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eastAsia="zh-CN"/>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Autospacing="0" w:line="579"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铜汛办</w:t>
      </w:r>
      <w:r>
        <w:rPr>
          <w:rFonts w:hint="eastAsia" w:ascii="方正仿宋_GBK" w:hAnsi="方正仿宋_GBK" w:eastAsia="方正仿宋_GBK" w:cs="方正仿宋_GBK"/>
          <w:sz w:val="32"/>
          <w:szCs w:val="32"/>
          <w:lang w:val="en-US" w:eastAsia="zh-CN"/>
        </w:rPr>
        <w:t>〔2022〕</w:t>
      </w:r>
      <w:r>
        <w:rPr>
          <w:rFonts w:hint="eastAsia" w:ascii="方正仿宋_GBK" w:hAnsi="方正仿宋_GBK" w:cs="方正仿宋_GBK"/>
          <w:sz w:val="32"/>
          <w:szCs w:val="32"/>
          <w:lang w:val="en-US" w:eastAsia="zh-CN"/>
        </w:rPr>
        <w:t>12</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ascii="方正小标宋_GBK" w:hAnsi="方正小标宋_GBK" w:eastAsia="方正小标宋_GBK" w:cs="方正小标宋_GBK"/>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方正小标宋_GBK" w:hAnsi="Times New Roman" w:eastAsia="方正小标宋_GBK" w:cs="Times New Roman"/>
          <w:sz w:val="44"/>
          <w:szCs w:val="22"/>
        </w:rPr>
      </w:pPr>
      <w:r>
        <w:rPr>
          <w:rFonts w:hint="eastAsia" w:ascii="方正小标宋_GBK" w:hAnsi="Times New Roman" w:eastAsia="方正小标宋_GBK" w:cs="Times New Roman"/>
          <w:sz w:val="44"/>
          <w:szCs w:val="22"/>
        </w:rPr>
        <w:t>重庆市</w:t>
      </w:r>
      <w:r>
        <w:rPr>
          <w:rFonts w:hint="eastAsia" w:ascii="方正小标宋_GBK" w:hAnsi="Times New Roman" w:eastAsia="方正小标宋_GBK" w:cs="Times New Roman"/>
          <w:sz w:val="44"/>
          <w:szCs w:val="22"/>
          <w:lang w:eastAsia="zh-CN"/>
        </w:rPr>
        <w:t>铜梁区</w:t>
      </w:r>
      <w:r>
        <w:rPr>
          <w:rFonts w:hint="eastAsia" w:ascii="方正小标宋_GBK" w:hAnsi="Times New Roman" w:eastAsia="方正小标宋_GBK" w:cs="Times New Roman"/>
          <w:sz w:val="44"/>
          <w:szCs w:val="22"/>
        </w:rPr>
        <w:t>防汛抗旱指挥部办公室</w:t>
      </w:r>
      <w:r>
        <w:rPr>
          <w:rFonts w:hint="eastAsia" w:ascii="方正小标宋_GBK" w:hAnsi="Times New Roman" w:eastAsia="方正小标宋_GBK" w:cs="Times New Roman"/>
          <w:sz w:val="44"/>
          <w:szCs w:val="22"/>
        </w:rPr>
        <w:br w:type="textWrapping"/>
      </w:r>
      <w:r>
        <w:rPr>
          <w:rFonts w:hint="eastAsia" w:ascii="方正小标宋_GBK" w:hAnsi="Times New Roman" w:eastAsia="方正小标宋_GBK" w:cs="Times New Roman"/>
          <w:sz w:val="44"/>
          <w:szCs w:val="22"/>
          <w:lang w:val="en-US" w:eastAsia="zh-CN"/>
        </w:rPr>
        <w:t>关于深化极端暴雨应对“十二条措施”的通知</w:t>
      </w:r>
    </w:p>
    <w:p>
      <w:pPr>
        <w:pStyle w:val="3"/>
        <w:keepNext w:val="0"/>
        <w:keepLines w:val="0"/>
        <w:pageBreakBefore w:val="0"/>
        <w:widowControl w:val="0"/>
        <w:kinsoku/>
        <w:wordWrap/>
        <w:overflowPunct/>
        <w:topLinePunct w:val="0"/>
        <w:autoSpaceDE/>
        <w:autoSpaceDN/>
        <w:bidi w:val="0"/>
        <w:adjustRightInd w:val="0"/>
        <w:snapToGrid w:val="0"/>
        <w:spacing w:after="0" w:line="579" w:lineRule="exact"/>
        <w:ind w:left="0" w:leftChars="0" w:firstLine="0" w:firstLineChars="0"/>
        <w:jc w:val="center"/>
        <w:textAlignment w:val="auto"/>
        <w:rPr>
          <w:rFonts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val="0"/>
        <w:snapToGrid w:val="0"/>
        <w:spacing w:after="0" w:line="579" w:lineRule="exact"/>
        <w:ind w:left="0" w:lef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各镇人民政府、街道办事处，区防汛抗旱指挥部各成员单位</w:t>
      </w:r>
      <w:r>
        <w:rPr>
          <w:rFonts w:hint="eastAsia" w:ascii="方正仿宋_GBK" w:hAnsi="方正仿宋_GBK" w:eastAsia="方正仿宋_GBK" w:cs="方正仿宋_GBK"/>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近年来，全球极端异常天气频发，不断刷新历史极值，刷新大众认知，国内其他地方多次发生极端暴雨天气造成自然灾害和引发安全生产事故。鉴于异常气候表现出的严重不确定性，为深刻汲取郑州“7·20”特大暴雨灾害教训，区防汛抗旱指挥部结合《重庆市铜梁区应对极端暴雨灾害应急处置方案》（铜汛指〔2022〕8 号），总结梳理我区极端天气应对工作经验和方法举措。经区政府领导同意，现印发你们，请结合实际，认真抓好贯彻落实。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黑体_GBK" w:hAnsi="方正黑体_GBK" w:eastAsia="方正黑体_GBK" w:cs="方正黑体_GBK"/>
          <w:color w:val="auto"/>
          <w:sz w:val="32"/>
          <w:szCs w:val="32"/>
          <w:lang w:val="en-US" w:eastAsia="zh-CN"/>
        </w:rPr>
        <w:t>一、监测预警。</w:t>
      </w:r>
      <w:r>
        <w:rPr>
          <w:rFonts w:hint="eastAsia" w:ascii="方正仿宋_GBK" w:hAnsi="方正仿宋_GBK" w:eastAsia="方正仿宋_GBK" w:cs="方正仿宋_GBK"/>
          <w:sz w:val="32"/>
          <w:szCs w:val="32"/>
          <w:lang w:val="en-US" w:eastAsia="zh-CN"/>
        </w:rPr>
        <w:t>气象、水利部门加强雨情、水情实时监测。针对强降雨天气过程，提前7天、3天、1天加密发布天气预报，提前12小时发布暴雨等级预警，提前6小时发布预警信号，提前2小时发布短临预警，事中、事后及时通报雨情、水情实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color w:val="auto"/>
          <w:sz w:val="32"/>
          <w:szCs w:val="32"/>
          <w:lang w:val="en-US" w:eastAsia="zh-CN"/>
        </w:rPr>
        <w:t>二、层层“叫应”。</w:t>
      </w:r>
      <w:r>
        <w:rPr>
          <w:rFonts w:hint="eastAsia" w:ascii="方正仿宋_GBK" w:hAnsi="方正仿宋_GBK" w:eastAsia="方正仿宋_GBK" w:cs="方正仿宋_GBK"/>
          <w:sz w:val="32"/>
          <w:szCs w:val="32"/>
          <w:lang w:val="en-US" w:eastAsia="zh-CN"/>
        </w:rPr>
        <w:t>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sz w:val="32"/>
          <w:szCs w:val="32"/>
          <w:lang w:val="en-US" w:eastAsia="zh-CN"/>
        </w:rPr>
        <w:t>要依托区预警信息智能发布系统，辅以微信群、QQ群，以及“电子围栏”短信、有线电视、大喇叭等传播渠道，将气象预警信息向风险区群众发布，将行业、镇街预警行政指令向相关责任人和监管服务对象发布。通过层层“叫应”，努力做到人人知晓，落实各级管理责任和群策群防工作。</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三、会商部署。</w:t>
      </w:r>
      <w:r>
        <w:rPr>
          <w:rFonts w:hint="eastAsia" w:ascii="方正仿宋_GBK" w:hAnsi="方正仿宋_GBK" w:eastAsia="方正仿宋_GBK" w:cs="方正仿宋_GBK"/>
          <w:sz w:val="32"/>
          <w:szCs w:val="32"/>
          <w:lang w:val="en-US" w:eastAsia="zh-CN"/>
        </w:rPr>
        <w:t>要坚持“1+7+N”常态会商。要加密临灾会商，针对极端暴雨天气过程，召集重点镇街和相关行业部门，研判“三个重点”（可能发生极端暴雨的时间、区域及程度，各行业领域面临的风险，可能造成的灾害后果）。及时动员部署，区指挥部将针对性进行工作调度、研究应对措施，重要节点发布工作要求，强化责任落实。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sz w:val="32"/>
          <w:szCs w:val="32"/>
          <w:lang w:val="en-US" w:eastAsia="zh-CN"/>
        </w:rPr>
        <w:t>要深入发动群众，领导靠前指挥，干部一线工作，在岗位、在点位、在责任区。防汛“三个责任人”（政府行政、主管部门、管护单位）、地灾“四重网格员”等要到人到事。</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黑体_GBK" w:hAnsi="方正黑体_GBK" w:eastAsia="方正黑体_GBK" w:cs="方正黑体_GBK"/>
          <w:color w:val="auto"/>
          <w:sz w:val="32"/>
          <w:szCs w:val="32"/>
          <w:lang w:val="en-US" w:eastAsia="zh-CN"/>
        </w:rPr>
        <w:t>四、</w:t>
      </w:r>
      <w:r>
        <w:rPr>
          <w:rFonts w:hint="eastAsia" w:ascii="方正黑体_GBK" w:hAnsi="方正黑体_GBK" w:eastAsia="方正黑体_GBK" w:cs="方正黑体_GBK"/>
          <w:color w:val="auto"/>
          <w:kern w:val="2"/>
          <w:sz w:val="32"/>
          <w:szCs w:val="32"/>
          <w:lang w:val="en-US" w:eastAsia="zh-CN" w:bidi="ar-SA"/>
        </w:rPr>
        <w:t>隐患排查。</w:t>
      </w:r>
      <w:r>
        <w:rPr>
          <w:rFonts w:hint="eastAsia" w:ascii="方正仿宋_GBK" w:hAnsi="方正仿宋_GBK" w:eastAsia="方正仿宋_GBK" w:cs="方正仿宋_GBK"/>
          <w:sz w:val="32"/>
          <w:szCs w:val="32"/>
          <w:lang w:val="en-US" w:eastAsia="zh-CN"/>
        </w:rPr>
        <w:t>各镇街，水利、住建、城管、交管等</w:t>
      </w:r>
      <w:r>
        <w:rPr>
          <w:rFonts w:hint="eastAsia" w:ascii="方正仿宋_GBK" w:hAnsi="方正仿宋_GBK" w:eastAsia="方正仿宋_GBK" w:cs="方正仿宋_GBK"/>
          <w:kern w:val="2"/>
          <w:sz w:val="32"/>
          <w:szCs w:val="32"/>
          <w:lang w:val="zh-CN" w:eastAsia="zh-CN" w:bidi="ar-SA"/>
        </w:rPr>
        <w:t>部门</w:t>
      </w:r>
      <w:r>
        <w:rPr>
          <w:rFonts w:hint="eastAsia" w:ascii="方正仿宋_GBK" w:hAnsi="方正仿宋_GBK" w:eastAsia="方正仿宋_GBK" w:cs="方正仿宋_GBK"/>
          <w:sz w:val="32"/>
          <w:szCs w:val="32"/>
          <w:lang w:val="en-US" w:eastAsia="zh-CN"/>
        </w:rPr>
        <w:t>要重点对防洪重点区域及薄弱环节、病险水库、人员密集区周边地灾隐患点、城市内涝点，以及对暴雨天气敏感的隧道桥梁、车库、地下商场等重点设施和危险化学品、金属冶炼等企业、工艺车间开展排查，及时消除隐患，加强风险管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黑体_GBK" w:hAnsi="方正黑体_GBK" w:eastAsia="方正黑体_GBK" w:cs="方正黑体_GBK"/>
          <w:color w:val="auto"/>
          <w:sz w:val="32"/>
          <w:szCs w:val="32"/>
          <w:lang w:val="en-US" w:eastAsia="zh-CN"/>
        </w:rPr>
        <w:t>五、坐镇指挥。</w:t>
      </w:r>
      <w:r>
        <w:rPr>
          <w:rFonts w:hint="eastAsia" w:ascii="方正仿宋_GBK" w:hAnsi="方正仿宋_GBK" w:eastAsia="方正仿宋_GBK" w:cs="方正仿宋_GBK"/>
          <w:sz w:val="32"/>
          <w:szCs w:val="32"/>
          <w:lang w:val="en-US" w:eastAsia="zh-CN"/>
        </w:rPr>
        <w:t>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sz w:val="32"/>
          <w:szCs w:val="32"/>
          <w:lang w:val="en-US" w:eastAsia="zh-CN"/>
        </w:rPr>
        <w:t>要按照本辖区、本部门应急预案，制作应急指挥工作卡及救援处置技术卡。一旦灾害事故来临，要组建前、后方指挥部，相关领导干部分别坐镇指挥。后方指挥部根据“应急指挥工作卡”统筹指挥调度，前方指挥部根据“救援处置技术卡”科学组织施救，前后方协调联动、指挥调度。</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left"/>
        <w:textAlignment w:val="auto"/>
        <w:rPr>
          <w:rFonts w:hint="eastAsia" w:ascii="方正楷体_GBK" w:hAnsi="方正楷体_GBK" w:eastAsia="方正楷体_GBK" w:cs="方正楷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六、力量前置。</w:t>
      </w:r>
      <w:r>
        <w:rPr>
          <w:rFonts w:hint="eastAsia" w:ascii="方正仿宋_GBK" w:hAnsi="方正仿宋_GBK" w:eastAsia="方正仿宋_GBK" w:cs="方正仿宋_GBK"/>
          <w:sz w:val="32"/>
          <w:szCs w:val="32"/>
          <w:lang w:val="en-US" w:eastAsia="zh-CN"/>
        </w:rPr>
        <w:t>各镇街，应急、水利、卫健、住建、交管等</w:t>
      </w:r>
      <w:r>
        <w:rPr>
          <w:rFonts w:hint="eastAsia" w:ascii="方正仿宋_GBK" w:hAnsi="方正仿宋_GBK" w:eastAsia="方正仿宋_GBK" w:cs="方正仿宋_GBK"/>
          <w:kern w:val="2"/>
          <w:sz w:val="32"/>
          <w:szCs w:val="32"/>
          <w:lang w:val="zh-CN" w:eastAsia="zh-CN" w:bidi="ar-SA"/>
        </w:rPr>
        <w:t>部门</w:t>
      </w:r>
      <w:r>
        <w:rPr>
          <w:rFonts w:hint="eastAsia" w:ascii="方正仿宋_GBK" w:hAnsi="方正仿宋_GBK" w:eastAsia="方正仿宋_GBK" w:cs="方正仿宋_GBK"/>
          <w:sz w:val="32"/>
          <w:szCs w:val="32"/>
          <w:lang w:val="en-US" w:eastAsia="zh-CN"/>
        </w:rPr>
        <w:t>要以“生命至上”为根本出发点，按照“充分准备、超前布防”的原则，根据阶段风险趋势分析，预先备足救援救助物资、资金，提前预置到位。根据临近灾害天气预报预警落区，分级将救援队伍装备超前布防到高风险区域，确保一旦灾发，立即出动实施救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val="en-US" w:eastAsia="zh-CN"/>
        </w:rPr>
        <w:t>七、转移避险</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sz w:val="32"/>
          <w:szCs w:val="32"/>
          <w:lang w:val="en-US" w:eastAsia="zh-CN"/>
        </w:rPr>
        <w:t>要根据风险预警和防灾避险指令，对可能受威胁的人员及重要物资提前实施撤离转移，对老弱病残幼等弱势群体实施“一对一”帮助转移，做到应转尽转、应转早转。加强撤离区管控，严防转移群众擅自回流。</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方正仿宋_GBK" w:hAnsi="方正仿宋_GBK" w:eastAsia="方正仿宋_GBK" w:cs="方正仿宋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八、紧急管控。</w:t>
      </w:r>
      <w:r>
        <w:rPr>
          <w:rFonts w:hint="eastAsia" w:ascii="方正仿宋_GBK" w:hAnsi="方正仿宋_GBK" w:eastAsia="方正仿宋_GBK" w:cs="方正仿宋_GBK"/>
          <w:sz w:val="32"/>
          <w:szCs w:val="32"/>
          <w:lang w:val="en-US" w:eastAsia="zh-CN"/>
        </w:rPr>
        <w:t>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sz w:val="32"/>
          <w:szCs w:val="32"/>
          <w:lang w:val="en-US" w:eastAsia="zh-CN"/>
        </w:rPr>
        <w:t>要结合自身实际，基于极端暴雨灾害风险研判，制定紧急管控启动条件及措施。对高危区域和重点行业领域、部位，落实专人值守，禁止无关人员流入，遭遇极端天气果断“6停”（</w:t>
      </w:r>
      <w:r>
        <w:rPr>
          <w:rFonts w:hint="default" w:ascii="方正仿宋_GBK" w:hAnsi="方正仿宋_GBK" w:eastAsia="方正仿宋_GBK" w:cs="方正仿宋_GBK"/>
          <w:sz w:val="32"/>
          <w:szCs w:val="32"/>
          <w:lang w:val="en-US" w:eastAsia="zh-CN"/>
        </w:rPr>
        <w:t>停学、停工、停业、停运、停游、停航</w:t>
      </w:r>
      <w:r>
        <w:rPr>
          <w:rFonts w:hint="eastAsia" w:ascii="方正仿宋_GBK" w:hAnsi="方正仿宋_GBK" w:eastAsia="方正仿宋_GBK" w:cs="方正仿宋_GBK"/>
          <w:sz w:val="32"/>
          <w:szCs w:val="32"/>
          <w:lang w:val="en-US" w:eastAsia="zh-CN"/>
        </w:rPr>
        <w:t>），尤其是地下车库、航道、严重积水路段、户外在建工地、地下商场、涉水景区等危险区域，要及时“熔断”止损，并对已经处于安全区域的人员要实施驻留管理。</w:t>
      </w:r>
    </w:p>
    <w:p>
      <w:pPr>
        <w:keepNext w:val="0"/>
        <w:keepLines w:val="0"/>
        <w:pageBreakBefore w:val="0"/>
        <w:widowControl/>
        <w:suppressLineNumbers w:val="0"/>
        <w:suppressAutoHyphens/>
        <w:kinsoku/>
        <w:wordWrap/>
        <w:overflowPunct/>
        <w:topLinePunct w:val="0"/>
        <w:autoSpaceDE/>
        <w:autoSpaceDN/>
        <w:bidi w:val="0"/>
        <w:spacing w:line="594"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val="en-US" w:eastAsia="zh-CN"/>
        </w:rPr>
        <w:t>九、抢险救援。</w:t>
      </w:r>
      <w:r>
        <w:rPr>
          <w:rFonts w:hint="eastAsia" w:ascii="方正仿宋_GBK" w:hAnsi="方正仿宋_GBK" w:eastAsia="方正仿宋_GBK" w:cs="方正仿宋_GBK"/>
          <w:sz w:val="32"/>
          <w:szCs w:val="32"/>
          <w:lang w:val="en-US" w:eastAsia="zh-CN"/>
        </w:rPr>
        <w:t>“综合应急+消防专业+社会力量”3支队伍分工协作，有序有效开展抢险救援。水利、电力、交通、通信、燃气等重要基础设施一旦发生险情，工程管理单位应当立即采取抢护措施，并及时上报有关情况，必要时上报区级行业部门，由区级指挥部直接调度指挥。对可能导致次生事故灾害的大型漂浮物、危险物品等实施紧急处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十、救灾救助。</w:t>
      </w:r>
      <w:r>
        <w:rPr>
          <w:rFonts w:hint="eastAsia" w:ascii="方正仿宋_GBK" w:hAnsi="方正仿宋_GBK" w:eastAsia="方正仿宋_GBK" w:cs="方正仿宋_GBK"/>
          <w:sz w:val="32"/>
          <w:szCs w:val="32"/>
          <w:lang w:val="en-US" w:eastAsia="zh-CN"/>
        </w:rPr>
        <w:t>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sz w:val="32"/>
          <w:szCs w:val="32"/>
          <w:lang w:val="en-US" w:eastAsia="zh-CN"/>
        </w:rPr>
        <w:t>要妥善安置受灾人员，确保受灾人员“五有”（有饭吃、有衣穿、有干净水喝、有临时安全住处、有医疗服务）。各镇街和区卫生健康委要做好疫病预防，灾中对污染源进行消毒处理，灾后及时全面消杀，对可能造成环境污染的污染物进行清除。</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val="en-US" w:eastAsia="zh-CN"/>
        </w:rPr>
        <w:t>十一、信息舆论。</w:t>
      </w:r>
      <w:r>
        <w:rPr>
          <w:rFonts w:hint="eastAsia" w:ascii="方正仿宋_GBK" w:hAnsi="方正仿宋_GBK" w:eastAsia="方正仿宋_GBK" w:cs="方正仿宋_GBK"/>
          <w:sz w:val="32"/>
          <w:szCs w:val="32"/>
          <w:lang w:val="en-US" w:eastAsia="zh-CN"/>
        </w:rPr>
        <w:t>各镇街、各</w:t>
      </w:r>
      <w:r>
        <w:rPr>
          <w:rFonts w:hint="eastAsia" w:ascii="方正仿宋_GBK" w:hAnsi="方正仿宋_GBK" w:eastAsia="方正仿宋_GBK" w:cs="方正仿宋_GBK"/>
          <w:kern w:val="2"/>
          <w:sz w:val="32"/>
          <w:szCs w:val="32"/>
          <w:lang w:val="zh-CN" w:eastAsia="zh-CN" w:bidi="ar-SA"/>
        </w:rPr>
        <w:t>有关部门</w:t>
      </w:r>
      <w:r>
        <w:rPr>
          <w:rFonts w:hint="eastAsia" w:ascii="方正仿宋_GBK" w:hAnsi="方正仿宋_GBK" w:eastAsia="方正仿宋_GBK" w:cs="方正仿宋_GBK"/>
          <w:kern w:val="2"/>
          <w:sz w:val="32"/>
          <w:szCs w:val="32"/>
          <w:lang w:val="en-US" w:eastAsia="zh-CN" w:bidi="ar-SA"/>
        </w:rPr>
        <w:t>要</w:t>
      </w:r>
      <w:r>
        <w:rPr>
          <w:rFonts w:hint="eastAsia" w:ascii="方正仿宋_GBK" w:hAnsi="方正仿宋_GBK" w:eastAsia="方正仿宋_GBK" w:cs="方正仿宋_GBK"/>
          <w:sz w:val="32"/>
          <w:szCs w:val="32"/>
          <w:lang w:val="en-US" w:eastAsia="zh-CN"/>
        </w:rPr>
        <w:t>全面启动24小时值班值守机制，确保信息运转畅通。要按照法定职责，严谨描述、及时报告雨情、汛情、旱情、险情。要及时、准确统计报送灾情，不得迟报、谎报、瞒报、漏报。要落实2小时内上报灾情，5小时内发布权威信息，24小时内召开新闻发布会，重大、敏感灾害事故信息20分钟内上报区委、区政府和区应急指挥中心（45612350）。对灾害形势、抢险救援、人员伤亡、经济损失、群众生活以及相关科普知识等社会普遍关注的热点问题，要主动回应社会关切。</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val="en-US" w:eastAsia="zh-CN"/>
        </w:rPr>
        <w:t>十二、评估总结。</w:t>
      </w:r>
      <w:r>
        <w:rPr>
          <w:rFonts w:hint="eastAsia" w:ascii="方正仿宋_GBK" w:hAnsi="方正仿宋_GBK" w:eastAsia="方正仿宋_GBK" w:cs="方正仿宋_GBK"/>
          <w:sz w:val="32"/>
          <w:szCs w:val="32"/>
          <w:lang w:val="en-US" w:eastAsia="zh-CN"/>
        </w:rPr>
        <w:t>区防指将组织相关部门对灾害事故调查评估，总结经验教训，促进工作改进。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重庆市铜梁区防汛抗旱指挥部办公室</w:t>
      </w: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2022年8月15日</w:t>
      </w:r>
    </w:p>
    <w:p>
      <w:pPr>
        <w:pStyle w:val="3"/>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rPr>
          <w:rFonts w:hint="eastAsia" w:ascii="方正仿宋_GBK" w:hAnsi="方正仿宋_GBK" w:eastAsia="方正仿宋_GBK" w:cs="方正仿宋_GBK"/>
          <w:sz w:val="32"/>
          <w:szCs w:val="32"/>
          <w:lang w:val="en-US" w:eastAsia="zh-CN"/>
        </w:rPr>
      </w:pPr>
    </w:p>
    <w:p>
      <w:pPr>
        <w:pStyle w:val="3"/>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3"/>
        <w:rPr>
          <w:rFonts w:hint="eastAsia" w:ascii="方正仿宋_GBK" w:hAnsi="方正仿宋_GBK" w:eastAsia="方正仿宋_GBK" w:cs="方正仿宋_GBK"/>
          <w:sz w:val="32"/>
          <w:szCs w:val="32"/>
          <w:lang w:val="en-US" w:eastAsia="zh-CN"/>
        </w:rPr>
      </w:pPr>
    </w:p>
    <w:p>
      <w:pPr>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pStyle w:val="3"/>
        <w:rPr>
          <w:rFonts w:hint="default"/>
          <w:lang w:val="en-US" w:eastAsia="zh-CN"/>
        </w:rPr>
      </w:pPr>
      <w:bookmarkStart w:id="1" w:name="_GoBack"/>
      <w:bookmarkEnd w:id="1"/>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141BE"/>
    <w:rsid w:val="00D54B81"/>
    <w:rsid w:val="016E6750"/>
    <w:rsid w:val="060D606C"/>
    <w:rsid w:val="0AF673A4"/>
    <w:rsid w:val="105D1DBB"/>
    <w:rsid w:val="10F74115"/>
    <w:rsid w:val="15AD6998"/>
    <w:rsid w:val="180742D4"/>
    <w:rsid w:val="191D7DC6"/>
    <w:rsid w:val="1C65635D"/>
    <w:rsid w:val="22454142"/>
    <w:rsid w:val="27AE45C6"/>
    <w:rsid w:val="2E214D51"/>
    <w:rsid w:val="31A95F03"/>
    <w:rsid w:val="38865A35"/>
    <w:rsid w:val="3B195395"/>
    <w:rsid w:val="3CB141BE"/>
    <w:rsid w:val="46EA7CA6"/>
    <w:rsid w:val="53E875EF"/>
    <w:rsid w:val="54507AD7"/>
    <w:rsid w:val="5A6E3629"/>
    <w:rsid w:val="5C9A38F1"/>
    <w:rsid w:val="647830EE"/>
    <w:rsid w:val="65321E2D"/>
    <w:rsid w:val="6A206114"/>
    <w:rsid w:val="76581573"/>
    <w:rsid w:val="79E72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2051</Words>
  <Characters>2083</Characters>
  <Lines>0</Lines>
  <Paragraphs>0</Paragraphs>
  <TotalTime>0</TotalTime>
  <ScaleCrop>false</ScaleCrop>
  <LinksUpToDate>false</LinksUpToDate>
  <CharactersWithSpaces>2131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2022-08-09T07:12:00Z</dcterms:created>
  <dc:creator>405</dc:creator>
  <cp:lastModifiedBy>ASUS</cp:lastModifiedBy>
  <cp:lastPrinted>2022-08-09T09:13:00Z</cp:lastPrinted>
  <dcterms:modified xsi:type="dcterms:W3CDTF">2023-12-28T02:09:29Z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3DEC34F3185D43DA8522BA8515368601</vt:lpwstr>
  </property>
</Properties>
</file>