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beforeAutospacing="0" w:afterAutospacing="0" w:line="570" w:lineRule="exact"/>
        <w:ind w:left="0" w:leftChars="0" w:firstLine="0" w:firstLineChars="0"/>
        <w:jc w:val="both"/>
        <w:textAlignment w:val="auto"/>
        <w:rPr>
          <w:rFonts w:hint="eastAsia" w:ascii="方正仿宋_GBK" w:eastAsia="方正仿宋_GBK"/>
          <w:color w:val="000000"/>
          <w:sz w:val="32"/>
          <w:szCs w:val="32"/>
        </w:rPr>
      </w:pPr>
    </w:p>
    <w:p>
      <w:pPr>
        <w:pStyle w:val="7"/>
        <w:rPr>
          <w:rFonts w:hint="eastAsia" w:ascii="方正仿宋_GBK" w:eastAsia="方正仿宋_GBK"/>
          <w:color w:val="000000"/>
          <w:sz w:val="32"/>
          <w:szCs w:val="32"/>
        </w:rPr>
      </w:pPr>
    </w:p>
    <w:p>
      <w:pPr>
        <w:pStyle w:val="7"/>
        <w:spacing w:after="0" w:afterAutospacing="0"/>
        <w:rPr>
          <w:rFonts w:hint="eastAsia" w:ascii="方正仿宋_GBK" w:eastAsia="方正仿宋_GBK"/>
          <w:color w:val="000000"/>
          <w:sz w:val="32"/>
          <w:szCs w:val="32"/>
        </w:rPr>
      </w:pPr>
    </w:p>
    <w:p>
      <w:pPr>
        <w:pStyle w:val="7"/>
        <w:spacing w:beforeAutospacing="0" w:after="0" w:afterAutospacing="0"/>
        <w:rPr>
          <w:rFonts w:hint="eastAsia" w:ascii="方正仿宋_GBK" w:eastAsia="方正仿宋_GBK"/>
          <w:color w:val="000000"/>
          <w:sz w:val="32"/>
          <w:szCs w:val="32"/>
        </w:rPr>
      </w:pPr>
    </w:p>
    <w:p>
      <w:pPr>
        <w:pStyle w:val="7"/>
        <w:spacing w:before="471" w:beforeLines="150" w:beforeAutospacing="0" w:after="312" w:afterAutospacing="0"/>
        <w:rPr>
          <w:rFonts w:hint="eastAsia" w:ascii="方正仿宋_GBK" w:eastAsia="方正仿宋_GBK"/>
          <w:color w:val="000000"/>
          <w:sz w:val="32"/>
          <w:szCs w:val="32"/>
        </w:rPr>
      </w:pPr>
      <w:r>
        <w:rPr>
          <w:sz w:val="21"/>
        </w:rPr>
        <mc:AlternateContent>
          <mc:Choice Requires="wps">
            <w:drawing>
              <wp:anchor distT="0" distB="0" distL="114300" distR="114300" simplePos="0" relativeHeight="251659264" behindDoc="0" locked="0" layoutInCell="1" allowOverlap="1">
                <wp:simplePos x="0" y="0"/>
                <wp:positionH relativeFrom="column">
                  <wp:posOffset>2585085</wp:posOffset>
                </wp:positionH>
                <wp:positionV relativeFrom="paragraph">
                  <wp:posOffset>838835</wp:posOffset>
                </wp:positionV>
                <wp:extent cx="704850" cy="808355"/>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704850" cy="808355"/>
                        </a:xfrm>
                        <a:prstGeom prst="rect">
                          <a:avLst/>
                        </a:prstGeom>
                        <a:noFill/>
                        <a:ln>
                          <a:noFill/>
                        </a:ln>
                      </wps:spPr>
                      <wps:txbx>
                        <w:txbxContent>
                          <w:p>
                            <w:pPr>
                              <w:rPr>
                                <w:color w:val="FF0000"/>
                                <w:sz w:val="84"/>
                                <w:szCs w:val="84"/>
                              </w:rPr>
                            </w:pPr>
                          </w:p>
                        </w:txbxContent>
                      </wps:txbx>
                      <wps:bodyPr upright="true"/>
                    </wps:wsp>
                  </a:graphicData>
                </a:graphic>
              </wp:anchor>
            </w:drawing>
          </mc:Choice>
          <mc:Fallback>
            <w:pict>
              <v:shape id="_x0000_s1026" o:spid="_x0000_s1026" o:spt="202" type="#_x0000_t202" style="position:absolute;left:0pt;margin-left:203.55pt;margin-top:66.05pt;height:63.65pt;width:55.5pt;z-index:251659264;mso-width-relative:page;mso-height-relative:page;" filled="f" stroked="f" coordsize="21600,21600" o:gfxdata="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CnnRr12AAAAAsB&#10;AAAPAAAAAAAAAAEAIAAAADgAAABkcnMvZG93bnJldi54bWxQSwECFAAUAAAACACHTuJAC//yHZMB&#10;AAAFAwAADgAAAAAAAAABACAAAAA9AQAAZHJzL2Uyb0RvYy54bWxQSwUGAAAAAAYABgBZAQAAQgUA&#10;AAAA&#10;">
                <v:fill on="f" focussize="0,0"/>
                <v:stroke on="f"/>
                <v:imagedata o:title=""/>
                <o:lock v:ext="edit" aspectratio="f"/>
                <v:textbox>
                  <w:txbxContent>
                    <w:p>
                      <w:pPr>
                        <w:rPr>
                          <w:color w:val="FF0000"/>
                          <w:sz w:val="84"/>
                          <w:szCs w:val="84"/>
                        </w:rPr>
                      </w:pPr>
                    </w:p>
                  </w:txbxContent>
                </v:textbox>
              </v:shape>
            </w:pict>
          </mc:Fallback>
        </mc:AlternateContent>
      </w:r>
    </w:p>
    <w:p>
      <w:pPr>
        <w:keepNext w:val="0"/>
        <w:keepLines w:val="0"/>
        <w:pageBreakBefore w:val="0"/>
        <w:widowControl w:val="0"/>
        <w:kinsoku/>
        <w:wordWrap/>
        <w:overflowPunct/>
        <w:topLinePunct w:val="0"/>
        <w:bidi w:val="0"/>
        <w:adjustRightInd/>
        <w:spacing w:beforeAutospacing="0" w:afterAutospacing="0" w:line="570" w:lineRule="exact"/>
        <w:ind w:left="0" w:leftChars="0" w:firstLine="0" w:firstLineChars="0"/>
        <w:jc w:val="center"/>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铜应急党</w:t>
      </w:r>
      <w:r>
        <w:rPr>
          <w:rFonts w:hint="eastAsia" w:ascii="方正仿宋_GBK" w:eastAsia="方正仿宋_GBK"/>
          <w:color w:val="000000"/>
          <w:sz w:val="32"/>
          <w:szCs w:val="32"/>
          <w:lang w:eastAsia="zh-CN"/>
        </w:rPr>
        <w:t>委</w:t>
      </w:r>
      <w:r>
        <w:rPr>
          <w:rFonts w:hint="eastAsia" w:ascii="方正仿宋_GBK" w:eastAsia="方正仿宋_GBK"/>
          <w:color w:val="000000"/>
          <w:sz w:val="32"/>
          <w:szCs w:val="32"/>
        </w:rPr>
        <w:t>〔20</w:t>
      </w:r>
      <w:r>
        <w:rPr>
          <w:rFonts w:hint="eastAsia" w:ascii="方正仿宋_GBK" w:eastAsia="方正仿宋_GBK"/>
          <w:color w:val="000000"/>
          <w:sz w:val="32"/>
          <w:szCs w:val="32"/>
          <w:lang w:val="en-US" w:eastAsia="zh-CN"/>
        </w:rPr>
        <w:t>2</w:t>
      </w:r>
      <w:r>
        <w:rPr>
          <w:rFonts w:hint="eastAsia" w:ascii="方正仿宋_GBK"/>
          <w:color w:val="000000"/>
          <w:sz w:val="32"/>
          <w:szCs w:val="32"/>
          <w:lang w:val="en-US" w:eastAsia="zh-CN"/>
        </w:rPr>
        <w:t>4</w:t>
      </w:r>
      <w:r>
        <w:rPr>
          <w:rFonts w:hint="eastAsia" w:ascii="方正仿宋_GBK" w:eastAsia="方正仿宋_GBK"/>
          <w:color w:val="000000"/>
          <w:sz w:val="32"/>
          <w:szCs w:val="32"/>
        </w:rPr>
        <w:t>〕</w:t>
      </w:r>
      <w:r>
        <w:rPr>
          <w:rFonts w:hint="eastAsia" w:ascii="方正仿宋_GBK"/>
          <w:color w:val="000000"/>
          <w:sz w:val="32"/>
          <w:szCs w:val="32"/>
          <w:lang w:val="en-US" w:eastAsia="zh-CN"/>
        </w:rPr>
        <w:t>8</w:t>
      </w:r>
      <w:r>
        <w:rPr>
          <w:rFonts w:hint="eastAsia" w:ascii="方正仿宋_GBK" w:eastAsia="方正仿宋_GBK"/>
          <w:color w:val="000000"/>
          <w:sz w:val="32"/>
          <w:szCs w:val="32"/>
        </w:rPr>
        <w:t>号</w:t>
      </w:r>
    </w:p>
    <w:p>
      <w:pPr>
        <w:keepNext w:val="0"/>
        <w:keepLines w:val="0"/>
        <w:pageBreakBefore w:val="0"/>
        <w:widowControl w:val="0"/>
        <w:kinsoku/>
        <w:wordWrap/>
        <w:overflowPunct/>
        <w:topLinePunct w:val="0"/>
        <w:autoSpaceDN/>
        <w:bidi w:val="0"/>
        <w:adjustRightInd/>
        <w:snapToGrid/>
        <w:spacing w:beforeAutospacing="0" w:line="579"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N/>
        <w:bidi w:val="0"/>
        <w:adjustRightInd/>
        <w:snapToGrid/>
        <w:spacing w:beforeAutospacing="0" w:line="579"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rPr>
        <w:t>中共重庆市铜梁区应急管理局</w:t>
      </w:r>
      <w:r>
        <w:rPr>
          <w:rFonts w:hint="eastAsia" w:ascii="方正小标宋_GBK" w:eastAsia="方正小标宋_GBK"/>
          <w:sz w:val="44"/>
          <w:szCs w:val="44"/>
          <w:lang w:eastAsia="zh-CN"/>
        </w:rPr>
        <w:t>委员会</w:t>
      </w:r>
    </w:p>
    <w:p>
      <w:pPr>
        <w:keepNext w:val="0"/>
        <w:keepLines w:val="0"/>
        <w:pageBreakBefore w:val="0"/>
        <w:widowControl w:val="0"/>
        <w:kinsoku/>
        <w:wordWrap/>
        <w:overflowPunct/>
        <w:topLinePunct w:val="0"/>
        <w:autoSpaceDN/>
        <w:bidi w:val="0"/>
        <w:adjustRightInd/>
        <w:snapToGrid/>
        <w:spacing w:line="579" w:lineRule="exact"/>
        <w:jc w:val="center"/>
        <w:textAlignment w:val="auto"/>
        <w:rPr>
          <w:rFonts w:hint="eastAsia" w:ascii="方正小标宋_GBK" w:eastAsia="方正小标宋_GBK"/>
          <w:sz w:val="44"/>
          <w:szCs w:val="44"/>
        </w:rPr>
      </w:pPr>
      <w:r>
        <w:rPr>
          <w:rFonts w:hint="eastAsia" w:ascii="方正小标宋_GBK" w:hAnsi="方正小标宋_GBK" w:eastAsia="方正小标宋_GBK" w:cs="方正小标宋_GBK"/>
          <w:sz w:val="44"/>
          <w:szCs w:val="44"/>
          <w:lang w:eastAsia="zh-CN"/>
        </w:rPr>
        <w:t>关于印发《应急管理系统集中整治安全生产</w:t>
      </w:r>
      <w:r>
        <w:rPr>
          <w:rFonts w:hint="eastAsia" w:ascii="方正小标宋_GBK" w:hAnsi="方正小标宋_GBK" w:eastAsia="方正小标宋_GBK" w:cs="方正小标宋_GBK"/>
          <w:sz w:val="44"/>
          <w:szCs w:val="44"/>
          <w:lang w:eastAsia="zh-CN"/>
        </w:rPr>
        <w:br w:type="textWrapping"/>
      </w:r>
      <w:r>
        <w:rPr>
          <w:rFonts w:hint="eastAsia" w:ascii="方正小标宋_GBK" w:hAnsi="方正小标宋_GBK" w:eastAsia="方正小标宋_GBK" w:cs="方正小标宋_GBK"/>
          <w:sz w:val="44"/>
          <w:szCs w:val="44"/>
          <w:lang w:eastAsia="zh-CN"/>
        </w:rPr>
        <w:t>领域群众身边不正之风和腐败问题的</w:t>
      </w:r>
      <w:r>
        <w:rPr>
          <w:rFonts w:hint="eastAsia" w:ascii="方正小标宋_GBK" w:hAnsi="方正小标宋_GBK" w:eastAsia="方正小标宋_GBK" w:cs="方正小标宋_GBK"/>
          <w:sz w:val="44"/>
          <w:szCs w:val="44"/>
          <w:lang w:eastAsia="zh-CN"/>
        </w:rPr>
        <w:br w:type="textWrapping"/>
      </w:r>
      <w:r>
        <w:rPr>
          <w:rFonts w:hint="eastAsia" w:ascii="方正小标宋_GBK" w:hAnsi="方正小标宋_GBK" w:eastAsia="方正小标宋_GBK" w:cs="方正小标宋_GBK"/>
          <w:sz w:val="44"/>
          <w:szCs w:val="44"/>
          <w:lang w:eastAsia="zh-CN"/>
        </w:rPr>
        <w:t>工作方案》的通知</w:t>
      </w:r>
    </w:p>
    <w:p>
      <w:pPr>
        <w:keepNext w:val="0"/>
        <w:keepLines w:val="0"/>
        <w:pageBreakBefore w:val="0"/>
        <w:widowControl w:val="0"/>
        <w:kinsoku/>
        <w:wordWrap/>
        <w:overflowPunct/>
        <w:topLinePunct w:val="0"/>
        <w:autoSpaceDE w:val="0"/>
        <w:autoSpaceDN/>
        <w:bidi w:val="0"/>
        <w:adjustRightInd/>
        <w:snapToGrid/>
        <w:spacing w:line="579" w:lineRule="exact"/>
        <w:jc w:val="both"/>
        <w:textAlignment w:val="auto"/>
        <w:rPr>
          <w:rFonts w:hint="eastAsia" w:ascii="方正仿宋_GBK" w:eastAsia="方正仿宋_GBK"/>
          <w:sz w:val="44"/>
          <w:szCs w:val="44"/>
        </w:rPr>
      </w:pPr>
    </w:p>
    <w:p>
      <w:pPr>
        <w:keepNext w:val="0"/>
        <w:keepLines w:val="0"/>
        <w:pageBreakBefore w:val="0"/>
        <w:widowControl w:val="0"/>
        <w:kinsoku/>
        <w:wordWrap/>
        <w:overflowPunct/>
        <w:topLinePunct w:val="0"/>
        <w:autoSpaceDN/>
        <w:bidi w:val="0"/>
        <w:adjustRightInd/>
        <w:snapToGrid/>
        <w:spacing w:line="579"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shd w:val="clear" w:color="auto" w:fill="FFFFFF"/>
        </w:rPr>
        <w:t>各</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镇（街道）应急办，局机关各</w:t>
      </w:r>
      <w:r>
        <w:rPr>
          <w:rFonts w:hint="eastAsia" w:ascii="方正仿宋_GBK" w:hAnsi="方正仿宋_GBK" w:eastAsia="方正仿宋_GBK" w:cs="方正仿宋_GBK"/>
          <w:i w:val="0"/>
          <w:iCs w:val="0"/>
          <w:caps w:val="0"/>
          <w:color w:val="000000"/>
          <w:spacing w:val="0"/>
          <w:sz w:val="32"/>
          <w:szCs w:val="32"/>
          <w:shd w:val="clear" w:color="auto" w:fill="FFFFFF"/>
        </w:rPr>
        <w:t>科室</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、直属事业单位</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000000"/>
          <w:spacing w:val="0"/>
          <w:sz w:val="32"/>
          <w:szCs w:val="32"/>
          <w:shd w:val="clear" w:color="auto" w:fill="FFFFFF"/>
        </w:rPr>
        <w:t>现将《</w:t>
      </w:r>
      <w:r>
        <w:rPr>
          <w:rFonts w:hint="eastAsia" w:ascii="方正仿宋_GBK" w:hAnsi="方正仿宋_GBK" w:eastAsia="方正仿宋_GBK" w:cs="方正仿宋_GBK"/>
          <w:color w:val="000000"/>
          <w:sz w:val="32"/>
          <w:szCs w:val="32"/>
          <w:lang w:eastAsia="zh-CN"/>
        </w:rPr>
        <w:t>应急管理系统集中整治安全生产领域群众身边不正之风和腐败问题的工作方案</w:t>
      </w:r>
      <w:r>
        <w:rPr>
          <w:rFonts w:hint="eastAsia" w:ascii="方正仿宋_GBK" w:hAnsi="方正仿宋_GBK" w:eastAsia="方正仿宋_GBK" w:cs="方正仿宋_GBK"/>
          <w:i w:val="0"/>
          <w:iCs w:val="0"/>
          <w:caps w:val="0"/>
          <w:color w:val="000000"/>
          <w:spacing w:val="0"/>
          <w:sz w:val="32"/>
          <w:szCs w:val="32"/>
          <w:shd w:val="clear" w:color="auto" w:fill="FFFFFF"/>
        </w:rPr>
        <w:t>》印发给你们，请结合工作实际，认真抓好落实</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jc w:val="both"/>
        <w:textAlignment w:val="auto"/>
        <w:rPr>
          <w:rFonts w:hint="eastAsia" w:ascii="方正仿宋_GBK" w:hAnsi="方正仿宋_GBK" w:eastAsia="方正仿宋_GBK" w:cs="方正仿宋_GBK"/>
          <w:color w:val="000000"/>
          <w:spacing w:val="-1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中共重庆市铜梁区应急管理局</w:t>
      </w:r>
      <w:r>
        <w:rPr>
          <w:rFonts w:hint="eastAsia" w:ascii="方正仿宋_GBK" w:hAnsi="方正仿宋_GBK" w:eastAsia="方正仿宋_GBK" w:cs="方正仿宋_GBK"/>
          <w:sz w:val="32"/>
          <w:szCs w:val="32"/>
          <w:lang w:eastAsia="zh-CN"/>
        </w:rPr>
        <w:t>委员会</w:t>
      </w:r>
    </w:p>
    <w:p>
      <w:pPr>
        <w:keepNext w:val="0"/>
        <w:keepLines w:val="0"/>
        <w:pageBreakBefore w:val="0"/>
        <w:widowControl w:val="0"/>
        <w:kinsoku/>
        <w:wordWrap/>
        <w:overflowPunct/>
        <w:topLinePunct w:val="0"/>
        <w:autoSpaceDE/>
        <w:autoSpaceDN/>
        <w:bidi w:val="0"/>
        <w:adjustRightInd/>
        <w:snapToGrid/>
        <w:spacing w:line="594" w:lineRule="exact"/>
        <w:ind w:firstLine="5440" w:firstLineChars="1700"/>
        <w:jc w:val="both"/>
        <w:textAlignment w:val="auto"/>
        <w:rPr>
          <w:rFonts w:hint="eastAsia" w:ascii="方正仿宋_GBK" w:eastAsia="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p>
    <w:p>
      <w:pPr>
        <w:bidi w:val="0"/>
        <w:rPr>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94" w:lineRule="exact"/>
        <w:jc w:val="center"/>
        <w:textAlignment w:val="auto"/>
        <w:rPr>
          <w:rFonts w:hint="eastAsia"/>
          <w:lang w:val="en-US" w:eastAsia="zh-CN"/>
        </w:rPr>
      </w:pPr>
      <w:r>
        <w:rPr>
          <w:rFonts w:hint="eastAsia" w:ascii="方正小标宋_GBK" w:hAnsi="方正小标宋_GBK" w:eastAsia="方正小标宋_GBK" w:cs="方正小标宋_GBK"/>
          <w:sz w:val="44"/>
          <w:szCs w:val="44"/>
          <w:lang w:eastAsia="zh-CN"/>
        </w:rPr>
        <w:t>应急管理系统集中整治安全生产领域群众身边不正之风和腐败问题的工作方案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pPr>
      <w:r>
        <w:rPr>
          <w:rFonts w:hint="eastAsia" w:ascii="方正仿宋_GBK" w:hAnsi="方正仿宋_GBK" w:eastAsia="方正仿宋_GBK" w:cs="方正仿宋_GBK"/>
          <w:i w:val="0"/>
          <w:iCs w:val="0"/>
          <w:caps w:val="0"/>
          <w:color w:val="000000"/>
          <w:spacing w:val="0"/>
          <w:sz w:val="32"/>
          <w:szCs w:val="32"/>
          <w:shd w:val="clear" w:color="auto" w:fill="FFFFFF"/>
        </w:rPr>
        <w:t>根据《</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中共重庆市铜梁区纪委</w:t>
      </w:r>
      <w:r>
        <w:rPr>
          <w:rFonts w:hint="eastAsia" w:ascii="方正仿宋_GBK" w:hAnsi="方正仿宋_GBK" w:eastAsia="方正仿宋_GBK" w:cs="方正仿宋_GBK"/>
          <w:i w:val="0"/>
          <w:iCs w:val="0"/>
          <w:caps w:val="0"/>
          <w:color w:val="000000"/>
          <w:spacing w:val="0"/>
          <w:sz w:val="32"/>
          <w:szCs w:val="32"/>
          <w:shd w:val="clear" w:color="auto" w:fill="FFFFFF"/>
        </w:rPr>
        <w:t>印发〈</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关于开展群众身边不正之风和腐败问题集中整治的实施方案〉的通知》（铜纪发〔202</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4</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17</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号）要求，结合任务分工和安全生产工作实际制定本方案。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shd w:val="clear" w:color="auto" w:fill="FFFFFF"/>
          <w:lang w:eastAsia="zh-CN"/>
        </w:rPr>
      </w:pPr>
      <w:r>
        <w:rPr>
          <w:rFonts w:hint="eastAsia" w:ascii="方正黑体_GBK" w:hAnsi="方正黑体_GBK" w:eastAsia="方正黑体_GBK" w:cs="方正黑体_GBK"/>
          <w:i w:val="0"/>
          <w:iCs w:val="0"/>
          <w:caps w:val="0"/>
          <w:color w:val="000000"/>
          <w:spacing w:val="0"/>
          <w:sz w:val="32"/>
          <w:szCs w:val="32"/>
          <w:shd w:val="clear" w:color="auto" w:fill="FFFFFF"/>
          <w:lang w:eastAsia="zh-CN"/>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仿宋_GBK" w:hAnsi="方正仿宋_GBK" w:eastAsia="方正仿宋_GBK" w:cs="方正仿宋_GBK"/>
          <w:i w:val="0"/>
          <w:iCs w:val="0"/>
          <w:caps w:val="0"/>
          <w:color w:val="000000"/>
          <w:spacing w:val="0"/>
          <w:sz w:val="32"/>
          <w:szCs w:val="32"/>
          <w:shd w:val="clear" w:color="auto" w:fill="FFFFFF"/>
          <w:lang w:eastAsia="zh-CN"/>
        </w:rPr>
        <w:t>以习近平新时代中国特色社会主义思想为指导，深入学习贯彻习近平总书记关于安全生产重要论述，坚持人民至上、生命至上，进一步提高政治站位，将深入整治群众身边不正之风和腐败问题作为重要政治任务，围绕安全生产领域反复出现、纠而不绝、群众反映强烈的痛点难点问题，集中力量开展整治，完善和落实安全生产工作责任链条，有效防范各类事故发生，保证人民群众生命财产安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shd w:val="clear" w:color="auto" w:fill="FFFFFF"/>
          <w:lang w:eastAsia="zh-CN"/>
        </w:rPr>
      </w:pPr>
      <w:r>
        <w:rPr>
          <w:rFonts w:hint="eastAsia" w:ascii="方正黑体_GBK" w:hAnsi="方正黑体_GBK" w:eastAsia="方正黑体_GBK" w:cs="方正黑体_GBK"/>
          <w:i w:val="0"/>
          <w:iCs w:val="0"/>
          <w:caps w:val="0"/>
          <w:color w:val="000000"/>
          <w:spacing w:val="0"/>
          <w:sz w:val="32"/>
          <w:szCs w:val="32"/>
          <w:shd w:val="clear" w:color="auto" w:fill="FFFFFF"/>
          <w:lang w:val="en-US" w:eastAsia="zh-CN"/>
        </w:rPr>
        <w:tab/>
      </w:r>
      <w:r>
        <w:rPr>
          <w:rFonts w:hint="eastAsia" w:ascii="方正黑体_GBK" w:hAnsi="方正黑体_GBK" w:eastAsia="方正黑体_GBK" w:cs="方正黑体_GBK"/>
          <w:i w:val="0"/>
          <w:iCs w:val="0"/>
          <w:caps w:val="0"/>
          <w:color w:val="000000"/>
          <w:spacing w:val="0"/>
          <w:sz w:val="32"/>
          <w:szCs w:val="32"/>
          <w:shd w:val="clear" w:color="auto" w:fill="FFFFFF"/>
          <w:lang w:eastAsia="zh-CN"/>
        </w:rPr>
        <w:t>二、工作原则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（一）依靠群众、人民至上。</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坚持人民主体地位，走好群众路线，落实常态化“三服务”机制，深入纠治安全生产领域群众反映强烈的急难愁盼</w:t>
      </w:r>
      <w:bookmarkStart w:id="0" w:name="_GoBack"/>
      <w:bookmarkEnd w:id="0"/>
      <w:r>
        <w:rPr>
          <w:rFonts w:hint="eastAsia" w:ascii="方正仿宋_GBK" w:hAnsi="方正仿宋_GBK" w:eastAsia="方正仿宋_GBK" w:cs="方正仿宋_GBK"/>
          <w:i w:val="0"/>
          <w:iCs w:val="0"/>
          <w:caps w:val="0"/>
          <w:color w:val="000000"/>
          <w:spacing w:val="0"/>
          <w:sz w:val="32"/>
          <w:szCs w:val="32"/>
          <w:shd w:val="clear" w:color="auto" w:fill="FFFFFF"/>
          <w:lang w:eastAsia="zh-CN"/>
        </w:rPr>
        <w:t>问题，让人民群众参与、让人民群众做主、让人民群众满意，以实实在在的成效取信于民。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（二）靶向治疗、精准施治。</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坚持问题导向，奔着问题去、对着问题改，将集中整治与安全生产大排查大整治大执法结合起来，强化精准治理、依法治理，有什么问题就解决什么问题、什么问题突出就集中整治什么问题，确保整治成果经得起实践检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（三）系统谋划、</w:t>
      </w:r>
      <w:r>
        <w:rPr>
          <w:rFonts w:hint="eastAsia" w:ascii="楷体" w:hAnsi="楷体" w:eastAsia="楷体" w:cs="楷体"/>
          <w:i w:val="0"/>
          <w:iCs w:val="0"/>
          <w:caps w:val="0"/>
          <w:color w:val="000000"/>
          <w:spacing w:val="0"/>
          <w:sz w:val="32"/>
          <w:szCs w:val="32"/>
          <w:shd w:val="clear" w:color="auto" w:fill="FFFFFF"/>
          <w:lang w:eastAsia="zh-CN"/>
        </w:rPr>
        <w:t>稳</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步推进。</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既要立足“当下改”又要着眼“长久立”，因地制宜、分类施策、标本兼治，突出在坚持中深化、在巩固中拓展，将集中整治与党纪学习教育、巡察审计整改、不作为、慢作为等整治成果统一起来，确保整治工作取得实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shd w:val="clear" w:color="auto" w:fill="FFFFFF"/>
          <w:lang w:eastAsia="zh-CN"/>
        </w:rPr>
      </w:pPr>
      <w:r>
        <w:rPr>
          <w:rFonts w:hint="eastAsia" w:ascii="方正黑体_GBK" w:hAnsi="方正黑体_GBK" w:eastAsia="方正黑体_GBK" w:cs="方正黑体_GBK"/>
          <w:i w:val="0"/>
          <w:iCs w:val="0"/>
          <w:caps w:val="0"/>
          <w:color w:val="000000"/>
          <w:spacing w:val="0"/>
          <w:sz w:val="32"/>
          <w:szCs w:val="32"/>
          <w:shd w:val="clear" w:color="auto" w:fill="FFFFFF"/>
          <w:lang w:eastAsia="zh-CN"/>
        </w:rPr>
        <w:t>三、整治重点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（一）统筹协调方面：</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督促协调手段运用不到位，对重点行业领域风险分析研判盯得不紧，重大事故隐患排查整改推动不力、工作推进缓慢；联合督查检查工作机制运行不顺畅，重点不突出、措施不具体等问题。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牵头领导：</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游华明、晋文才；</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责任科室：</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安全生产综合协调科。</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（二）安全监管执法方面：</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对安全监管执法认识片面，碍于情面发现问题和解决问题的主动意愿不强；执法检查不严不实，跑面多、蹲点少，走马观花、敷衍应付，遇到问题绕着走，不敢动真碰硬，“零立案零处罚”、“只检查不处罚”；执法不公、简单粗暴以及选择性、随意性执法；执法检查只注重查看档案资料，不重视现场检查；对行政处罚裁量基准阶次适用不当，依法该处罚未处罚、该停产未停产；安全生产监管执法人员服务意识不强、执法程序不规范、借执法检查之机吃拿卡要；与违法企业搞权钱交易等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牵头领导：</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游华明、夏昌伍；</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责任科室：</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危化矿山科、工贸科、执法支队。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（三）安全隐患排查方面</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把专项整治等同于日常隐患排查，重点不突出、措施不具体、整改不到位，抓工作无从下手，工作推进缓慢；安全隐患排查不深入，蜻蜓点水、走过场，搞数字排查，工作流于形式；发现问题能力不足，查不出问题，注重发现一般隐患，对重大隐患发现不够；对排查出的隐患整改“击鼓传花”，跟踪盯守整改不够，搞“纸面整改”；对明显的问题查不出或者查出后跟踪整改不到位；辖区内或直管行业领域安全隐患及问题突出；对群众投诉举报处理不及时，违反保密规定泄露投诉举报人个人信息等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牵头领导：</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游华明；</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责任科室：</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危化矿山科、工贸科。</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（四）事故调查方面：</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事故调查报告不及时、不全面、不准确；事故处理处罚不公平、不公正；事故调查处理重实体、轻程序，重结果、轻过程；事故调查处理“三责同追”中失之于严，失之于宽；漏报、瞒报、谎报生产安全事故；对涉嫌刑事犯罪的有关单位和人员，按规定未移交等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牵头领导</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：夏昌伍；</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责任科室</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：执法支队。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（五）行政审批方面：</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对申请材料审核不仔细，把关不严格或对有问题的材料予以通过，造成工作失误；服务意识不强，业务不精，出现超时限办结；不按规定审核材料，不依法作出审批决定，借行政审批之机吃拿卡。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牵头领导：</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游华明；</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责任科室：</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危化矿山科（行政审批科）。</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（六）工作作风方面：</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形式主义、官僚主义依然存在；执行党中央决策部署表态多调门高、行动少落实差，“口号式”、“包装式”落实和“上下一般粗”、机械式执行，耍特权逞威风、擅权妄为、懒政怠政；督查检查统筹不够，交叉、重复，调查研究搞形式、走过程，扎堆调研、层层陪同、走“经典路线”等问题。“门难进、脸难看、事难办”，漠视群众诉求等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牵头领导：</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各分管领导；</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责任科室：</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各科室、局属事业单位。</w:t>
      </w:r>
    </w:p>
    <w:p>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eastAsia" w:ascii="方正黑体_GBK" w:hAnsi="方正黑体_GBK" w:eastAsia="方正黑体_GBK" w:cs="方正黑体_GBK"/>
          <w:b w:val="0"/>
          <w:bCs w:val="0"/>
          <w:i w:val="0"/>
          <w:iCs w:val="0"/>
          <w:caps w:val="0"/>
          <w:color w:val="333333"/>
          <w:spacing w:val="0"/>
          <w:sz w:val="32"/>
          <w:szCs w:val="32"/>
          <w:shd w:val="clear" w:color="auto" w:fill="FFFFFF"/>
          <w:lang w:eastAsia="zh-CN"/>
        </w:rPr>
      </w:pPr>
      <w:r>
        <w:rPr>
          <w:rStyle w:val="10"/>
          <w:rFonts w:hint="eastAsia" w:ascii="方正黑体_GBK" w:hAnsi="方正黑体_GBK" w:eastAsia="方正黑体_GBK" w:cs="方正黑体_GBK"/>
          <w:b w:val="0"/>
          <w:bCs w:val="0"/>
          <w:i w:val="0"/>
          <w:iCs w:val="0"/>
          <w:caps w:val="0"/>
          <w:color w:val="333333"/>
          <w:spacing w:val="0"/>
          <w:sz w:val="32"/>
          <w:szCs w:val="32"/>
          <w:shd w:val="clear" w:color="auto" w:fill="FFFFFF"/>
        </w:rPr>
        <w:t>四、</w:t>
      </w:r>
      <w:r>
        <w:rPr>
          <w:rStyle w:val="10"/>
          <w:rFonts w:hint="eastAsia" w:ascii="方正黑体_GBK" w:hAnsi="方正黑体_GBK" w:eastAsia="方正黑体_GBK" w:cs="方正黑体_GBK"/>
          <w:b w:val="0"/>
          <w:bCs w:val="0"/>
          <w:i w:val="0"/>
          <w:iCs w:val="0"/>
          <w:caps w:val="0"/>
          <w:color w:val="333333"/>
          <w:spacing w:val="0"/>
          <w:sz w:val="32"/>
          <w:szCs w:val="32"/>
          <w:shd w:val="clear" w:color="auto" w:fill="FFFFFF"/>
          <w:lang w:eastAsia="zh-CN"/>
        </w:rPr>
        <w:t>工作举措</w:t>
      </w:r>
    </w:p>
    <w:p>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color="auto" w:fill="FFFFFF"/>
          <w:lang w:eastAsia="zh-CN"/>
        </w:rPr>
        <w:t>集中开展时间：</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2024年4月至10月。集中整治不划阶段、不分环节，各镇（街道）应急办，局机关各科室、直属事业单位</w:t>
      </w:r>
      <w:r>
        <w:rPr>
          <w:rFonts w:hint="eastAsia" w:ascii="方正仿宋_GBK" w:hAnsi="方正仿宋_GBK" w:eastAsia="方正仿宋_GBK" w:cs="方正仿宋_GBK"/>
          <w:i w:val="0"/>
          <w:iCs w:val="0"/>
          <w:caps w:val="0"/>
          <w:color w:val="000000"/>
          <w:spacing w:val="0"/>
          <w:sz w:val="32"/>
          <w:szCs w:val="32"/>
          <w:shd w:val="clear" w:color="auto" w:fill="FFFFFF"/>
        </w:rPr>
        <w:t>要结合实际开展</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自查自纠和</w:t>
      </w:r>
      <w:r>
        <w:rPr>
          <w:rFonts w:hint="eastAsia" w:ascii="方正仿宋_GBK" w:hAnsi="方正仿宋_GBK" w:eastAsia="方正仿宋_GBK" w:cs="方正仿宋_GBK"/>
          <w:i w:val="0"/>
          <w:iCs w:val="0"/>
          <w:caps w:val="0"/>
          <w:color w:val="000000"/>
          <w:spacing w:val="0"/>
          <w:sz w:val="32"/>
          <w:szCs w:val="32"/>
          <w:shd w:val="clear" w:color="auto" w:fill="FFFFFF"/>
        </w:rPr>
        <w:t>专项整治。</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i w:val="0"/>
          <w:iCs w:val="0"/>
          <w:caps w:val="0"/>
          <w:color w:val="000000"/>
          <w:spacing w:val="0"/>
          <w:sz w:val="32"/>
          <w:szCs w:val="32"/>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rPr>
        <w:t>（一）成立工作</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专班</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rPr>
      </w:pPr>
      <w:r>
        <w:rPr>
          <w:rFonts w:hint="eastAsia" w:ascii="方正仿宋_GBK" w:hAnsi="方正仿宋_GBK" w:eastAsia="方正仿宋_GBK" w:cs="方正仿宋_GBK"/>
          <w:i w:val="0"/>
          <w:iCs w:val="0"/>
          <w:caps w:val="0"/>
          <w:color w:val="000000"/>
          <w:spacing w:val="0"/>
          <w:sz w:val="32"/>
          <w:szCs w:val="32"/>
          <w:shd w:val="clear" w:color="auto" w:fill="FFFFFF"/>
        </w:rPr>
        <w:t>成立由局党</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委</w:t>
      </w:r>
      <w:r>
        <w:rPr>
          <w:rFonts w:hint="eastAsia" w:ascii="方正仿宋_GBK" w:hAnsi="方正仿宋_GBK" w:eastAsia="方正仿宋_GBK" w:cs="方正仿宋_GBK"/>
          <w:i w:val="0"/>
          <w:iCs w:val="0"/>
          <w:caps w:val="0"/>
          <w:color w:val="000000"/>
          <w:spacing w:val="0"/>
          <w:sz w:val="32"/>
          <w:szCs w:val="32"/>
          <w:shd w:val="clear" w:color="auto" w:fill="FFFFFF"/>
        </w:rPr>
        <w:t>书记、局长任组长，领导</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班子成员</w:t>
      </w:r>
      <w:r>
        <w:rPr>
          <w:rFonts w:hint="eastAsia" w:ascii="方正仿宋_GBK" w:hAnsi="方正仿宋_GBK" w:eastAsia="方正仿宋_GBK" w:cs="方正仿宋_GBK"/>
          <w:i w:val="0"/>
          <w:iCs w:val="0"/>
          <w:caps w:val="0"/>
          <w:color w:val="000000"/>
          <w:spacing w:val="0"/>
          <w:sz w:val="32"/>
          <w:szCs w:val="32"/>
          <w:shd w:val="clear" w:color="auto" w:fill="FFFFFF"/>
        </w:rPr>
        <w:t>任副组长，</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各科室、局属事业单位负责人</w:t>
      </w:r>
      <w:r>
        <w:rPr>
          <w:rFonts w:hint="eastAsia" w:ascii="方正仿宋_GBK" w:hAnsi="方正仿宋_GBK" w:eastAsia="方正仿宋_GBK" w:cs="方正仿宋_GBK"/>
          <w:i w:val="0"/>
          <w:iCs w:val="0"/>
          <w:caps w:val="0"/>
          <w:color w:val="000000"/>
          <w:spacing w:val="0"/>
          <w:sz w:val="32"/>
          <w:szCs w:val="32"/>
          <w:shd w:val="clear" w:color="auto" w:fill="FFFFFF"/>
        </w:rPr>
        <w:t>为成员的</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整治</w:t>
      </w:r>
      <w:r>
        <w:rPr>
          <w:rFonts w:hint="eastAsia" w:ascii="方正仿宋_GBK" w:hAnsi="方正仿宋_GBK" w:eastAsia="方正仿宋_GBK" w:cs="方正仿宋_GBK"/>
          <w:i w:val="0"/>
          <w:iCs w:val="0"/>
          <w:caps w:val="0"/>
          <w:color w:val="000000"/>
          <w:spacing w:val="0"/>
          <w:sz w:val="32"/>
          <w:szCs w:val="32"/>
          <w:shd w:val="clear" w:color="auto" w:fill="FFFFFF"/>
        </w:rPr>
        <w:t>工作专班</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rPr>
        <w:t>办公室设在局办公室，负责统筹协调集中整治工作</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rPr>
        <w:t>推动</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整治任务</w:t>
      </w:r>
      <w:r>
        <w:rPr>
          <w:rFonts w:hint="eastAsia" w:ascii="方正仿宋_GBK" w:hAnsi="方正仿宋_GBK" w:eastAsia="方正仿宋_GBK" w:cs="方正仿宋_GBK"/>
          <w:i w:val="0"/>
          <w:iCs w:val="0"/>
          <w:caps w:val="0"/>
          <w:color w:val="000000"/>
          <w:spacing w:val="0"/>
          <w:sz w:val="32"/>
          <w:szCs w:val="32"/>
          <w:shd w:val="clear" w:color="auto" w:fill="FFFFFF"/>
        </w:rPr>
        <w:t>落实。</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i w:val="0"/>
          <w:iCs w:val="0"/>
          <w:caps w:val="0"/>
          <w:color w:val="000000"/>
          <w:spacing w:val="0"/>
          <w:sz w:val="32"/>
          <w:szCs w:val="32"/>
          <w:shd w:val="clear" w:color="auto" w:fill="FFFFFF"/>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（二）</w:t>
      </w:r>
      <w:r>
        <w:rPr>
          <w:rFonts w:hint="eastAsia" w:ascii="方正楷体_GBK" w:hAnsi="方正楷体_GBK" w:eastAsia="方正楷体_GBK" w:cs="方正楷体_GBK"/>
          <w:i w:val="0"/>
          <w:iCs w:val="0"/>
          <w:caps w:val="0"/>
          <w:color w:val="000000"/>
          <w:spacing w:val="0"/>
          <w:sz w:val="32"/>
          <w:szCs w:val="32"/>
          <w:shd w:val="clear" w:color="auto" w:fill="FFFFFF"/>
        </w:rPr>
        <w:t>建立问题清单</w:t>
      </w:r>
    </w:p>
    <w:p>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color="auto" w:fill="FFFFFF"/>
          <w:lang w:eastAsia="zh-CN"/>
        </w:rPr>
        <w:t>各整改单位要</w:t>
      </w:r>
      <w:r>
        <w:rPr>
          <w:rFonts w:hint="eastAsia" w:ascii="方正仿宋_GBK" w:hAnsi="方正仿宋_GBK" w:eastAsia="方正仿宋_GBK" w:cs="方正仿宋_GBK"/>
          <w:i w:val="0"/>
          <w:iCs w:val="0"/>
          <w:caps w:val="0"/>
          <w:color w:val="000000"/>
          <w:spacing w:val="0"/>
          <w:sz w:val="32"/>
          <w:szCs w:val="32"/>
          <w:shd w:val="clear" w:color="auto" w:fill="FFFFFF"/>
        </w:rPr>
        <w:t>对照重点整治内容扎实开展问题查摆，紧紧围绕安全生产工作与群众利益紧密相关的行政审批、执法检查、</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隐患整治</w:t>
      </w:r>
      <w:r>
        <w:rPr>
          <w:rFonts w:hint="eastAsia" w:ascii="方正仿宋_GBK" w:hAnsi="方正仿宋_GBK" w:eastAsia="方正仿宋_GBK" w:cs="方正仿宋_GBK"/>
          <w:i w:val="0"/>
          <w:iCs w:val="0"/>
          <w:caps w:val="0"/>
          <w:color w:val="000000"/>
          <w:spacing w:val="0"/>
          <w:sz w:val="32"/>
          <w:szCs w:val="32"/>
          <w:shd w:val="clear" w:color="auto" w:fill="FFFFFF"/>
        </w:rPr>
        <w:t>、项目建设中的腐败问题和不正之风进行自查自纠。要畅通信息反映渠道，收集梳理123</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50</w:t>
      </w:r>
      <w:r>
        <w:rPr>
          <w:rFonts w:hint="eastAsia" w:ascii="方正仿宋_GBK" w:hAnsi="方正仿宋_GBK" w:eastAsia="方正仿宋_GBK" w:cs="方正仿宋_GBK"/>
          <w:i w:val="0"/>
          <w:iCs w:val="0"/>
          <w:caps w:val="0"/>
          <w:color w:val="000000"/>
          <w:spacing w:val="0"/>
          <w:sz w:val="32"/>
          <w:szCs w:val="32"/>
          <w:shd w:val="clear" w:color="auto" w:fill="FFFFFF"/>
        </w:rPr>
        <w:t>、信访、举报</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、巡视</w:t>
      </w:r>
      <w:r>
        <w:rPr>
          <w:rFonts w:hint="eastAsia" w:ascii="方正仿宋_GBK" w:hAnsi="方正仿宋_GBK" w:eastAsia="方正仿宋_GBK" w:cs="方正仿宋_GBK"/>
          <w:i w:val="0"/>
          <w:iCs w:val="0"/>
          <w:caps w:val="0"/>
          <w:color w:val="000000"/>
          <w:spacing w:val="0"/>
          <w:sz w:val="32"/>
          <w:szCs w:val="32"/>
          <w:shd w:val="clear" w:color="auto" w:fill="FFFFFF"/>
        </w:rPr>
        <w:t>巡察</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rPr>
        <w:t>审计反馈的问题，建立问题清单，明确整改时限、责任和措施，将压力传导到岗、落实到人。</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i w:val="0"/>
          <w:iCs w:val="0"/>
          <w:caps w:val="0"/>
          <w:color w:val="000000"/>
          <w:spacing w:val="0"/>
          <w:sz w:val="32"/>
          <w:szCs w:val="32"/>
          <w:shd w:val="clear" w:color="auto" w:fill="FFFFFF"/>
        </w:rPr>
      </w:pPr>
      <w:r>
        <w:rPr>
          <w:rFonts w:hint="eastAsia" w:ascii="方正楷体_GBK" w:hAnsi="方正楷体_GBK" w:eastAsia="方正楷体_GBK" w:cs="方正楷体_GBK"/>
          <w:i w:val="0"/>
          <w:iCs w:val="0"/>
          <w:caps w:val="0"/>
          <w:color w:val="000000"/>
          <w:spacing w:val="0"/>
          <w:sz w:val="32"/>
          <w:szCs w:val="32"/>
          <w:shd w:val="clear" w:color="auto" w:fill="FFFFFF"/>
          <w:lang w:eastAsia="zh-CN"/>
        </w:rPr>
        <w:t>（三）</w:t>
      </w:r>
      <w:r>
        <w:rPr>
          <w:rFonts w:hint="eastAsia" w:ascii="方正楷体_GBK" w:hAnsi="方正楷体_GBK" w:eastAsia="方正楷体_GBK" w:cs="方正楷体_GBK"/>
          <w:i w:val="0"/>
          <w:iCs w:val="0"/>
          <w:caps w:val="0"/>
          <w:color w:val="000000"/>
          <w:spacing w:val="0"/>
          <w:sz w:val="32"/>
          <w:szCs w:val="32"/>
          <w:shd w:val="clear" w:color="auto" w:fill="FFFFFF"/>
        </w:rPr>
        <w:t>严格整改落实</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color="auto" w:fill="FFFFFF"/>
          <w:lang w:eastAsia="zh-CN"/>
        </w:rPr>
        <w:t>各整改单位</w:t>
      </w:r>
      <w:r>
        <w:rPr>
          <w:rFonts w:hint="eastAsia" w:ascii="方正仿宋_GBK" w:hAnsi="方正仿宋_GBK" w:eastAsia="方正仿宋_GBK" w:cs="方正仿宋_GBK"/>
          <w:i w:val="0"/>
          <w:iCs w:val="0"/>
          <w:caps w:val="0"/>
          <w:color w:val="000000"/>
          <w:spacing w:val="0"/>
          <w:sz w:val="32"/>
          <w:szCs w:val="32"/>
          <w:shd w:val="clear" w:color="auto" w:fill="FFFFFF"/>
        </w:rPr>
        <w:t>要</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对照问题清单</w:t>
      </w:r>
      <w:r>
        <w:rPr>
          <w:rFonts w:hint="eastAsia" w:ascii="方正仿宋_GBK" w:hAnsi="方正仿宋_GBK" w:eastAsia="方正仿宋_GBK" w:cs="方正仿宋_GBK"/>
          <w:i w:val="0"/>
          <w:iCs w:val="0"/>
          <w:caps w:val="0"/>
          <w:color w:val="000000"/>
          <w:spacing w:val="0"/>
          <w:sz w:val="32"/>
          <w:szCs w:val="32"/>
          <w:shd w:val="clear" w:color="auto" w:fill="FFFFFF"/>
        </w:rPr>
        <w:t>认真开展问题整改，对能够立即整改的，即知即改、立行立改；对不能立即整改的，制定措施、限期完成，保证各项问题销号清零。对</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整改期间</w:t>
      </w:r>
      <w:r>
        <w:rPr>
          <w:rFonts w:hint="eastAsia" w:ascii="方正仿宋_GBK" w:hAnsi="方正仿宋_GBK" w:eastAsia="方正仿宋_GBK" w:cs="方正仿宋_GBK"/>
          <w:i w:val="0"/>
          <w:iCs w:val="0"/>
          <w:caps w:val="0"/>
          <w:color w:val="000000"/>
          <w:spacing w:val="0"/>
          <w:sz w:val="32"/>
          <w:szCs w:val="32"/>
          <w:shd w:val="clear" w:color="auto" w:fill="FFFFFF"/>
        </w:rPr>
        <w:t>发现的思想、作风等方面苗头性、倾向性问题，</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要</w:t>
      </w:r>
      <w:r>
        <w:rPr>
          <w:rFonts w:hint="eastAsia" w:ascii="方正仿宋_GBK" w:hAnsi="方正仿宋_GBK" w:eastAsia="方正仿宋_GBK" w:cs="方正仿宋_GBK"/>
          <w:i w:val="0"/>
          <w:iCs w:val="0"/>
          <w:caps w:val="0"/>
          <w:color w:val="000000"/>
          <w:spacing w:val="0"/>
          <w:sz w:val="32"/>
          <w:szCs w:val="32"/>
          <w:shd w:val="clear" w:color="auto" w:fill="FFFFFF"/>
        </w:rPr>
        <w:t>及时</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开展提醒谈话、警示约谈，</w:t>
      </w:r>
      <w:r>
        <w:rPr>
          <w:rFonts w:hint="eastAsia" w:ascii="方正仿宋_GBK" w:hAnsi="方正仿宋_GBK" w:eastAsia="方正仿宋_GBK" w:cs="方正仿宋_GBK"/>
          <w:i w:val="0"/>
          <w:iCs w:val="0"/>
          <w:caps w:val="0"/>
          <w:color w:val="000000"/>
          <w:spacing w:val="0"/>
          <w:sz w:val="32"/>
          <w:szCs w:val="32"/>
          <w:shd w:val="clear" w:color="auto" w:fill="FFFFFF"/>
        </w:rPr>
        <w:t>抓早抓小、防微杜渐。局整治工作</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专班要</w:t>
      </w:r>
      <w:r>
        <w:rPr>
          <w:rFonts w:hint="eastAsia" w:ascii="方正仿宋_GBK" w:hAnsi="方正仿宋_GBK" w:eastAsia="方正仿宋_GBK" w:cs="方正仿宋_GBK"/>
          <w:i w:val="0"/>
          <w:iCs w:val="0"/>
          <w:caps w:val="0"/>
          <w:color w:val="000000"/>
          <w:spacing w:val="0"/>
          <w:sz w:val="32"/>
          <w:szCs w:val="32"/>
          <w:shd w:val="clear" w:color="auto" w:fill="FFFFFF"/>
        </w:rPr>
        <w:t>对整治推进情况定期调度，适时开展检查，确保整治成效。</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黑体_GBK" w:hAnsi="方正黑体_GBK" w:eastAsia="方正黑体_GBK" w:cs="方正黑体_GBK"/>
          <w:b w:val="0"/>
          <w:bCs w:val="0"/>
          <w:i w:val="0"/>
          <w:iCs w:val="0"/>
          <w:caps w:val="0"/>
          <w:color w:val="000000"/>
          <w:spacing w:val="0"/>
          <w:sz w:val="32"/>
          <w:szCs w:val="32"/>
          <w:lang w:eastAsia="zh-CN"/>
        </w:rPr>
      </w:pPr>
      <w:r>
        <w:rPr>
          <w:rStyle w:val="10"/>
          <w:rFonts w:hint="eastAsia" w:ascii="方正黑体_GBK" w:hAnsi="方正黑体_GBK" w:eastAsia="方正黑体_GBK" w:cs="方正黑体_GBK"/>
          <w:b w:val="0"/>
          <w:bCs w:val="0"/>
          <w:i w:val="0"/>
          <w:iCs w:val="0"/>
          <w:caps w:val="0"/>
          <w:color w:val="000000"/>
          <w:spacing w:val="0"/>
          <w:sz w:val="32"/>
          <w:szCs w:val="32"/>
          <w:shd w:val="clear" w:color="auto" w:fill="FFFFFF"/>
          <w:lang w:eastAsia="zh-CN"/>
        </w:rPr>
        <w:t>五、保障措施</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rPr>
      </w:pPr>
      <w:r>
        <w:rPr>
          <w:rFonts w:hint="eastAsia" w:ascii="方正楷体_GBK" w:hAnsi="方正楷体_GBK" w:eastAsia="方正楷体_GBK" w:cs="方正楷体_GBK"/>
          <w:i w:val="0"/>
          <w:iCs w:val="0"/>
          <w:caps w:val="0"/>
          <w:color w:val="000000"/>
          <w:spacing w:val="0"/>
          <w:sz w:val="32"/>
          <w:szCs w:val="32"/>
          <w:shd w:val="clear" w:color="auto" w:fill="FFFFFF"/>
        </w:rPr>
        <w:t>（一）压实工作责任。</w:t>
      </w:r>
      <w:r>
        <w:rPr>
          <w:rFonts w:hint="eastAsia" w:ascii="方正仿宋_GBK" w:hAnsi="方正仿宋_GBK" w:eastAsia="方正仿宋_GBK" w:cs="方正仿宋_GBK"/>
          <w:i w:val="0"/>
          <w:iCs w:val="0"/>
          <w:caps w:val="0"/>
          <w:color w:val="000000"/>
          <w:spacing w:val="0"/>
          <w:sz w:val="32"/>
          <w:szCs w:val="32"/>
          <w:shd w:val="clear" w:color="auto" w:fill="FFFFFF"/>
        </w:rPr>
        <w:t>局党</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委要</w:t>
      </w:r>
      <w:r>
        <w:rPr>
          <w:rFonts w:hint="eastAsia" w:ascii="方正仿宋_GBK" w:hAnsi="方正仿宋_GBK" w:eastAsia="方正仿宋_GBK" w:cs="方正仿宋_GBK"/>
          <w:i w:val="0"/>
          <w:iCs w:val="0"/>
          <w:caps w:val="0"/>
          <w:color w:val="000000"/>
          <w:spacing w:val="0"/>
          <w:sz w:val="32"/>
          <w:szCs w:val="32"/>
          <w:shd w:val="clear" w:color="auto" w:fill="FFFFFF"/>
        </w:rPr>
        <w:t>切实履行主体责任，班子成员履行“一岗双责”，科室（单位）负责人为本业务领域集中整治第一责任人，办公室负责统筹协调、催办督办、监督管理，及时掌握集中整治情况，推动责任落实、措施落地、作风落细。</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rPr>
      </w:pPr>
      <w:r>
        <w:rPr>
          <w:rFonts w:hint="eastAsia" w:ascii="方正楷体_GBK" w:hAnsi="方正楷体_GBK" w:eastAsia="方正楷体_GBK" w:cs="方正楷体_GBK"/>
          <w:i w:val="0"/>
          <w:iCs w:val="0"/>
          <w:caps w:val="0"/>
          <w:color w:val="000000"/>
          <w:spacing w:val="0"/>
          <w:sz w:val="32"/>
          <w:szCs w:val="32"/>
          <w:shd w:val="clear" w:color="auto" w:fill="FFFFFF"/>
        </w:rPr>
        <w:t>（</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二</w:t>
      </w:r>
      <w:r>
        <w:rPr>
          <w:rFonts w:hint="eastAsia" w:ascii="方正楷体_GBK" w:hAnsi="方正楷体_GBK" w:eastAsia="方正楷体_GBK" w:cs="方正楷体_GBK"/>
          <w:i w:val="0"/>
          <w:iCs w:val="0"/>
          <w:caps w:val="0"/>
          <w:color w:val="000000"/>
          <w:spacing w:val="0"/>
          <w:sz w:val="32"/>
          <w:szCs w:val="32"/>
          <w:shd w:val="clear" w:color="auto" w:fill="FFFFFF"/>
        </w:rPr>
        <w:t>）加强督促指导。</w:t>
      </w:r>
      <w:r>
        <w:rPr>
          <w:rFonts w:hint="eastAsia" w:ascii="方正仿宋_GBK" w:hAnsi="方正仿宋_GBK" w:eastAsia="方正仿宋_GBK" w:cs="方正仿宋_GBK"/>
          <w:i w:val="0"/>
          <w:iCs w:val="0"/>
          <w:caps w:val="0"/>
          <w:color w:val="000000"/>
          <w:spacing w:val="0"/>
          <w:sz w:val="32"/>
          <w:szCs w:val="32"/>
          <w:shd w:val="clear" w:color="auto" w:fill="FFFFFF"/>
        </w:rPr>
        <w:t>局整治工作</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专班将</w:t>
      </w:r>
      <w:r>
        <w:rPr>
          <w:rFonts w:hint="eastAsia" w:ascii="方正仿宋_GBK" w:hAnsi="方正仿宋_GBK" w:eastAsia="方正仿宋_GBK" w:cs="方正仿宋_GBK"/>
          <w:i w:val="0"/>
          <w:iCs w:val="0"/>
          <w:caps w:val="0"/>
          <w:color w:val="000000"/>
          <w:spacing w:val="0"/>
          <w:sz w:val="32"/>
          <w:szCs w:val="32"/>
          <w:shd w:val="clear" w:color="auto" w:fill="FFFFFF"/>
        </w:rPr>
        <w:t>采取定期与不定期相结合的方式，检查督导集中整治工作落实情况，及时研究解决存在的问题和困难，分析研判重点、难点问题和收集到的问题线索，</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视情况</w:t>
      </w:r>
      <w:r>
        <w:rPr>
          <w:rFonts w:hint="eastAsia" w:ascii="方正仿宋_GBK" w:hAnsi="方正仿宋_GBK" w:eastAsia="方正仿宋_GBK" w:cs="方正仿宋_GBK"/>
          <w:i w:val="0"/>
          <w:iCs w:val="0"/>
          <w:caps w:val="0"/>
          <w:color w:val="000000"/>
          <w:spacing w:val="0"/>
          <w:sz w:val="32"/>
          <w:szCs w:val="32"/>
          <w:shd w:val="clear" w:color="auto" w:fill="FFFFFF"/>
        </w:rPr>
        <w:t>上报纪检监察组并配合纪检监察组做好问题线索调查核实。</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楷体_GBK" w:hAnsi="方正楷体_GBK" w:eastAsia="方正楷体_GBK" w:cs="方正楷体_GBK"/>
          <w:i w:val="0"/>
          <w:iCs w:val="0"/>
          <w:caps w:val="0"/>
          <w:color w:val="000000"/>
          <w:spacing w:val="0"/>
          <w:sz w:val="32"/>
          <w:szCs w:val="32"/>
          <w:shd w:val="clear" w:color="auto" w:fill="FFFFFF"/>
        </w:rPr>
        <w:t>（三）</w:t>
      </w:r>
      <w:r>
        <w:rPr>
          <w:rFonts w:hint="eastAsia" w:ascii="方正楷体_GBK" w:hAnsi="方正楷体_GBK" w:eastAsia="方正楷体_GBK" w:cs="方正楷体_GBK"/>
          <w:i w:val="0"/>
          <w:iCs w:val="0"/>
          <w:caps w:val="0"/>
          <w:color w:val="000000"/>
          <w:spacing w:val="0"/>
          <w:sz w:val="32"/>
          <w:szCs w:val="32"/>
          <w:shd w:val="clear" w:color="auto" w:fill="FFFFFF"/>
          <w:lang w:eastAsia="zh-CN"/>
        </w:rPr>
        <w:t>坚持正面引导</w:t>
      </w:r>
      <w:r>
        <w:rPr>
          <w:rFonts w:hint="eastAsia" w:ascii="方正楷体_GBK" w:hAnsi="方正楷体_GBK" w:eastAsia="方正楷体_GBK" w:cs="方正楷体_GBK"/>
          <w:i w:val="0"/>
          <w:iCs w:val="0"/>
          <w:caps w:val="0"/>
          <w:color w:val="000000"/>
          <w:spacing w:val="0"/>
          <w:sz w:val="32"/>
          <w:szCs w:val="32"/>
          <w:shd w:val="clear" w:color="auto" w:fill="FFFFFF"/>
        </w:rPr>
        <w:t>。</w:t>
      </w:r>
      <w:r>
        <w:rPr>
          <w:rFonts w:hint="eastAsia" w:ascii="方正仿宋_GBK" w:hAnsi="方正仿宋_GBK" w:eastAsia="方正仿宋_GBK" w:cs="方正仿宋_GBK"/>
          <w:i w:val="0"/>
          <w:iCs w:val="0"/>
          <w:caps w:val="0"/>
          <w:color w:val="000000"/>
          <w:spacing w:val="0"/>
          <w:sz w:val="32"/>
          <w:szCs w:val="32"/>
          <w:shd w:val="clear" w:color="auto" w:fill="FFFFFF"/>
        </w:rPr>
        <w:t>局整治工作</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专班要及时总结工作经验，挖掘集中整治的特色做法、典型事例、工作成效，发挥典型引领作用。及时向</w:t>
      </w:r>
      <w:r>
        <w:rPr>
          <w:rFonts w:hint="eastAsia" w:ascii="方正仿宋_GBK" w:hAnsi="方正仿宋_GBK" w:eastAsia="方正仿宋_GBK" w:cs="方正仿宋_GBK"/>
          <w:i w:val="0"/>
          <w:iCs w:val="0"/>
          <w:caps w:val="0"/>
          <w:color w:val="000000"/>
          <w:spacing w:val="0"/>
          <w:sz w:val="32"/>
          <w:szCs w:val="32"/>
          <w:shd w:val="clear" w:color="auto" w:fill="FFFFFF"/>
        </w:rPr>
        <w:t>纪检监察组</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报送工作推进情况，加强舆情风险防控，及时关注、妥善处置整改期间有关舆情。</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10"/>
          <w:rFonts w:hint="eastAsia" w:ascii="方正黑体_GBK" w:hAnsi="方正黑体_GBK" w:eastAsia="方正黑体_GBK" w:cs="方正黑体_GBK"/>
          <w:b w:val="0"/>
          <w:bCs w:val="0"/>
          <w:i w:val="0"/>
          <w:iCs w:val="0"/>
          <w:caps w:val="0"/>
          <w:color w:val="000000"/>
          <w:spacing w:val="0"/>
          <w:sz w:val="32"/>
          <w:szCs w:val="32"/>
          <w:shd w:val="clear" w:color="auto" w:fill="FFFFFF"/>
          <w:lang w:eastAsia="zh-CN"/>
        </w:rPr>
      </w:pPr>
      <w:r>
        <w:rPr>
          <w:rStyle w:val="10"/>
          <w:rFonts w:hint="eastAsia" w:ascii="方正黑体_GBK" w:hAnsi="方正黑体_GBK" w:eastAsia="方正黑体_GBK" w:cs="方正黑体_GBK"/>
          <w:b w:val="0"/>
          <w:bCs w:val="0"/>
          <w:i w:val="0"/>
          <w:iCs w:val="0"/>
          <w:caps w:val="0"/>
          <w:color w:val="000000"/>
          <w:spacing w:val="0"/>
          <w:sz w:val="32"/>
          <w:szCs w:val="32"/>
          <w:shd w:val="clear" w:color="auto" w:fill="FFFFFF"/>
          <w:lang w:eastAsia="zh-CN"/>
        </w:rPr>
        <w:t>六</w:t>
      </w:r>
      <w:r>
        <w:rPr>
          <w:rStyle w:val="10"/>
          <w:rFonts w:hint="eastAsia" w:ascii="方正黑体_GBK" w:hAnsi="方正黑体_GBK" w:eastAsia="方正黑体_GBK" w:cs="方正黑体_GBK"/>
          <w:b w:val="0"/>
          <w:bCs w:val="0"/>
          <w:i w:val="0"/>
          <w:iCs w:val="0"/>
          <w:caps w:val="0"/>
          <w:color w:val="000000"/>
          <w:spacing w:val="0"/>
          <w:sz w:val="32"/>
          <w:szCs w:val="32"/>
          <w:shd w:val="clear" w:color="auto" w:fill="FFFFFF"/>
        </w:rPr>
        <w:t>、</w:t>
      </w:r>
      <w:r>
        <w:rPr>
          <w:rStyle w:val="10"/>
          <w:rFonts w:hint="eastAsia" w:ascii="方正黑体_GBK" w:hAnsi="方正黑体_GBK" w:eastAsia="方正黑体_GBK" w:cs="方正黑体_GBK"/>
          <w:b w:val="0"/>
          <w:bCs w:val="0"/>
          <w:i w:val="0"/>
          <w:iCs w:val="0"/>
          <w:caps w:val="0"/>
          <w:color w:val="000000"/>
          <w:spacing w:val="0"/>
          <w:sz w:val="32"/>
          <w:szCs w:val="32"/>
          <w:shd w:val="clear" w:color="auto" w:fill="FFFFFF"/>
          <w:lang w:eastAsia="zh-CN"/>
        </w:rPr>
        <w:t>工作要求</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color="auto" w:fill="FFFFFF"/>
          <w:lang w:eastAsia="zh-CN"/>
        </w:rPr>
        <w:t>请各镇（街道）应急办、局机关各科室、直属事业单位从即日起开展自查自纠，梳理问题清单，于</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5</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月</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6</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日（星期一）下午</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18:00</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前将《应急管理系统安全生产领域群众身边不正之风和腐败问题清单》报送至区应急管理局办公室（镇街通过党政网报送），无问题也需报送确认。</w:t>
      </w:r>
      <w:r>
        <w:rPr>
          <w:rFonts w:hint="eastAsia" w:ascii="方正仿宋_GBK" w:hAnsi="方正仿宋_GBK" w:eastAsia="方正仿宋_GBK" w:cs="方正仿宋_GBK"/>
          <w:i w:val="0"/>
          <w:iCs w:val="0"/>
          <w:caps w:val="0"/>
          <w:color w:val="000000"/>
          <w:spacing w:val="0"/>
          <w:sz w:val="32"/>
          <w:szCs w:val="32"/>
          <w:shd w:val="clear" w:color="auto" w:fill="FFFFFF"/>
        </w:rPr>
        <w:t>局整治工作</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专班将按照区纪委统一安排部署，适时收集整改推进情况</w:t>
      </w:r>
      <w:r>
        <w:rPr>
          <w:rFonts w:hint="eastAsia" w:ascii="方正仿宋_GBK" w:hAnsi="方正仿宋_GBK" w:eastAsia="方正仿宋_GBK" w:cs="方正仿宋_GBK"/>
          <w:i w:val="0"/>
          <w:iCs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937" w:firstLineChars="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1598" w:leftChars="304" w:hanging="960" w:hangingChars="3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附件：</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应急管理系统安全生产领域群众身边不正之风和腐败问题清单</w:t>
      </w:r>
    </w:p>
    <w:p>
      <w:pPr>
        <w:keepNext w:val="0"/>
        <w:keepLines w:val="0"/>
        <w:pageBreakBefore w:val="0"/>
        <w:widowControl w:val="0"/>
        <w:kinsoku/>
        <w:wordWrap/>
        <w:overflowPunct/>
        <w:topLinePunct w:val="0"/>
        <w:autoSpaceDE/>
        <w:autoSpaceDN/>
        <w:bidi w:val="0"/>
        <w:adjustRightInd/>
        <w:snapToGrid/>
        <w:spacing w:line="594" w:lineRule="exact"/>
        <w:ind w:left="1598" w:leftChars="304" w:hanging="960" w:hangingChars="300"/>
        <w:jc w:val="left"/>
        <w:textAlignment w:val="auto"/>
        <w:rPr>
          <w:rFonts w:hint="eastAsia" w:ascii="方正仿宋_GBK" w:hAnsi="方正仿宋_GBK" w:eastAsia="方正仿宋_GBK" w:cs="方正仿宋_GBK"/>
          <w:i w:val="0"/>
          <w:iCs w:val="0"/>
          <w:caps w:val="0"/>
          <w:color w:val="000000"/>
          <w:spacing w:val="0"/>
          <w:sz w:val="32"/>
          <w:szCs w:val="32"/>
          <w:shd w:val="clear" w:color="auto" w:fill="FFFFFF"/>
          <w:lang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sectPr>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NWM4NWM2MmNiMmQ0NDJkZDg1MGJiMTdhZjE5ZTgifQ=="/>
  </w:docVars>
  <w:rsids>
    <w:rsidRoot w:val="1C16613D"/>
    <w:rsid w:val="04E63F84"/>
    <w:rsid w:val="05336716"/>
    <w:rsid w:val="0B4B0EF3"/>
    <w:rsid w:val="0F2478E6"/>
    <w:rsid w:val="116C291C"/>
    <w:rsid w:val="1C16613D"/>
    <w:rsid w:val="1F830262"/>
    <w:rsid w:val="227B342F"/>
    <w:rsid w:val="250C70A5"/>
    <w:rsid w:val="2DB55726"/>
    <w:rsid w:val="31165752"/>
    <w:rsid w:val="32C24690"/>
    <w:rsid w:val="33E251DA"/>
    <w:rsid w:val="38B82F9B"/>
    <w:rsid w:val="38F8664C"/>
    <w:rsid w:val="3C013169"/>
    <w:rsid w:val="3D4202A0"/>
    <w:rsid w:val="4F912EE4"/>
    <w:rsid w:val="503E53C5"/>
    <w:rsid w:val="52A57514"/>
    <w:rsid w:val="53A82F50"/>
    <w:rsid w:val="57787CD9"/>
    <w:rsid w:val="666B5E4F"/>
    <w:rsid w:val="6DAD7988"/>
    <w:rsid w:val="73686F64"/>
    <w:rsid w:val="784F3C95"/>
    <w:rsid w:val="7C4D1EDC"/>
    <w:rsid w:val="7CE81EA8"/>
    <w:rsid w:val="7D88033B"/>
    <w:rsid w:val="7E037977"/>
    <w:rsid w:val="7F7860EC"/>
    <w:rsid w:val="DF70D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2933</Words>
  <Characters>2960</Characters>
  <Lines>0</Lines>
  <Paragraphs>0</Paragraphs>
  <TotalTime>13</TotalTime>
  <ScaleCrop>false</ScaleCrop>
  <LinksUpToDate>false</LinksUpToDate>
  <CharactersWithSpaces>2990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2022-08-08T09:55:00Z</dcterms:created>
  <dc:creator>Administrator</dc:creator>
  <cp:lastModifiedBy>tlww</cp:lastModifiedBy>
  <cp:lastPrinted>2024-03-04T09:47:00Z</cp:lastPrinted>
  <dcterms:modified xsi:type="dcterms:W3CDTF">2024-05-08T16:09:31Z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C8CD890E4C2C48F89EFBE745196433FE</vt:lpwstr>
  </property>
</Properties>
</file>