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0" w:beforeAutospacing="1" w:after="0" w:afterAutospacing="0" w:line="315" w:lineRule="atLeast"/>
        <w:ind w:left="0" w:right="0"/>
        <w:jc w:val="center"/>
        <w:rPr>
          <w:sz w:val="31"/>
          <w:szCs w:val="31"/>
        </w:rPr>
      </w:pPr>
      <w:r>
        <w:rPr>
          <w:rFonts w:ascii="方正小标宋_GBK" w:hAnsi="方正小标宋_GBK" w:eastAsia="方正小标宋_GBK" w:cs="方正小标宋_GBK"/>
          <w:b w:val="0"/>
          <w:i w:val="0"/>
          <w:color w:val="000000"/>
          <w:spacing w:val="0"/>
          <w:sz w:val="44"/>
          <w:szCs w:val="44"/>
          <w:shd w:val="clear" w:fill="FFFFFF"/>
        </w:rPr>
        <w:t>工贸行业重大生产安全事故隐患判定标准</w:t>
      </w:r>
    </w:p>
    <w:p>
      <w:pPr>
        <w:pStyle w:val="3"/>
        <w:keepNext w:val="0"/>
        <w:keepLines w:val="0"/>
        <w:widowControl/>
        <w:suppressLineNumbers w:val="0"/>
        <w:spacing w:before="0" w:beforeAutospacing="1" w:after="0" w:afterAutospacing="0" w:line="315" w:lineRule="atLeast"/>
        <w:ind w:left="0" w:right="0" w:firstLine="634"/>
        <w:jc w:val="center"/>
        <w:rPr>
          <w:sz w:val="31"/>
          <w:szCs w:val="31"/>
        </w:rPr>
      </w:pPr>
      <w:bookmarkStart w:id="0" w:name="_GoBack"/>
      <w:bookmarkEnd w:id="0"/>
      <w:r>
        <w:rPr>
          <w:rFonts w:ascii="方正仿宋_GBK" w:hAnsi="方正仿宋_GBK" w:eastAsia="方正仿宋_GBK" w:cs="方正仿宋_GBK"/>
          <w:b w:val="0"/>
          <w:i w:val="0"/>
          <w:color w:val="000000"/>
          <w:spacing w:val="0"/>
          <w:sz w:val="32"/>
          <w:szCs w:val="32"/>
          <w:shd w:val="clear" w:fill="FFFFFF"/>
        </w:rPr>
        <w:t>（</w:t>
      </w:r>
      <w:r>
        <w:rPr>
          <w:rFonts w:hint="eastAsia" w:ascii="方正仿宋_GBK" w:hAnsi="方正仿宋_GBK" w:eastAsia="方正仿宋_GBK" w:cs="方正仿宋_GBK"/>
          <w:b w:val="0"/>
          <w:i w:val="0"/>
          <w:sz w:val="32"/>
          <w:szCs w:val="32"/>
        </w:rPr>
        <w:t>2017版）</w:t>
      </w:r>
    </w:p>
    <w:p>
      <w:pPr>
        <w:pStyle w:val="3"/>
        <w:keepNext w:val="0"/>
        <w:keepLines w:val="0"/>
        <w:widowControl/>
        <w:suppressLineNumbers w:val="0"/>
        <w:spacing w:before="0" w:beforeAutospacing="1" w:after="0" w:afterAutospacing="0" w:line="315" w:lineRule="atLeast"/>
        <w:ind w:left="0" w:right="0" w:firstLine="634"/>
        <w:jc w:val="both"/>
        <w:rPr>
          <w:b w:val="0"/>
          <w:i w:val="0"/>
          <w:spacing w:val="0"/>
          <w:sz w:val="31"/>
          <w:szCs w:val="31"/>
        </w:rPr>
      </w:pPr>
    </w:p>
    <w:p>
      <w:pPr>
        <w:pStyle w:val="3"/>
        <w:keepNext w:val="0"/>
        <w:keepLines w:val="0"/>
        <w:widowControl/>
        <w:suppressLineNumbers w:val="0"/>
        <w:spacing w:before="0" w:beforeAutospacing="1" w:after="0" w:afterAutospacing="0" w:line="547" w:lineRule="atLeast"/>
        <w:ind w:left="0" w:right="0" w:firstLine="634"/>
        <w:jc w:val="both"/>
        <w:rPr>
          <w:sz w:val="31"/>
          <w:szCs w:val="31"/>
        </w:rPr>
      </w:pPr>
      <w:r>
        <w:rPr>
          <w:rFonts w:hint="eastAsia" w:ascii="方正仿宋_GBK" w:hAnsi="方正仿宋_GBK" w:eastAsia="方正仿宋_GBK" w:cs="方正仿宋_GBK"/>
          <w:b w:val="0"/>
          <w:i w:val="0"/>
          <w:color w:val="000000"/>
          <w:spacing w:val="0"/>
          <w:sz w:val="32"/>
          <w:szCs w:val="32"/>
          <w:shd w:val="clear" w:fill="FFFFFF"/>
        </w:rPr>
        <w:t>本判定标准适用于判定工贸行业的重大生产安全事故隐患（以下简称重大事故隐患），危险化学品、消防（火灾）、特种设备等有关行业领域对重大事故隐患判定标准另有规定的，适用其规定。</w:t>
      </w:r>
    </w:p>
    <w:p>
      <w:pPr>
        <w:pStyle w:val="3"/>
        <w:keepNext w:val="0"/>
        <w:keepLines w:val="0"/>
        <w:widowControl/>
        <w:suppressLineNumbers w:val="0"/>
        <w:spacing w:before="0" w:beforeAutospacing="1" w:after="0" w:afterAutospacing="0" w:line="547" w:lineRule="atLeast"/>
        <w:ind w:left="0" w:right="0" w:firstLine="634"/>
        <w:jc w:val="both"/>
        <w:rPr>
          <w:sz w:val="31"/>
          <w:szCs w:val="31"/>
        </w:rPr>
      </w:pPr>
      <w:r>
        <w:rPr>
          <w:rFonts w:hint="eastAsia" w:ascii="方正仿宋_GBK" w:hAnsi="方正仿宋_GBK" w:eastAsia="方正仿宋_GBK" w:cs="方正仿宋_GBK"/>
          <w:b w:val="0"/>
          <w:i w:val="0"/>
          <w:color w:val="000000"/>
          <w:spacing w:val="0"/>
          <w:sz w:val="32"/>
          <w:szCs w:val="32"/>
          <w:shd w:val="clear" w:fill="FFFFFF"/>
        </w:rPr>
        <w:t>工贸行业重大事故隐患分为专项类重大事故隐患和行业类重大事故隐患，专项类重大事故隐患适用于所有相关的工贸行业，行业类重大事故隐患仅适用于对应的行业。</w:t>
      </w:r>
    </w:p>
    <w:p>
      <w:pPr>
        <w:pStyle w:val="3"/>
        <w:keepNext w:val="0"/>
        <w:keepLines w:val="0"/>
        <w:widowControl/>
        <w:suppressLineNumbers w:val="0"/>
        <w:spacing w:before="0" w:beforeAutospacing="1" w:after="0" w:afterAutospacing="0" w:line="547" w:lineRule="atLeast"/>
        <w:ind w:left="0" w:right="0" w:firstLine="634"/>
        <w:jc w:val="both"/>
        <w:rPr>
          <w:sz w:val="31"/>
          <w:szCs w:val="31"/>
        </w:rPr>
      </w:pPr>
      <w:r>
        <w:rPr>
          <w:rFonts w:ascii="方正黑体_GBK" w:hAnsi="方正黑体_GBK" w:eastAsia="方正黑体_GBK" w:cs="方正黑体_GBK"/>
          <w:b w:val="0"/>
          <w:i w:val="0"/>
          <w:color w:val="000000"/>
          <w:spacing w:val="0"/>
          <w:sz w:val="32"/>
          <w:szCs w:val="32"/>
          <w:shd w:val="clear" w:fill="FFFFFF"/>
        </w:rPr>
        <w:t>一、专项类重大事故隐患</w:t>
      </w:r>
    </w:p>
    <w:p>
      <w:pPr>
        <w:pStyle w:val="3"/>
        <w:keepNext w:val="0"/>
        <w:keepLines w:val="0"/>
        <w:widowControl/>
        <w:suppressLineNumbers w:val="0"/>
        <w:spacing w:before="0" w:beforeAutospacing="1" w:after="0" w:afterAutospacing="0" w:line="547" w:lineRule="atLeast"/>
        <w:ind w:left="0" w:right="0" w:firstLine="634"/>
        <w:jc w:val="both"/>
        <w:rPr>
          <w:sz w:val="31"/>
          <w:szCs w:val="31"/>
        </w:rPr>
      </w:pPr>
      <w:r>
        <w:rPr>
          <w:rFonts w:ascii="方正楷体_GBK" w:hAnsi="方正楷体_GBK" w:eastAsia="方正楷体_GBK" w:cs="方正楷体_GBK"/>
          <w:b w:val="0"/>
          <w:i w:val="0"/>
          <w:color w:val="000000"/>
          <w:spacing w:val="0"/>
          <w:sz w:val="32"/>
          <w:szCs w:val="32"/>
          <w:shd w:val="clear" w:fill="FFFFFF"/>
        </w:rPr>
        <w:t>（一）存在粉尘爆炸危险的行业领域</w:t>
      </w:r>
    </w:p>
    <w:p>
      <w:pPr>
        <w:pStyle w:val="3"/>
        <w:keepNext w:val="0"/>
        <w:keepLines w:val="0"/>
        <w:widowControl/>
        <w:suppressLineNumbers w:val="0"/>
        <w:spacing w:before="0" w:beforeAutospacing="1" w:after="0" w:afterAutospacing="0" w:line="547" w:lineRule="atLeast"/>
        <w:ind w:left="0" w:right="0" w:firstLine="634"/>
        <w:jc w:val="both"/>
        <w:rPr>
          <w:sz w:val="31"/>
          <w:szCs w:val="31"/>
        </w:rPr>
      </w:pPr>
      <w:r>
        <w:rPr>
          <w:rFonts w:hint="eastAsia" w:ascii="方正仿宋_GBK" w:hAnsi="方正仿宋_GBK" w:eastAsia="方正仿宋_GBK" w:cs="方正仿宋_GBK"/>
          <w:b w:val="0"/>
          <w:i w:val="0"/>
          <w:color w:val="000000"/>
          <w:spacing w:val="0"/>
          <w:sz w:val="32"/>
          <w:szCs w:val="32"/>
          <w:shd w:val="clear" w:fill="FFFFFF"/>
        </w:rPr>
        <w:t>1．粉尘爆炸危险场所设置在非框架结构的多层建构筑物内，或与居民区、员工宿舍、会议室等人员密集场所安全距离不足。</w:t>
      </w:r>
    </w:p>
    <w:p>
      <w:pPr>
        <w:pStyle w:val="3"/>
        <w:keepNext w:val="0"/>
        <w:keepLines w:val="0"/>
        <w:widowControl/>
        <w:suppressLineNumbers w:val="0"/>
        <w:spacing w:before="0" w:beforeAutospacing="1" w:after="0" w:afterAutospacing="0" w:line="547" w:lineRule="atLeast"/>
        <w:ind w:left="0" w:right="0" w:firstLine="634"/>
        <w:jc w:val="both"/>
        <w:rPr>
          <w:sz w:val="31"/>
          <w:szCs w:val="31"/>
        </w:rPr>
      </w:pPr>
      <w:r>
        <w:rPr>
          <w:rFonts w:hint="eastAsia" w:ascii="方正仿宋_GBK" w:hAnsi="方正仿宋_GBK" w:eastAsia="方正仿宋_GBK" w:cs="方正仿宋_GBK"/>
          <w:b w:val="0"/>
          <w:i w:val="0"/>
          <w:color w:val="000000"/>
          <w:spacing w:val="0"/>
          <w:sz w:val="32"/>
          <w:szCs w:val="32"/>
          <w:shd w:val="clear" w:fill="FFFFFF"/>
        </w:rPr>
        <w:t>2．可燃性粉尘与可燃气体等易加剧爆炸危险的介质共用一套除尘系统，不同防火分区的除尘系统互联互通。</w:t>
      </w:r>
    </w:p>
    <w:p>
      <w:pPr>
        <w:pStyle w:val="3"/>
        <w:keepNext w:val="0"/>
        <w:keepLines w:val="0"/>
        <w:widowControl/>
        <w:suppressLineNumbers w:val="0"/>
        <w:spacing w:before="0" w:beforeAutospacing="1" w:after="0" w:afterAutospacing="0" w:line="547" w:lineRule="atLeast"/>
        <w:ind w:left="0" w:right="0" w:firstLine="634"/>
        <w:jc w:val="both"/>
        <w:rPr>
          <w:sz w:val="31"/>
          <w:szCs w:val="31"/>
        </w:rPr>
      </w:pPr>
      <w:r>
        <w:rPr>
          <w:rFonts w:hint="eastAsia" w:ascii="方正仿宋_GBK" w:hAnsi="方正仿宋_GBK" w:eastAsia="方正仿宋_GBK" w:cs="方正仿宋_GBK"/>
          <w:b w:val="0"/>
          <w:i w:val="0"/>
          <w:color w:val="000000"/>
          <w:spacing w:val="0"/>
          <w:sz w:val="32"/>
          <w:szCs w:val="32"/>
          <w:shd w:val="clear" w:fill="FFFFFF"/>
        </w:rPr>
        <w:t>3．干式除尘系统未规范采用泄爆、隔爆、惰化、抑爆等任一种控爆措施。</w:t>
      </w:r>
    </w:p>
    <w:p>
      <w:pPr>
        <w:pStyle w:val="3"/>
        <w:keepNext w:val="0"/>
        <w:keepLines w:val="0"/>
        <w:widowControl/>
        <w:suppressLineNumbers w:val="0"/>
        <w:spacing w:before="0" w:beforeAutospacing="1" w:after="0" w:afterAutospacing="0" w:line="547" w:lineRule="atLeast"/>
        <w:ind w:left="0" w:right="0" w:firstLine="634"/>
        <w:jc w:val="both"/>
        <w:rPr>
          <w:sz w:val="31"/>
          <w:szCs w:val="31"/>
        </w:rPr>
      </w:pPr>
      <w:r>
        <w:rPr>
          <w:rFonts w:hint="eastAsia" w:ascii="方正仿宋_GBK" w:hAnsi="方正仿宋_GBK" w:eastAsia="方正仿宋_GBK" w:cs="方正仿宋_GBK"/>
          <w:b w:val="0"/>
          <w:i w:val="0"/>
          <w:color w:val="000000"/>
          <w:spacing w:val="0"/>
          <w:sz w:val="32"/>
          <w:szCs w:val="32"/>
          <w:shd w:val="clear" w:fill="FFFFFF"/>
        </w:rPr>
        <w:t>4．除尘系统采用正压吹送粉尘，且未采取可靠的防范点燃源的措施。</w:t>
      </w:r>
    </w:p>
    <w:p>
      <w:pPr>
        <w:pStyle w:val="3"/>
        <w:keepNext w:val="0"/>
        <w:keepLines w:val="0"/>
        <w:widowControl/>
        <w:suppressLineNumbers w:val="0"/>
        <w:spacing w:before="0" w:beforeAutospacing="1" w:after="0" w:afterAutospacing="0" w:line="547" w:lineRule="atLeast"/>
        <w:ind w:left="0" w:right="0" w:firstLine="634"/>
        <w:jc w:val="both"/>
        <w:rPr>
          <w:sz w:val="31"/>
          <w:szCs w:val="31"/>
        </w:rPr>
      </w:pPr>
      <w:r>
        <w:rPr>
          <w:rFonts w:hint="eastAsia" w:ascii="方正仿宋_GBK" w:hAnsi="方正仿宋_GBK" w:eastAsia="方正仿宋_GBK" w:cs="方正仿宋_GBK"/>
          <w:b w:val="0"/>
          <w:i w:val="0"/>
          <w:color w:val="000000"/>
          <w:spacing w:val="0"/>
          <w:sz w:val="32"/>
          <w:szCs w:val="32"/>
          <w:shd w:val="clear" w:fill="FFFFFF"/>
        </w:rPr>
        <w:t>5．除尘系统采用粉尘沉降室除尘，或者采用干式巷道式构筑物作为除尘风道。</w:t>
      </w:r>
    </w:p>
    <w:p>
      <w:pPr>
        <w:pStyle w:val="3"/>
        <w:keepNext w:val="0"/>
        <w:keepLines w:val="0"/>
        <w:widowControl/>
        <w:suppressLineNumbers w:val="0"/>
        <w:spacing w:before="0" w:beforeAutospacing="1" w:after="0" w:afterAutospacing="0" w:line="547" w:lineRule="atLeast"/>
        <w:ind w:left="0" w:right="0" w:firstLine="634"/>
        <w:jc w:val="both"/>
        <w:rPr>
          <w:sz w:val="31"/>
          <w:szCs w:val="31"/>
        </w:rPr>
      </w:pPr>
      <w:r>
        <w:rPr>
          <w:rFonts w:hint="eastAsia" w:ascii="方正仿宋_GBK" w:hAnsi="方正仿宋_GBK" w:eastAsia="方正仿宋_GBK" w:cs="方正仿宋_GBK"/>
          <w:b w:val="0"/>
          <w:i w:val="0"/>
          <w:color w:val="000000"/>
          <w:spacing w:val="0"/>
          <w:sz w:val="32"/>
          <w:szCs w:val="32"/>
          <w:shd w:val="clear" w:fill="FFFFFF"/>
        </w:rPr>
        <w:t>6．铝镁等金属粉尘及木质粉尘的干式除尘系统未规范设置锁气卸灰装置。</w:t>
      </w:r>
    </w:p>
    <w:p>
      <w:pPr>
        <w:pStyle w:val="3"/>
        <w:keepNext w:val="0"/>
        <w:keepLines w:val="0"/>
        <w:widowControl/>
        <w:suppressLineNumbers w:val="0"/>
        <w:spacing w:before="0" w:beforeAutospacing="1" w:after="0" w:afterAutospacing="0" w:line="547" w:lineRule="atLeast"/>
        <w:ind w:left="0" w:right="0" w:firstLine="634"/>
        <w:jc w:val="both"/>
        <w:rPr>
          <w:sz w:val="31"/>
          <w:szCs w:val="31"/>
        </w:rPr>
      </w:pPr>
      <w:r>
        <w:rPr>
          <w:rFonts w:hint="eastAsia" w:ascii="方正仿宋_GBK" w:hAnsi="方正仿宋_GBK" w:eastAsia="方正仿宋_GBK" w:cs="方正仿宋_GBK"/>
          <w:b w:val="0"/>
          <w:i w:val="0"/>
          <w:color w:val="000000"/>
          <w:spacing w:val="0"/>
          <w:sz w:val="32"/>
          <w:szCs w:val="32"/>
          <w:shd w:val="clear" w:fill="FFFFFF"/>
        </w:rPr>
        <w:t>7．粉尘爆炸危险场所的20</w:t>
      </w:r>
      <w:r>
        <w:rPr>
          <w:rFonts w:hint="eastAsia" w:ascii="方正仿宋_GBK" w:hAnsi="方正仿宋_GBK" w:eastAsia="方正仿宋_GBK" w:cs="方正仿宋_GBK"/>
          <w:b w:val="0"/>
          <w:i w:val="0"/>
          <w:color w:val="000000"/>
          <w:sz w:val="32"/>
          <w:szCs w:val="32"/>
        </w:rPr>
        <w:t>区未使用防爆电气设备设施。</w:t>
      </w:r>
    </w:p>
    <w:p>
      <w:pPr>
        <w:pStyle w:val="3"/>
        <w:keepNext w:val="0"/>
        <w:keepLines w:val="0"/>
        <w:widowControl/>
        <w:suppressLineNumbers w:val="0"/>
        <w:spacing w:before="0" w:beforeAutospacing="1" w:after="0" w:afterAutospacing="0" w:line="547" w:lineRule="atLeast"/>
        <w:ind w:left="0" w:right="0" w:firstLine="634"/>
        <w:jc w:val="both"/>
        <w:rPr>
          <w:sz w:val="31"/>
          <w:szCs w:val="31"/>
        </w:rPr>
      </w:pPr>
      <w:r>
        <w:rPr>
          <w:rFonts w:hint="eastAsia" w:ascii="方正仿宋_GBK" w:hAnsi="方正仿宋_GBK" w:eastAsia="方正仿宋_GBK" w:cs="方正仿宋_GBK"/>
          <w:b w:val="0"/>
          <w:i w:val="0"/>
          <w:color w:val="000000"/>
          <w:spacing w:val="0"/>
          <w:sz w:val="32"/>
          <w:szCs w:val="32"/>
          <w:shd w:val="clear" w:fill="FFFFFF"/>
        </w:rPr>
        <w:t>8．在粉碎、研磨、造粒等易于产生机械点火源的工艺设备前，未按规范设置去除铁、石等异物的装置。</w:t>
      </w:r>
    </w:p>
    <w:p>
      <w:pPr>
        <w:pStyle w:val="3"/>
        <w:keepNext w:val="0"/>
        <w:keepLines w:val="0"/>
        <w:widowControl/>
        <w:suppressLineNumbers w:val="0"/>
        <w:spacing w:before="0" w:beforeAutospacing="1" w:after="0" w:afterAutospacing="0" w:line="547" w:lineRule="atLeast"/>
        <w:ind w:left="0" w:right="0" w:firstLine="634"/>
        <w:jc w:val="both"/>
        <w:rPr>
          <w:sz w:val="31"/>
          <w:szCs w:val="31"/>
        </w:rPr>
      </w:pPr>
      <w:r>
        <w:rPr>
          <w:rFonts w:hint="eastAsia" w:ascii="方正仿宋_GBK" w:hAnsi="方正仿宋_GBK" w:eastAsia="方正仿宋_GBK" w:cs="方正仿宋_GBK"/>
          <w:b w:val="0"/>
          <w:i w:val="0"/>
          <w:color w:val="000000"/>
          <w:spacing w:val="0"/>
          <w:sz w:val="32"/>
          <w:szCs w:val="32"/>
          <w:shd w:val="clear" w:fill="FFFFFF"/>
        </w:rPr>
        <w:t>9．木制品加工企业，与砂光机连接的风管未规范设置火花探测报警装置。</w:t>
      </w:r>
    </w:p>
    <w:p>
      <w:pPr>
        <w:pStyle w:val="3"/>
        <w:keepNext w:val="0"/>
        <w:keepLines w:val="0"/>
        <w:widowControl/>
        <w:suppressLineNumbers w:val="0"/>
        <w:spacing w:before="0" w:beforeAutospacing="1" w:after="0" w:afterAutospacing="0" w:line="547" w:lineRule="atLeast"/>
        <w:ind w:left="0" w:right="0" w:firstLine="634"/>
        <w:jc w:val="both"/>
        <w:rPr>
          <w:sz w:val="31"/>
          <w:szCs w:val="31"/>
        </w:rPr>
      </w:pPr>
      <w:r>
        <w:rPr>
          <w:rFonts w:hint="eastAsia" w:ascii="方正仿宋_GBK" w:hAnsi="方正仿宋_GBK" w:eastAsia="方正仿宋_GBK" w:cs="方正仿宋_GBK"/>
          <w:b w:val="0"/>
          <w:i w:val="0"/>
          <w:color w:val="000000"/>
          <w:spacing w:val="0"/>
          <w:sz w:val="32"/>
          <w:szCs w:val="32"/>
          <w:shd w:val="clear" w:fill="FFFFFF"/>
        </w:rPr>
        <w:t>10．未制定粉尘清扫制度，作业现场积尘未及时规范清理。</w:t>
      </w:r>
    </w:p>
    <w:p>
      <w:pPr>
        <w:pStyle w:val="3"/>
        <w:keepNext w:val="0"/>
        <w:keepLines w:val="0"/>
        <w:widowControl/>
        <w:suppressLineNumbers w:val="0"/>
        <w:spacing w:before="0" w:beforeAutospacing="1" w:after="0" w:afterAutospacing="0" w:line="547" w:lineRule="atLeast"/>
        <w:ind w:left="0" w:right="0" w:firstLine="634"/>
        <w:jc w:val="both"/>
        <w:rPr>
          <w:sz w:val="31"/>
          <w:szCs w:val="31"/>
        </w:rPr>
      </w:pPr>
      <w:r>
        <w:rPr>
          <w:rFonts w:hint="eastAsia" w:ascii="方正楷体_GBK" w:hAnsi="方正楷体_GBK" w:eastAsia="方正楷体_GBK" w:cs="方正楷体_GBK"/>
          <w:b w:val="0"/>
          <w:i w:val="0"/>
          <w:color w:val="000000"/>
          <w:spacing w:val="0"/>
          <w:sz w:val="32"/>
          <w:szCs w:val="32"/>
          <w:shd w:val="clear" w:fill="FFFFFF"/>
        </w:rPr>
        <w:t>（二）使用液氨制冷的行业领域</w:t>
      </w:r>
    </w:p>
    <w:p>
      <w:pPr>
        <w:pStyle w:val="3"/>
        <w:keepNext w:val="0"/>
        <w:keepLines w:val="0"/>
        <w:widowControl/>
        <w:suppressLineNumbers w:val="0"/>
        <w:spacing w:before="0" w:beforeAutospacing="1" w:after="0" w:afterAutospacing="0" w:line="547" w:lineRule="atLeast"/>
        <w:ind w:left="0" w:right="0" w:firstLine="634"/>
        <w:jc w:val="both"/>
        <w:rPr>
          <w:sz w:val="31"/>
          <w:szCs w:val="31"/>
        </w:rPr>
      </w:pPr>
      <w:r>
        <w:rPr>
          <w:rFonts w:hint="eastAsia" w:ascii="方正仿宋_GBK" w:hAnsi="方正仿宋_GBK" w:eastAsia="方正仿宋_GBK" w:cs="方正仿宋_GBK"/>
          <w:b w:val="0"/>
          <w:i w:val="0"/>
          <w:color w:val="000000"/>
          <w:spacing w:val="0"/>
          <w:sz w:val="32"/>
          <w:szCs w:val="32"/>
          <w:shd w:val="clear" w:fill="FFFFFF"/>
        </w:rPr>
        <w:t>1．包装间、分割间、产品整理间等人员较多生产场所的空调系统采用氨直接蒸发制冷系统。</w:t>
      </w:r>
    </w:p>
    <w:p>
      <w:pPr>
        <w:pStyle w:val="3"/>
        <w:keepNext w:val="0"/>
        <w:keepLines w:val="0"/>
        <w:widowControl/>
        <w:suppressLineNumbers w:val="0"/>
        <w:spacing w:before="0" w:beforeAutospacing="1" w:after="0" w:afterAutospacing="0" w:line="547" w:lineRule="atLeast"/>
        <w:ind w:left="0" w:right="0" w:firstLine="634"/>
        <w:jc w:val="both"/>
        <w:rPr>
          <w:sz w:val="31"/>
          <w:szCs w:val="31"/>
        </w:rPr>
      </w:pPr>
      <w:r>
        <w:rPr>
          <w:rFonts w:hint="eastAsia" w:ascii="方正仿宋_GBK" w:hAnsi="方正仿宋_GBK" w:eastAsia="方正仿宋_GBK" w:cs="方正仿宋_GBK"/>
          <w:b w:val="0"/>
          <w:i w:val="0"/>
          <w:color w:val="000000"/>
          <w:spacing w:val="0"/>
          <w:sz w:val="32"/>
          <w:szCs w:val="32"/>
          <w:shd w:val="clear" w:fill="FFFFFF"/>
        </w:rPr>
        <w:t>2．快速冻结装置未设置在单独的作业间内，且作业间内作业人员数量超过9</w:t>
      </w:r>
      <w:r>
        <w:rPr>
          <w:rFonts w:hint="eastAsia" w:ascii="方正仿宋_GBK" w:hAnsi="方正仿宋_GBK" w:eastAsia="方正仿宋_GBK" w:cs="方正仿宋_GBK"/>
          <w:b w:val="0"/>
          <w:i w:val="0"/>
          <w:color w:val="000000"/>
          <w:sz w:val="32"/>
          <w:szCs w:val="32"/>
        </w:rPr>
        <w:t>人。</w:t>
      </w:r>
    </w:p>
    <w:p>
      <w:pPr>
        <w:pStyle w:val="3"/>
        <w:keepNext w:val="0"/>
        <w:keepLines w:val="0"/>
        <w:widowControl/>
        <w:suppressLineNumbers w:val="0"/>
        <w:spacing w:before="0" w:beforeAutospacing="1" w:after="0" w:afterAutospacing="0" w:line="547" w:lineRule="atLeast"/>
        <w:ind w:left="0" w:right="0" w:firstLine="634"/>
        <w:jc w:val="both"/>
        <w:rPr>
          <w:sz w:val="31"/>
          <w:szCs w:val="31"/>
        </w:rPr>
      </w:pPr>
      <w:r>
        <w:rPr>
          <w:rFonts w:hint="eastAsia" w:ascii="方正楷体_GBK" w:hAnsi="方正楷体_GBK" w:eastAsia="方正楷体_GBK" w:cs="方正楷体_GBK"/>
          <w:b w:val="0"/>
          <w:i w:val="0"/>
          <w:color w:val="000000"/>
          <w:spacing w:val="0"/>
          <w:sz w:val="32"/>
          <w:szCs w:val="32"/>
          <w:shd w:val="clear" w:fill="FFFFFF"/>
        </w:rPr>
        <w:t>（三）有限空间作业相关的行业领域</w:t>
      </w:r>
    </w:p>
    <w:p>
      <w:pPr>
        <w:pStyle w:val="3"/>
        <w:keepNext w:val="0"/>
        <w:keepLines w:val="0"/>
        <w:widowControl/>
        <w:suppressLineNumbers w:val="0"/>
        <w:spacing w:before="0" w:beforeAutospacing="1" w:after="0" w:afterAutospacing="0" w:line="547" w:lineRule="atLeast"/>
        <w:ind w:left="0" w:right="0" w:firstLine="634"/>
        <w:jc w:val="both"/>
        <w:rPr>
          <w:sz w:val="31"/>
          <w:szCs w:val="31"/>
        </w:rPr>
      </w:pPr>
      <w:r>
        <w:rPr>
          <w:rFonts w:hint="eastAsia" w:ascii="方正仿宋_GBK" w:hAnsi="方正仿宋_GBK" w:eastAsia="方正仿宋_GBK" w:cs="方正仿宋_GBK"/>
          <w:b w:val="0"/>
          <w:i w:val="0"/>
          <w:color w:val="000000"/>
          <w:spacing w:val="0"/>
          <w:sz w:val="32"/>
          <w:szCs w:val="32"/>
          <w:shd w:val="clear" w:fill="FFFFFF"/>
        </w:rPr>
        <w:t>1．未对有限空间作业场所进行辨识，并设置明显安全警示标志。</w:t>
      </w:r>
    </w:p>
    <w:p>
      <w:pPr>
        <w:pStyle w:val="3"/>
        <w:keepNext w:val="0"/>
        <w:keepLines w:val="0"/>
        <w:widowControl/>
        <w:suppressLineNumbers w:val="0"/>
        <w:spacing w:before="0" w:beforeAutospacing="1" w:after="0" w:afterAutospacing="0" w:line="547" w:lineRule="atLeast"/>
        <w:ind w:left="0" w:right="0" w:firstLine="634"/>
        <w:jc w:val="both"/>
        <w:rPr>
          <w:sz w:val="31"/>
          <w:szCs w:val="31"/>
        </w:rPr>
      </w:pPr>
      <w:r>
        <w:rPr>
          <w:rFonts w:hint="eastAsia" w:ascii="方正仿宋_GBK" w:hAnsi="方正仿宋_GBK" w:eastAsia="方正仿宋_GBK" w:cs="方正仿宋_GBK"/>
          <w:b w:val="0"/>
          <w:i w:val="0"/>
          <w:color w:val="000000"/>
          <w:spacing w:val="0"/>
          <w:sz w:val="32"/>
          <w:szCs w:val="32"/>
          <w:shd w:val="clear" w:fill="FFFFFF"/>
        </w:rPr>
        <w:t>2．未落实作业审批制度，擅自进入有限空间作业。</w:t>
      </w:r>
    </w:p>
    <w:p>
      <w:pPr>
        <w:pStyle w:val="3"/>
        <w:keepNext w:val="0"/>
        <w:keepLines w:val="0"/>
        <w:widowControl/>
        <w:suppressLineNumbers w:val="0"/>
        <w:spacing w:before="0" w:beforeAutospacing="1" w:after="0" w:afterAutospacing="0" w:line="547" w:lineRule="atLeast"/>
        <w:ind w:left="0" w:right="0" w:firstLine="634"/>
        <w:jc w:val="both"/>
        <w:rPr>
          <w:sz w:val="31"/>
          <w:szCs w:val="31"/>
        </w:rPr>
      </w:pPr>
      <w:r>
        <w:rPr>
          <w:rFonts w:hint="eastAsia" w:ascii="方正黑体_GBK" w:hAnsi="方正黑体_GBK" w:eastAsia="方正黑体_GBK" w:cs="方正黑体_GBK"/>
          <w:b w:val="0"/>
          <w:i w:val="0"/>
          <w:color w:val="000000"/>
          <w:spacing w:val="0"/>
          <w:sz w:val="32"/>
          <w:szCs w:val="32"/>
          <w:shd w:val="clear" w:fill="FFFFFF"/>
        </w:rPr>
        <w:t>二、行业类重大事故隐患</w:t>
      </w:r>
    </w:p>
    <w:p>
      <w:pPr>
        <w:pStyle w:val="3"/>
        <w:keepNext w:val="0"/>
        <w:keepLines w:val="0"/>
        <w:widowControl/>
        <w:suppressLineNumbers w:val="0"/>
        <w:spacing w:before="0" w:beforeAutospacing="1" w:after="0" w:afterAutospacing="0" w:line="547" w:lineRule="atLeast"/>
        <w:ind w:left="0" w:right="0" w:firstLine="634"/>
        <w:jc w:val="both"/>
        <w:rPr>
          <w:sz w:val="31"/>
          <w:szCs w:val="31"/>
        </w:rPr>
      </w:pPr>
      <w:r>
        <w:rPr>
          <w:rFonts w:hint="eastAsia" w:ascii="方正楷体_GBK" w:hAnsi="方正楷体_GBK" w:eastAsia="方正楷体_GBK" w:cs="方正楷体_GBK"/>
          <w:b w:val="0"/>
          <w:i w:val="0"/>
          <w:color w:val="000000"/>
          <w:spacing w:val="0"/>
          <w:sz w:val="32"/>
          <w:szCs w:val="32"/>
          <w:shd w:val="clear" w:fill="FFFFFF"/>
        </w:rPr>
        <w:t>（一）冶金行业</w:t>
      </w:r>
    </w:p>
    <w:p>
      <w:pPr>
        <w:pStyle w:val="3"/>
        <w:keepNext w:val="0"/>
        <w:keepLines w:val="0"/>
        <w:widowControl/>
        <w:suppressLineNumbers w:val="0"/>
        <w:spacing w:before="0" w:beforeAutospacing="1" w:after="0" w:afterAutospacing="0" w:line="547" w:lineRule="atLeast"/>
        <w:ind w:left="0" w:right="0" w:firstLine="634"/>
        <w:jc w:val="both"/>
        <w:rPr>
          <w:sz w:val="31"/>
          <w:szCs w:val="31"/>
        </w:rPr>
      </w:pPr>
      <w:r>
        <w:rPr>
          <w:rFonts w:hint="eastAsia" w:ascii="方正仿宋_GBK" w:hAnsi="方正仿宋_GBK" w:eastAsia="方正仿宋_GBK" w:cs="方正仿宋_GBK"/>
          <w:b w:val="0"/>
          <w:i w:val="0"/>
          <w:color w:val="000000"/>
          <w:spacing w:val="0"/>
          <w:sz w:val="32"/>
          <w:szCs w:val="32"/>
          <w:shd w:val="clear" w:fill="FFFFFF"/>
        </w:rPr>
        <w:t>1．会议室、活动室、休息室、更衣室等场所设置在铁水、钢水与液渣吊运影响的范围内。</w:t>
      </w:r>
    </w:p>
    <w:p>
      <w:pPr>
        <w:pStyle w:val="3"/>
        <w:keepNext w:val="0"/>
        <w:keepLines w:val="0"/>
        <w:widowControl/>
        <w:suppressLineNumbers w:val="0"/>
        <w:spacing w:before="0" w:beforeAutospacing="1" w:after="0" w:afterAutospacing="0" w:line="547" w:lineRule="atLeast"/>
        <w:ind w:left="0" w:right="0" w:firstLine="634"/>
        <w:jc w:val="both"/>
        <w:rPr>
          <w:sz w:val="31"/>
          <w:szCs w:val="31"/>
        </w:rPr>
      </w:pPr>
      <w:r>
        <w:rPr>
          <w:rFonts w:hint="eastAsia" w:ascii="方正仿宋_GBK" w:hAnsi="方正仿宋_GBK" w:eastAsia="方正仿宋_GBK" w:cs="方正仿宋_GBK"/>
          <w:b w:val="0"/>
          <w:i w:val="0"/>
          <w:color w:val="000000"/>
          <w:spacing w:val="0"/>
          <w:sz w:val="32"/>
          <w:szCs w:val="32"/>
          <w:shd w:val="clear" w:fill="FFFFFF"/>
        </w:rPr>
        <w:t>2．吊运铁水、钢水与液渣起重机不符合冶金起重机的相关要求；炼钢厂在吊运重罐铁水、钢水或液渣时，未使用固定式龙门钩的铸造起重机，龙门钩横梁、耳轴销和吊钩、钢丝绳及其端头固定零件，未进行定期检查，发现问题未及时整改。</w:t>
      </w:r>
    </w:p>
    <w:p>
      <w:pPr>
        <w:pStyle w:val="3"/>
        <w:keepNext w:val="0"/>
        <w:keepLines w:val="0"/>
        <w:widowControl/>
        <w:suppressLineNumbers w:val="0"/>
        <w:spacing w:before="0" w:beforeAutospacing="1" w:after="0" w:afterAutospacing="0" w:line="547" w:lineRule="atLeast"/>
        <w:ind w:left="0" w:right="0" w:firstLine="634"/>
        <w:jc w:val="both"/>
        <w:rPr>
          <w:sz w:val="31"/>
          <w:szCs w:val="31"/>
        </w:rPr>
      </w:pPr>
      <w:r>
        <w:rPr>
          <w:rFonts w:hint="eastAsia" w:ascii="方正仿宋_GBK" w:hAnsi="方正仿宋_GBK" w:eastAsia="方正仿宋_GBK" w:cs="方正仿宋_GBK"/>
          <w:b w:val="0"/>
          <w:i w:val="0"/>
          <w:color w:val="000000"/>
          <w:spacing w:val="0"/>
          <w:sz w:val="32"/>
          <w:szCs w:val="32"/>
          <w:shd w:val="clear" w:fill="FFFFFF"/>
        </w:rPr>
        <w:t>3．盛装铁水、钢水与液渣的罐（包、盆）等容器耳轴未按国家标准规定要求定期进行探伤检测。</w:t>
      </w:r>
    </w:p>
    <w:p>
      <w:pPr>
        <w:pStyle w:val="3"/>
        <w:keepNext w:val="0"/>
        <w:keepLines w:val="0"/>
        <w:widowControl/>
        <w:suppressLineNumbers w:val="0"/>
        <w:spacing w:before="0" w:beforeAutospacing="1" w:after="0" w:afterAutospacing="0" w:line="547" w:lineRule="atLeast"/>
        <w:ind w:left="0" w:right="0" w:firstLine="634"/>
        <w:jc w:val="both"/>
        <w:rPr>
          <w:sz w:val="31"/>
          <w:szCs w:val="31"/>
        </w:rPr>
      </w:pPr>
      <w:r>
        <w:rPr>
          <w:rFonts w:hint="eastAsia" w:ascii="方正仿宋_GBK" w:hAnsi="方正仿宋_GBK" w:eastAsia="方正仿宋_GBK" w:cs="方正仿宋_GBK"/>
          <w:b w:val="0"/>
          <w:i w:val="0"/>
          <w:color w:val="000000"/>
          <w:spacing w:val="0"/>
          <w:sz w:val="32"/>
          <w:szCs w:val="32"/>
          <w:shd w:val="clear" w:fill="FFFFFF"/>
        </w:rPr>
        <w:t>4．冶炼、熔炼、精炼生产区域的安全坑内及熔体泄漏、喷溅影响范围内存在积水，放置有易燃易爆物品。金属铸造、连铸、浇铸流程未设置铁水罐、钢水罐、溢流槽、中间溢流罐等高温熔融金属紧急排放和应急储存设施。</w:t>
      </w:r>
    </w:p>
    <w:p>
      <w:pPr>
        <w:pStyle w:val="3"/>
        <w:keepNext w:val="0"/>
        <w:keepLines w:val="0"/>
        <w:widowControl/>
        <w:suppressLineNumbers w:val="0"/>
        <w:spacing w:before="0" w:beforeAutospacing="1" w:after="0" w:afterAutospacing="0" w:line="547" w:lineRule="atLeast"/>
        <w:ind w:left="0" w:right="0" w:firstLine="634"/>
        <w:jc w:val="both"/>
        <w:rPr>
          <w:sz w:val="31"/>
          <w:szCs w:val="31"/>
        </w:rPr>
      </w:pPr>
      <w:r>
        <w:rPr>
          <w:rFonts w:hint="eastAsia" w:ascii="方正仿宋_GBK" w:hAnsi="方正仿宋_GBK" w:eastAsia="方正仿宋_GBK" w:cs="方正仿宋_GBK"/>
          <w:b w:val="0"/>
          <w:i w:val="0"/>
          <w:color w:val="000000"/>
          <w:spacing w:val="0"/>
          <w:sz w:val="32"/>
          <w:szCs w:val="32"/>
          <w:shd w:val="clear" w:fill="FFFFFF"/>
        </w:rPr>
        <w:t>5．炉、窑、槽、罐类设备本体及附属设施未定期检查，出现严重焊缝开裂、腐蚀、破损、衬砖损坏、壳体发红及明显弯曲变形等未报修或报废，仍继续使用。</w:t>
      </w:r>
    </w:p>
    <w:p>
      <w:pPr>
        <w:pStyle w:val="3"/>
        <w:keepNext w:val="0"/>
        <w:keepLines w:val="0"/>
        <w:widowControl/>
        <w:suppressLineNumbers w:val="0"/>
        <w:spacing w:before="0" w:beforeAutospacing="1" w:after="0" w:afterAutospacing="0" w:line="547" w:lineRule="atLeast"/>
        <w:ind w:left="0" w:right="0" w:firstLine="634"/>
        <w:jc w:val="both"/>
        <w:rPr>
          <w:sz w:val="31"/>
          <w:szCs w:val="31"/>
        </w:rPr>
      </w:pPr>
      <w:r>
        <w:rPr>
          <w:rFonts w:hint="eastAsia" w:ascii="方正仿宋_GBK" w:hAnsi="方正仿宋_GBK" w:eastAsia="方正仿宋_GBK" w:cs="方正仿宋_GBK"/>
          <w:b w:val="0"/>
          <w:i w:val="0"/>
          <w:color w:val="000000"/>
          <w:spacing w:val="0"/>
          <w:sz w:val="32"/>
          <w:szCs w:val="32"/>
          <w:shd w:val="clear" w:fill="FFFFFF"/>
        </w:rPr>
        <w:t>6．氧枪等水冷元件未配置出水温度与进出水流量差检测、报警装置及温度监测，未与炉体倾动、氧气开闭等联锁。</w:t>
      </w:r>
    </w:p>
    <w:p>
      <w:pPr>
        <w:pStyle w:val="3"/>
        <w:keepNext w:val="0"/>
        <w:keepLines w:val="0"/>
        <w:widowControl/>
        <w:suppressLineNumbers w:val="0"/>
        <w:spacing w:before="0" w:beforeAutospacing="1" w:after="0" w:afterAutospacing="0" w:line="547" w:lineRule="atLeast"/>
        <w:ind w:left="0" w:right="0" w:firstLine="634"/>
        <w:jc w:val="both"/>
        <w:rPr>
          <w:sz w:val="31"/>
          <w:szCs w:val="31"/>
        </w:rPr>
      </w:pPr>
      <w:r>
        <w:rPr>
          <w:rFonts w:hint="eastAsia" w:ascii="方正仿宋_GBK" w:hAnsi="方正仿宋_GBK" w:eastAsia="方正仿宋_GBK" w:cs="方正仿宋_GBK"/>
          <w:b w:val="0"/>
          <w:i w:val="0"/>
          <w:color w:val="000000"/>
          <w:spacing w:val="0"/>
          <w:sz w:val="32"/>
          <w:szCs w:val="32"/>
          <w:shd w:val="clear" w:fill="FFFFFF"/>
        </w:rPr>
        <w:t>7．煤气柜建设在居民稠密区，未远离大型建筑、仓库、通信和交通枢纽等重要设施；附属设备设施未按防火防爆要求配置防爆型设备；柜顶未设置防雷装置。</w:t>
      </w:r>
    </w:p>
    <w:p>
      <w:pPr>
        <w:pStyle w:val="3"/>
        <w:keepNext w:val="0"/>
        <w:keepLines w:val="0"/>
        <w:widowControl/>
        <w:suppressLineNumbers w:val="0"/>
        <w:spacing w:before="0" w:beforeAutospacing="1" w:after="0" w:afterAutospacing="0" w:line="547" w:lineRule="atLeast"/>
        <w:ind w:left="0" w:right="0" w:firstLine="634"/>
        <w:jc w:val="both"/>
        <w:rPr>
          <w:sz w:val="31"/>
          <w:szCs w:val="31"/>
        </w:rPr>
      </w:pPr>
      <w:r>
        <w:rPr>
          <w:rFonts w:hint="eastAsia" w:ascii="方正仿宋_GBK" w:hAnsi="方正仿宋_GBK" w:eastAsia="方正仿宋_GBK" w:cs="方正仿宋_GBK"/>
          <w:b w:val="0"/>
          <w:i w:val="0"/>
          <w:color w:val="000000"/>
          <w:spacing w:val="0"/>
          <w:sz w:val="32"/>
          <w:szCs w:val="32"/>
          <w:shd w:val="clear" w:fill="FFFFFF"/>
        </w:rPr>
        <w:t>8．煤气区域的值班室、操作室等人员较集中的地方，未设置固定式一氧化碳监测报警装置。</w:t>
      </w:r>
    </w:p>
    <w:p>
      <w:pPr>
        <w:pStyle w:val="3"/>
        <w:keepNext w:val="0"/>
        <w:keepLines w:val="0"/>
        <w:widowControl/>
        <w:suppressLineNumbers w:val="0"/>
        <w:spacing w:before="0" w:beforeAutospacing="1" w:after="0" w:afterAutospacing="0" w:line="547" w:lineRule="atLeast"/>
        <w:ind w:left="0" w:right="0" w:firstLine="634"/>
        <w:jc w:val="both"/>
        <w:rPr>
          <w:sz w:val="31"/>
          <w:szCs w:val="31"/>
        </w:rPr>
      </w:pPr>
      <w:r>
        <w:rPr>
          <w:rFonts w:hint="eastAsia" w:ascii="方正仿宋_GBK" w:hAnsi="方正仿宋_GBK" w:eastAsia="方正仿宋_GBK" w:cs="方正仿宋_GBK"/>
          <w:b w:val="0"/>
          <w:i w:val="0"/>
          <w:color w:val="000000"/>
          <w:spacing w:val="0"/>
          <w:sz w:val="32"/>
          <w:szCs w:val="32"/>
          <w:shd w:val="clear" w:fill="FFFFFF"/>
        </w:rPr>
        <w:t>9．高炉、转炉、加热炉、煤气柜、除尘器等设施的煤气管道未设置可靠隔离装置和吹扫设施。</w:t>
      </w:r>
    </w:p>
    <w:p>
      <w:pPr>
        <w:pStyle w:val="3"/>
        <w:keepNext w:val="0"/>
        <w:keepLines w:val="0"/>
        <w:widowControl/>
        <w:suppressLineNumbers w:val="0"/>
        <w:spacing w:before="0" w:beforeAutospacing="1" w:after="0" w:afterAutospacing="0" w:line="547" w:lineRule="atLeast"/>
        <w:ind w:left="0" w:right="0" w:firstLine="634"/>
        <w:jc w:val="both"/>
        <w:rPr>
          <w:sz w:val="31"/>
          <w:szCs w:val="31"/>
        </w:rPr>
      </w:pPr>
      <w:r>
        <w:rPr>
          <w:rFonts w:hint="eastAsia" w:ascii="方正仿宋_GBK" w:hAnsi="方正仿宋_GBK" w:eastAsia="方正仿宋_GBK" w:cs="方正仿宋_GBK"/>
          <w:b w:val="0"/>
          <w:i w:val="0"/>
          <w:color w:val="000000"/>
          <w:spacing w:val="0"/>
          <w:sz w:val="32"/>
          <w:szCs w:val="32"/>
          <w:shd w:val="clear" w:fill="FFFFFF"/>
        </w:rPr>
        <w:t>10．煤气分配主管上支管引接处，未设置可靠的切断装置；车间内各类燃气管线，在车间入口未设置总管切断阀。</w:t>
      </w:r>
    </w:p>
    <w:p>
      <w:pPr>
        <w:pStyle w:val="3"/>
        <w:keepNext w:val="0"/>
        <w:keepLines w:val="0"/>
        <w:widowControl/>
        <w:suppressLineNumbers w:val="0"/>
        <w:spacing w:before="0" w:beforeAutospacing="1" w:after="0" w:afterAutospacing="0" w:line="547" w:lineRule="atLeast"/>
        <w:ind w:left="0" w:right="0" w:firstLine="634"/>
        <w:jc w:val="both"/>
        <w:rPr>
          <w:sz w:val="31"/>
          <w:szCs w:val="31"/>
        </w:rPr>
      </w:pPr>
      <w:r>
        <w:rPr>
          <w:rFonts w:hint="eastAsia" w:ascii="方正仿宋_GBK" w:hAnsi="方正仿宋_GBK" w:eastAsia="方正仿宋_GBK" w:cs="方正仿宋_GBK"/>
          <w:b w:val="0"/>
          <w:i w:val="0"/>
          <w:color w:val="000000"/>
          <w:spacing w:val="0"/>
          <w:sz w:val="32"/>
          <w:szCs w:val="32"/>
          <w:shd w:val="clear" w:fill="FFFFFF"/>
        </w:rPr>
        <w:t>11．金属冶炼企业主要负责人和安全生产管理人员未依法经考核合格。</w:t>
      </w:r>
    </w:p>
    <w:p>
      <w:pPr>
        <w:pStyle w:val="3"/>
        <w:keepNext w:val="0"/>
        <w:keepLines w:val="0"/>
        <w:widowControl/>
        <w:suppressLineNumbers w:val="0"/>
        <w:spacing w:before="0" w:beforeAutospacing="1" w:after="0" w:afterAutospacing="0" w:line="547" w:lineRule="atLeast"/>
        <w:ind w:left="0" w:right="0" w:firstLine="634"/>
        <w:jc w:val="both"/>
        <w:rPr>
          <w:sz w:val="31"/>
          <w:szCs w:val="31"/>
        </w:rPr>
      </w:pPr>
      <w:r>
        <w:rPr>
          <w:rFonts w:hint="eastAsia" w:ascii="方正楷体_GBK" w:hAnsi="方正楷体_GBK" w:eastAsia="方正楷体_GBK" w:cs="方正楷体_GBK"/>
          <w:b w:val="0"/>
          <w:i w:val="0"/>
          <w:color w:val="000000"/>
          <w:spacing w:val="0"/>
          <w:sz w:val="32"/>
          <w:szCs w:val="32"/>
          <w:shd w:val="clear" w:fill="FFFFFF"/>
        </w:rPr>
        <w:t>（二）有色行业</w:t>
      </w:r>
    </w:p>
    <w:p>
      <w:pPr>
        <w:pStyle w:val="3"/>
        <w:keepNext w:val="0"/>
        <w:keepLines w:val="0"/>
        <w:widowControl/>
        <w:suppressLineNumbers w:val="0"/>
        <w:spacing w:before="0" w:beforeAutospacing="1" w:after="0" w:afterAutospacing="0" w:line="547" w:lineRule="atLeast"/>
        <w:ind w:left="0" w:right="0" w:firstLine="634"/>
        <w:jc w:val="both"/>
        <w:rPr>
          <w:sz w:val="31"/>
          <w:szCs w:val="31"/>
        </w:rPr>
      </w:pPr>
      <w:r>
        <w:rPr>
          <w:rFonts w:hint="eastAsia" w:ascii="方正仿宋_GBK" w:hAnsi="方正仿宋_GBK" w:eastAsia="方正仿宋_GBK" w:cs="方正仿宋_GBK"/>
          <w:b w:val="0"/>
          <w:i w:val="0"/>
          <w:color w:val="000000"/>
          <w:spacing w:val="0"/>
          <w:sz w:val="32"/>
          <w:szCs w:val="32"/>
          <w:shd w:val="clear" w:fill="FFFFFF"/>
        </w:rPr>
        <w:t>1．吊运铜水等熔融有色金属及渣的起重机不符合冶金起重机的相关要求；横梁、耳轴销和吊钩、钢丝绳及其端头固定零件，未进行定期检查，发现问题未及时处理。</w:t>
      </w:r>
    </w:p>
    <w:p>
      <w:pPr>
        <w:pStyle w:val="3"/>
        <w:keepNext w:val="0"/>
        <w:keepLines w:val="0"/>
        <w:widowControl/>
        <w:suppressLineNumbers w:val="0"/>
        <w:spacing w:before="0" w:beforeAutospacing="1" w:after="0" w:afterAutospacing="0" w:line="547" w:lineRule="atLeast"/>
        <w:ind w:left="0" w:right="0" w:firstLine="634"/>
        <w:jc w:val="both"/>
        <w:rPr>
          <w:sz w:val="31"/>
          <w:szCs w:val="31"/>
        </w:rPr>
      </w:pPr>
      <w:r>
        <w:rPr>
          <w:rFonts w:hint="eastAsia" w:ascii="方正仿宋_GBK" w:hAnsi="方正仿宋_GBK" w:eastAsia="方正仿宋_GBK" w:cs="方正仿宋_GBK"/>
          <w:b w:val="0"/>
          <w:i w:val="0"/>
          <w:color w:val="000000"/>
          <w:spacing w:val="0"/>
          <w:sz w:val="32"/>
          <w:szCs w:val="32"/>
          <w:shd w:val="clear" w:fill="FFFFFF"/>
        </w:rPr>
        <w:t>2．会议室、活动室、休息室、更衣室等场所设置在铜水等熔融有色金属及渣的吊运影响范围内。</w:t>
      </w:r>
    </w:p>
    <w:p>
      <w:pPr>
        <w:pStyle w:val="3"/>
        <w:keepNext w:val="0"/>
        <w:keepLines w:val="0"/>
        <w:widowControl/>
        <w:suppressLineNumbers w:val="0"/>
        <w:spacing w:before="0" w:beforeAutospacing="1" w:after="0" w:afterAutospacing="0" w:line="547" w:lineRule="atLeast"/>
        <w:ind w:left="0" w:right="0" w:firstLine="634"/>
        <w:jc w:val="both"/>
        <w:rPr>
          <w:sz w:val="31"/>
          <w:szCs w:val="31"/>
        </w:rPr>
      </w:pPr>
      <w:r>
        <w:rPr>
          <w:rFonts w:hint="eastAsia" w:ascii="方正仿宋_GBK" w:hAnsi="方正仿宋_GBK" w:eastAsia="方正仿宋_GBK" w:cs="方正仿宋_GBK"/>
          <w:b w:val="0"/>
          <w:i w:val="0"/>
          <w:color w:val="000000"/>
          <w:spacing w:val="0"/>
          <w:sz w:val="32"/>
          <w:szCs w:val="32"/>
          <w:shd w:val="clear" w:fill="FFFFFF"/>
        </w:rPr>
        <w:t>3．盛装铜水等熔融有色金属及渣的罐（包、盆）等容器耳轴未定期进行检测。</w:t>
      </w:r>
    </w:p>
    <w:p>
      <w:pPr>
        <w:pStyle w:val="3"/>
        <w:keepNext w:val="0"/>
        <w:keepLines w:val="0"/>
        <w:widowControl/>
        <w:suppressLineNumbers w:val="0"/>
        <w:spacing w:before="0" w:beforeAutospacing="1" w:after="0" w:afterAutospacing="0" w:line="547" w:lineRule="atLeast"/>
        <w:ind w:left="0" w:right="0" w:firstLine="634"/>
        <w:jc w:val="both"/>
        <w:rPr>
          <w:sz w:val="31"/>
          <w:szCs w:val="31"/>
        </w:rPr>
      </w:pPr>
      <w:r>
        <w:rPr>
          <w:rFonts w:hint="eastAsia" w:ascii="方正仿宋_GBK" w:hAnsi="方正仿宋_GBK" w:eastAsia="方正仿宋_GBK" w:cs="方正仿宋_GBK"/>
          <w:b w:val="0"/>
          <w:i w:val="0"/>
          <w:color w:val="000000"/>
          <w:spacing w:val="0"/>
          <w:sz w:val="32"/>
          <w:szCs w:val="32"/>
          <w:shd w:val="clear" w:fill="FFFFFF"/>
        </w:rPr>
        <w:t>4．铜水等高温熔融有色金属冶炼、精炼、铸造生产区域的安全坑内及熔体泄漏、喷溅影响范围内存在非生产性积水；熔体容易喷溅到的区域，放置有易燃易爆物品。</w:t>
      </w:r>
    </w:p>
    <w:p>
      <w:pPr>
        <w:pStyle w:val="3"/>
        <w:keepNext w:val="0"/>
        <w:keepLines w:val="0"/>
        <w:widowControl/>
        <w:suppressLineNumbers w:val="0"/>
        <w:spacing w:before="0" w:beforeAutospacing="1" w:after="0" w:afterAutospacing="0" w:line="547" w:lineRule="atLeast"/>
        <w:ind w:left="0" w:right="0" w:firstLine="634"/>
        <w:jc w:val="both"/>
        <w:rPr>
          <w:sz w:val="31"/>
          <w:szCs w:val="31"/>
        </w:rPr>
      </w:pPr>
      <w:r>
        <w:rPr>
          <w:rFonts w:hint="eastAsia" w:ascii="方正仿宋_GBK" w:hAnsi="方正仿宋_GBK" w:eastAsia="方正仿宋_GBK" w:cs="方正仿宋_GBK"/>
          <w:b w:val="0"/>
          <w:i w:val="0"/>
          <w:color w:val="000000"/>
          <w:spacing w:val="0"/>
          <w:sz w:val="32"/>
          <w:szCs w:val="32"/>
          <w:shd w:val="clear" w:fill="FFFFFF"/>
        </w:rPr>
        <w:t>5．铜水等熔融有色金属铸造、浇铸流程未设置紧急排放和应急储存设施。</w:t>
      </w:r>
    </w:p>
    <w:p>
      <w:pPr>
        <w:pStyle w:val="3"/>
        <w:keepNext w:val="0"/>
        <w:keepLines w:val="0"/>
        <w:widowControl/>
        <w:suppressLineNumbers w:val="0"/>
        <w:spacing w:before="0" w:beforeAutospacing="1" w:after="0" w:afterAutospacing="0" w:line="547" w:lineRule="atLeast"/>
        <w:ind w:left="0" w:right="0" w:firstLine="634"/>
        <w:jc w:val="both"/>
        <w:rPr>
          <w:sz w:val="31"/>
          <w:szCs w:val="31"/>
        </w:rPr>
      </w:pPr>
      <w:r>
        <w:rPr>
          <w:rFonts w:hint="eastAsia" w:ascii="方正仿宋_GBK" w:hAnsi="方正仿宋_GBK" w:eastAsia="方正仿宋_GBK" w:cs="方正仿宋_GBK"/>
          <w:b w:val="0"/>
          <w:i w:val="0"/>
          <w:color w:val="000000"/>
          <w:spacing w:val="0"/>
          <w:sz w:val="32"/>
          <w:szCs w:val="32"/>
          <w:shd w:val="clear" w:fill="FFFFFF"/>
        </w:rPr>
        <w:t>6．高温工作的熔融有色金属冶炼炉窑、铸造机、加热炉及水冷元件未设置应急冷却水源等冷却应急处置措施。</w:t>
      </w:r>
    </w:p>
    <w:p>
      <w:pPr>
        <w:pStyle w:val="3"/>
        <w:keepNext w:val="0"/>
        <w:keepLines w:val="0"/>
        <w:widowControl/>
        <w:suppressLineNumbers w:val="0"/>
        <w:spacing w:before="0" w:beforeAutospacing="1" w:after="0" w:afterAutospacing="0" w:line="547" w:lineRule="atLeast"/>
        <w:ind w:left="0" w:right="0" w:firstLine="634"/>
        <w:jc w:val="both"/>
        <w:rPr>
          <w:sz w:val="31"/>
          <w:szCs w:val="31"/>
        </w:rPr>
      </w:pPr>
      <w:r>
        <w:rPr>
          <w:rFonts w:hint="eastAsia" w:ascii="方正仿宋_GBK" w:hAnsi="方正仿宋_GBK" w:eastAsia="方正仿宋_GBK" w:cs="方正仿宋_GBK"/>
          <w:b w:val="0"/>
          <w:i w:val="0"/>
          <w:color w:val="000000"/>
          <w:spacing w:val="0"/>
          <w:sz w:val="32"/>
          <w:szCs w:val="32"/>
          <w:shd w:val="clear" w:fill="FFFFFF"/>
        </w:rPr>
        <w:t>7．冶炼炉窑的水冷元件未配置温度、进出水流量差检测及报警装置；未设置防止冷却水大量进入炉内的安全设施（如：快速切断阀等）。</w:t>
      </w:r>
    </w:p>
    <w:p>
      <w:pPr>
        <w:pStyle w:val="3"/>
        <w:keepNext w:val="0"/>
        <w:keepLines w:val="0"/>
        <w:widowControl/>
        <w:suppressLineNumbers w:val="0"/>
        <w:spacing w:before="0" w:beforeAutospacing="1" w:after="0" w:afterAutospacing="0" w:line="547" w:lineRule="atLeast"/>
        <w:ind w:left="0" w:right="0" w:firstLine="634"/>
        <w:jc w:val="both"/>
        <w:rPr>
          <w:sz w:val="31"/>
          <w:szCs w:val="31"/>
        </w:rPr>
      </w:pPr>
      <w:r>
        <w:rPr>
          <w:rFonts w:hint="eastAsia" w:ascii="方正仿宋_GBK" w:hAnsi="方正仿宋_GBK" w:eastAsia="方正仿宋_GBK" w:cs="方正仿宋_GBK"/>
          <w:b w:val="0"/>
          <w:i w:val="0"/>
          <w:color w:val="000000"/>
          <w:spacing w:val="0"/>
          <w:sz w:val="32"/>
          <w:szCs w:val="32"/>
          <w:shd w:val="clear" w:fill="FFFFFF"/>
        </w:rPr>
        <w:t>8．炉、窑、槽、罐类设备本体及附属设施未定期检查，出现严重焊缝开裂、腐蚀、破损、衬砖损坏、壳体发红及明显弯曲变形等未报修或报废，仍继续使用。</w:t>
      </w:r>
    </w:p>
    <w:p>
      <w:pPr>
        <w:pStyle w:val="3"/>
        <w:keepNext w:val="0"/>
        <w:keepLines w:val="0"/>
        <w:widowControl/>
        <w:suppressLineNumbers w:val="0"/>
        <w:spacing w:before="0" w:beforeAutospacing="1" w:after="0" w:afterAutospacing="0" w:line="547" w:lineRule="atLeast"/>
        <w:ind w:left="0" w:right="0" w:firstLine="634"/>
        <w:jc w:val="both"/>
        <w:rPr>
          <w:sz w:val="31"/>
          <w:szCs w:val="31"/>
        </w:rPr>
      </w:pPr>
      <w:r>
        <w:rPr>
          <w:rFonts w:hint="eastAsia" w:ascii="方正仿宋_GBK" w:hAnsi="方正仿宋_GBK" w:eastAsia="方正仿宋_GBK" w:cs="方正仿宋_GBK"/>
          <w:b w:val="0"/>
          <w:i w:val="0"/>
          <w:color w:val="000000"/>
          <w:spacing w:val="0"/>
          <w:sz w:val="32"/>
          <w:szCs w:val="32"/>
          <w:shd w:val="clear" w:fill="FFFFFF"/>
        </w:rPr>
        <w:t>9．使用煤气（天然气）的烧嘴等燃烧装置，未设置防突然熄火或点火失败的快速切断阀，以切断煤气（天然气）。</w:t>
      </w:r>
    </w:p>
    <w:p>
      <w:pPr>
        <w:pStyle w:val="3"/>
        <w:keepNext w:val="0"/>
        <w:keepLines w:val="0"/>
        <w:widowControl/>
        <w:suppressLineNumbers w:val="0"/>
        <w:spacing w:before="0" w:beforeAutospacing="1" w:after="0" w:afterAutospacing="0" w:line="547" w:lineRule="atLeast"/>
        <w:ind w:left="0" w:right="0" w:firstLine="634"/>
        <w:jc w:val="both"/>
        <w:rPr>
          <w:sz w:val="31"/>
          <w:szCs w:val="31"/>
        </w:rPr>
      </w:pPr>
      <w:r>
        <w:rPr>
          <w:rFonts w:hint="eastAsia" w:ascii="方正仿宋_GBK" w:hAnsi="方正仿宋_GBK" w:eastAsia="方正仿宋_GBK" w:cs="方正仿宋_GBK"/>
          <w:b w:val="0"/>
          <w:i w:val="0"/>
          <w:color w:val="000000"/>
          <w:spacing w:val="0"/>
          <w:sz w:val="32"/>
          <w:szCs w:val="32"/>
          <w:shd w:val="clear" w:fill="FFFFFF"/>
        </w:rPr>
        <w:t>10．金属冶炼企业主要负责人和安全生产管理人员未依法经考核合格。</w:t>
      </w:r>
    </w:p>
    <w:p>
      <w:pPr>
        <w:pStyle w:val="3"/>
        <w:keepNext w:val="0"/>
        <w:keepLines w:val="0"/>
        <w:widowControl/>
        <w:suppressLineNumbers w:val="0"/>
        <w:spacing w:before="0" w:beforeAutospacing="1" w:after="0" w:afterAutospacing="0" w:line="547" w:lineRule="atLeast"/>
        <w:ind w:left="0" w:right="0" w:firstLine="634"/>
        <w:jc w:val="both"/>
        <w:rPr>
          <w:sz w:val="31"/>
          <w:szCs w:val="31"/>
        </w:rPr>
      </w:pPr>
      <w:r>
        <w:rPr>
          <w:rFonts w:hint="eastAsia" w:ascii="方正楷体_GBK" w:hAnsi="方正楷体_GBK" w:eastAsia="方正楷体_GBK" w:cs="方正楷体_GBK"/>
          <w:b w:val="0"/>
          <w:i w:val="0"/>
          <w:color w:val="000000"/>
          <w:spacing w:val="0"/>
          <w:sz w:val="32"/>
          <w:szCs w:val="32"/>
          <w:shd w:val="clear" w:fill="FFFFFF"/>
        </w:rPr>
        <w:t>（三）建材行业</w:t>
      </w:r>
    </w:p>
    <w:p>
      <w:pPr>
        <w:pStyle w:val="3"/>
        <w:keepNext w:val="0"/>
        <w:keepLines w:val="0"/>
        <w:widowControl/>
        <w:suppressLineNumbers w:val="0"/>
        <w:spacing w:before="0" w:beforeAutospacing="1" w:after="0" w:afterAutospacing="0" w:line="547" w:lineRule="atLeast"/>
        <w:ind w:left="0" w:right="0" w:firstLine="634"/>
        <w:jc w:val="both"/>
        <w:rPr>
          <w:sz w:val="31"/>
          <w:szCs w:val="31"/>
        </w:rPr>
      </w:pPr>
      <w:r>
        <w:rPr>
          <w:rFonts w:hint="eastAsia" w:ascii="方正仿宋_GBK" w:hAnsi="方正仿宋_GBK" w:eastAsia="方正仿宋_GBK" w:cs="方正仿宋_GBK"/>
          <w:b w:val="0"/>
          <w:i w:val="0"/>
          <w:color w:val="000000"/>
          <w:spacing w:val="0"/>
          <w:sz w:val="32"/>
          <w:szCs w:val="32"/>
          <w:shd w:val="clear" w:fill="FFFFFF"/>
        </w:rPr>
        <w:t>1．水泥工厂煤磨袋式收尘器（或煤粉仓）未设置温度和一氧化碳监测，或未设置气体灭火装置。</w:t>
      </w:r>
    </w:p>
    <w:p>
      <w:pPr>
        <w:pStyle w:val="3"/>
        <w:keepNext w:val="0"/>
        <w:keepLines w:val="0"/>
        <w:widowControl/>
        <w:suppressLineNumbers w:val="0"/>
        <w:spacing w:before="0" w:beforeAutospacing="1" w:after="0" w:afterAutospacing="0" w:line="547" w:lineRule="atLeast"/>
        <w:ind w:left="0" w:right="0" w:firstLine="634"/>
        <w:jc w:val="both"/>
        <w:rPr>
          <w:sz w:val="31"/>
          <w:szCs w:val="31"/>
        </w:rPr>
      </w:pPr>
      <w:r>
        <w:rPr>
          <w:rFonts w:hint="eastAsia" w:ascii="方正仿宋_GBK" w:hAnsi="方正仿宋_GBK" w:eastAsia="方正仿宋_GBK" w:cs="方正仿宋_GBK"/>
          <w:b w:val="0"/>
          <w:i w:val="0"/>
          <w:color w:val="000000"/>
          <w:spacing w:val="0"/>
          <w:sz w:val="32"/>
          <w:szCs w:val="32"/>
          <w:shd w:val="clear" w:fill="FFFFFF"/>
        </w:rPr>
        <w:t>2．水泥工厂筒型储存库人工清库作业外包给不具备高空作业工程专业承包资质的承包方且作业前未进行风险分析。</w:t>
      </w:r>
    </w:p>
    <w:p>
      <w:pPr>
        <w:pStyle w:val="3"/>
        <w:keepNext w:val="0"/>
        <w:keepLines w:val="0"/>
        <w:widowControl/>
        <w:suppressLineNumbers w:val="0"/>
        <w:spacing w:before="0" w:beforeAutospacing="1" w:after="0" w:afterAutospacing="0" w:line="547" w:lineRule="atLeast"/>
        <w:ind w:left="0" w:right="0" w:firstLine="634"/>
        <w:jc w:val="both"/>
        <w:rPr>
          <w:sz w:val="31"/>
          <w:szCs w:val="31"/>
        </w:rPr>
      </w:pPr>
      <w:r>
        <w:rPr>
          <w:rFonts w:hint="eastAsia" w:ascii="方正仿宋_GBK" w:hAnsi="方正仿宋_GBK" w:eastAsia="方正仿宋_GBK" w:cs="方正仿宋_GBK"/>
          <w:b w:val="0"/>
          <w:i w:val="0"/>
          <w:color w:val="000000"/>
          <w:spacing w:val="0"/>
          <w:sz w:val="32"/>
          <w:szCs w:val="32"/>
          <w:shd w:val="clear" w:fill="FFFFFF"/>
        </w:rPr>
        <w:t>3．燃气窑炉未设置燃气低压警报器和快速切断阀，或易燃易爆气体聚集区域未设置监测报警装置。</w:t>
      </w:r>
    </w:p>
    <w:p>
      <w:pPr>
        <w:pStyle w:val="3"/>
        <w:keepNext w:val="0"/>
        <w:keepLines w:val="0"/>
        <w:widowControl/>
        <w:suppressLineNumbers w:val="0"/>
        <w:spacing w:before="0" w:beforeAutospacing="1" w:after="0" w:afterAutospacing="0" w:line="547" w:lineRule="atLeast"/>
        <w:ind w:left="0" w:right="0" w:firstLine="634"/>
        <w:jc w:val="both"/>
        <w:rPr>
          <w:sz w:val="31"/>
          <w:szCs w:val="31"/>
        </w:rPr>
      </w:pPr>
      <w:r>
        <w:rPr>
          <w:rFonts w:hint="eastAsia" w:ascii="方正仿宋_GBK" w:hAnsi="方正仿宋_GBK" w:eastAsia="方正仿宋_GBK" w:cs="方正仿宋_GBK"/>
          <w:b w:val="0"/>
          <w:i w:val="0"/>
          <w:color w:val="000000"/>
          <w:spacing w:val="0"/>
          <w:sz w:val="32"/>
          <w:szCs w:val="32"/>
          <w:shd w:val="clear" w:fill="FFFFFF"/>
        </w:rPr>
        <w:t>4．纤维制品三相电弧炉、电熔制品电炉，水冷构件泄漏。</w:t>
      </w:r>
    </w:p>
    <w:p>
      <w:pPr>
        <w:pStyle w:val="3"/>
        <w:keepNext w:val="0"/>
        <w:keepLines w:val="0"/>
        <w:widowControl/>
        <w:suppressLineNumbers w:val="0"/>
        <w:spacing w:before="0" w:beforeAutospacing="1" w:after="0" w:afterAutospacing="0" w:line="547" w:lineRule="atLeast"/>
        <w:ind w:left="0" w:right="0" w:firstLine="634"/>
        <w:jc w:val="both"/>
        <w:rPr>
          <w:sz w:val="31"/>
          <w:szCs w:val="31"/>
        </w:rPr>
      </w:pPr>
      <w:r>
        <w:rPr>
          <w:rFonts w:hint="eastAsia" w:ascii="方正仿宋_GBK" w:hAnsi="方正仿宋_GBK" w:eastAsia="方正仿宋_GBK" w:cs="方正仿宋_GBK"/>
          <w:b w:val="0"/>
          <w:i w:val="0"/>
          <w:color w:val="000000"/>
          <w:spacing w:val="0"/>
          <w:sz w:val="32"/>
          <w:szCs w:val="32"/>
          <w:shd w:val="clear" w:fill="FFFFFF"/>
        </w:rPr>
        <w:t>5．进入筒型储库、磨机、破碎机、篦冷机、各种焙烧窑等有限空间作业时，未采取有效的防止电气设备意外启动、热气涌入等隔离防护措施。</w:t>
      </w:r>
    </w:p>
    <w:p>
      <w:pPr>
        <w:pStyle w:val="3"/>
        <w:keepNext w:val="0"/>
        <w:keepLines w:val="0"/>
        <w:widowControl/>
        <w:suppressLineNumbers w:val="0"/>
        <w:spacing w:before="0" w:beforeAutospacing="1" w:after="0" w:afterAutospacing="0" w:line="547" w:lineRule="atLeast"/>
        <w:ind w:left="0" w:right="0" w:firstLine="634"/>
        <w:jc w:val="both"/>
        <w:rPr>
          <w:sz w:val="31"/>
          <w:szCs w:val="31"/>
        </w:rPr>
      </w:pPr>
      <w:r>
        <w:rPr>
          <w:rFonts w:hint="eastAsia" w:ascii="方正仿宋_GBK" w:hAnsi="方正仿宋_GBK" w:eastAsia="方正仿宋_GBK" w:cs="方正仿宋_GBK"/>
          <w:b w:val="0"/>
          <w:i w:val="0"/>
          <w:color w:val="000000"/>
          <w:spacing w:val="0"/>
          <w:sz w:val="32"/>
          <w:szCs w:val="32"/>
          <w:shd w:val="clear" w:fill="FFFFFF"/>
        </w:rPr>
        <w:t>6．玻璃窑炉、玻璃锡槽，水冷、风冷保护系统存在漏水、漏气，未设置监测报警装置。</w:t>
      </w:r>
    </w:p>
    <w:p>
      <w:pPr>
        <w:pStyle w:val="3"/>
        <w:keepNext w:val="0"/>
        <w:keepLines w:val="0"/>
        <w:widowControl/>
        <w:suppressLineNumbers w:val="0"/>
        <w:spacing w:before="0" w:beforeAutospacing="1" w:after="0" w:afterAutospacing="0" w:line="547" w:lineRule="atLeast"/>
        <w:ind w:left="0" w:right="0" w:firstLine="634"/>
        <w:jc w:val="both"/>
        <w:rPr>
          <w:sz w:val="31"/>
          <w:szCs w:val="31"/>
        </w:rPr>
      </w:pPr>
      <w:r>
        <w:rPr>
          <w:rFonts w:hint="eastAsia" w:ascii="方正楷体_GBK" w:hAnsi="方正楷体_GBK" w:eastAsia="方正楷体_GBK" w:cs="方正楷体_GBK"/>
          <w:b w:val="0"/>
          <w:i w:val="0"/>
          <w:color w:val="000000"/>
          <w:spacing w:val="0"/>
          <w:sz w:val="32"/>
          <w:szCs w:val="32"/>
          <w:shd w:val="clear" w:fill="FFFFFF"/>
        </w:rPr>
        <w:t>（四）机械行业</w:t>
      </w:r>
    </w:p>
    <w:p>
      <w:pPr>
        <w:pStyle w:val="3"/>
        <w:keepNext w:val="0"/>
        <w:keepLines w:val="0"/>
        <w:widowControl/>
        <w:suppressLineNumbers w:val="0"/>
        <w:spacing w:before="0" w:beforeAutospacing="1" w:after="0" w:afterAutospacing="0" w:line="547" w:lineRule="atLeast"/>
        <w:ind w:left="0" w:right="0" w:firstLine="634"/>
        <w:jc w:val="both"/>
        <w:rPr>
          <w:sz w:val="31"/>
          <w:szCs w:val="31"/>
        </w:rPr>
      </w:pPr>
      <w:r>
        <w:rPr>
          <w:rFonts w:hint="eastAsia" w:ascii="方正仿宋_GBK" w:hAnsi="方正仿宋_GBK" w:eastAsia="方正仿宋_GBK" w:cs="方正仿宋_GBK"/>
          <w:b w:val="0"/>
          <w:i w:val="0"/>
          <w:color w:val="000000"/>
          <w:spacing w:val="0"/>
          <w:sz w:val="32"/>
          <w:szCs w:val="32"/>
          <w:shd w:val="clear" w:fill="FFFFFF"/>
        </w:rPr>
        <w:t>1．会议室、活动室、休息室、更衣室等场所设置在熔炼炉、熔融金属吊运和浇注影响范围内。</w:t>
      </w:r>
    </w:p>
    <w:p>
      <w:pPr>
        <w:pStyle w:val="3"/>
        <w:keepNext w:val="0"/>
        <w:keepLines w:val="0"/>
        <w:widowControl/>
        <w:suppressLineNumbers w:val="0"/>
        <w:spacing w:before="0" w:beforeAutospacing="1" w:after="0" w:afterAutospacing="0" w:line="547" w:lineRule="atLeast"/>
        <w:ind w:left="0" w:right="0" w:firstLine="634"/>
        <w:jc w:val="both"/>
        <w:rPr>
          <w:sz w:val="31"/>
          <w:szCs w:val="31"/>
        </w:rPr>
      </w:pPr>
      <w:r>
        <w:rPr>
          <w:rFonts w:hint="eastAsia" w:ascii="方正仿宋_GBK" w:hAnsi="方正仿宋_GBK" w:eastAsia="方正仿宋_GBK" w:cs="方正仿宋_GBK"/>
          <w:b w:val="0"/>
          <w:i w:val="0"/>
          <w:color w:val="000000"/>
          <w:spacing w:val="0"/>
          <w:sz w:val="32"/>
          <w:szCs w:val="32"/>
          <w:shd w:val="clear" w:fill="FFFFFF"/>
        </w:rPr>
        <w:t>2．吊运熔融金属的起重机不符合冶金铸造起重机技术条件,</w:t>
      </w:r>
      <w:r>
        <w:rPr>
          <w:rFonts w:hint="eastAsia" w:ascii="方正仿宋_GBK" w:hAnsi="方正仿宋_GBK" w:eastAsia="方正仿宋_GBK" w:cs="方正仿宋_GBK"/>
          <w:b w:val="0"/>
          <w:i w:val="0"/>
          <w:color w:val="000000"/>
          <w:sz w:val="32"/>
          <w:szCs w:val="32"/>
        </w:rPr>
        <w:t>或驱动装置中未设置两套制动器。吊运浇注包的龙门钩横梁、耳轴销和吊钩等零件，未进行定期探伤检查。</w:t>
      </w:r>
    </w:p>
    <w:p>
      <w:pPr>
        <w:pStyle w:val="3"/>
        <w:keepNext w:val="0"/>
        <w:keepLines w:val="0"/>
        <w:widowControl/>
        <w:suppressLineNumbers w:val="0"/>
        <w:spacing w:before="0" w:beforeAutospacing="1" w:after="0" w:afterAutospacing="0" w:line="547" w:lineRule="atLeast"/>
        <w:ind w:left="0" w:right="0" w:firstLine="634"/>
        <w:jc w:val="both"/>
        <w:rPr>
          <w:sz w:val="31"/>
          <w:szCs w:val="31"/>
        </w:rPr>
      </w:pPr>
      <w:r>
        <w:rPr>
          <w:rFonts w:hint="eastAsia" w:ascii="方正仿宋_GBK" w:hAnsi="方正仿宋_GBK" w:eastAsia="方正仿宋_GBK" w:cs="方正仿宋_GBK"/>
          <w:b w:val="0"/>
          <w:i w:val="0"/>
          <w:color w:val="000000"/>
          <w:spacing w:val="0"/>
          <w:sz w:val="32"/>
          <w:szCs w:val="32"/>
          <w:shd w:val="clear" w:fill="FFFFFF"/>
        </w:rPr>
        <w:t>3．铸造熔炼炉炉底、炉坑及浇注坑等作业坑存在潮湿、积水状况，或存放易燃易爆物品。</w:t>
      </w:r>
    </w:p>
    <w:p>
      <w:pPr>
        <w:pStyle w:val="3"/>
        <w:keepNext w:val="0"/>
        <w:keepLines w:val="0"/>
        <w:widowControl/>
        <w:suppressLineNumbers w:val="0"/>
        <w:spacing w:before="0" w:beforeAutospacing="1" w:after="0" w:afterAutospacing="0" w:line="547" w:lineRule="atLeast"/>
        <w:ind w:left="0" w:right="0" w:firstLine="634"/>
        <w:jc w:val="both"/>
        <w:rPr>
          <w:sz w:val="31"/>
          <w:szCs w:val="31"/>
        </w:rPr>
      </w:pPr>
      <w:r>
        <w:rPr>
          <w:rFonts w:hint="eastAsia" w:ascii="方正仿宋_GBK" w:hAnsi="方正仿宋_GBK" w:eastAsia="方正仿宋_GBK" w:cs="方正仿宋_GBK"/>
          <w:b w:val="0"/>
          <w:i w:val="0"/>
          <w:color w:val="000000"/>
          <w:spacing w:val="0"/>
          <w:sz w:val="32"/>
          <w:szCs w:val="32"/>
          <w:shd w:val="clear" w:fill="FFFFFF"/>
        </w:rPr>
        <w:t>4．铸造熔炼炉冷却水系统未配置温度、进出水流量检测报警装置，没有设置防止冷却水进入炉内的安全设施。</w:t>
      </w:r>
    </w:p>
    <w:p>
      <w:pPr>
        <w:pStyle w:val="3"/>
        <w:keepNext w:val="0"/>
        <w:keepLines w:val="0"/>
        <w:widowControl/>
        <w:suppressLineNumbers w:val="0"/>
        <w:spacing w:before="0" w:beforeAutospacing="1" w:after="0" w:afterAutospacing="0" w:line="547" w:lineRule="atLeast"/>
        <w:ind w:left="0" w:right="0" w:firstLine="634"/>
        <w:jc w:val="both"/>
        <w:rPr>
          <w:sz w:val="31"/>
          <w:szCs w:val="31"/>
        </w:rPr>
      </w:pPr>
      <w:r>
        <w:rPr>
          <w:rFonts w:hint="eastAsia" w:ascii="方正仿宋_GBK" w:hAnsi="方正仿宋_GBK" w:eastAsia="方正仿宋_GBK" w:cs="方正仿宋_GBK"/>
          <w:b w:val="0"/>
          <w:i w:val="0"/>
          <w:color w:val="000000"/>
          <w:spacing w:val="0"/>
          <w:sz w:val="32"/>
          <w:szCs w:val="32"/>
          <w:shd w:val="clear" w:fill="FFFFFF"/>
        </w:rPr>
        <w:t>5．天然气（煤气）加热炉燃烧器操作部位未设置可燃气体泄漏报警装置，或燃烧系统未设置防突然熄火或点火失败的安全装置。</w:t>
      </w:r>
    </w:p>
    <w:p>
      <w:pPr>
        <w:pStyle w:val="3"/>
        <w:keepNext w:val="0"/>
        <w:keepLines w:val="0"/>
        <w:widowControl/>
        <w:suppressLineNumbers w:val="0"/>
        <w:spacing w:before="0" w:beforeAutospacing="1" w:after="0" w:afterAutospacing="0" w:line="547" w:lineRule="atLeast"/>
        <w:ind w:left="0" w:right="0" w:firstLine="634"/>
        <w:jc w:val="both"/>
        <w:rPr>
          <w:sz w:val="31"/>
          <w:szCs w:val="31"/>
        </w:rPr>
      </w:pPr>
      <w:r>
        <w:rPr>
          <w:rFonts w:hint="eastAsia" w:ascii="方正仿宋_GBK" w:hAnsi="方正仿宋_GBK" w:eastAsia="方正仿宋_GBK" w:cs="方正仿宋_GBK"/>
          <w:b w:val="0"/>
          <w:i w:val="0"/>
          <w:color w:val="000000"/>
          <w:spacing w:val="0"/>
          <w:sz w:val="32"/>
          <w:szCs w:val="32"/>
          <w:shd w:val="clear" w:fill="FFFFFF"/>
        </w:rPr>
        <w:t>6．使用易燃易爆稀释剂（如天拿水）清洗设备设施，未采取有效措施及时清除集聚在地沟、地坑等有限空间内的可燃气体。</w:t>
      </w:r>
    </w:p>
    <w:p>
      <w:pPr>
        <w:pStyle w:val="3"/>
        <w:keepNext w:val="0"/>
        <w:keepLines w:val="0"/>
        <w:widowControl/>
        <w:suppressLineNumbers w:val="0"/>
        <w:spacing w:before="0" w:beforeAutospacing="1" w:after="0" w:afterAutospacing="0" w:line="547" w:lineRule="atLeast"/>
        <w:ind w:left="0" w:right="0" w:firstLine="634"/>
        <w:jc w:val="both"/>
        <w:rPr>
          <w:sz w:val="31"/>
          <w:szCs w:val="31"/>
        </w:rPr>
      </w:pPr>
      <w:r>
        <w:rPr>
          <w:rFonts w:hint="eastAsia" w:ascii="方正仿宋_GBK" w:hAnsi="方正仿宋_GBK" w:eastAsia="方正仿宋_GBK" w:cs="方正仿宋_GBK"/>
          <w:b w:val="0"/>
          <w:i w:val="0"/>
          <w:color w:val="000000"/>
          <w:spacing w:val="0"/>
          <w:sz w:val="32"/>
          <w:szCs w:val="32"/>
          <w:shd w:val="clear" w:fill="FFFFFF"/>
        </w:rPr>
        <w:t>7．涂装调漆间和喷漆室未规范设置可燃气体报警装置和防爆电气设备设施。</w:t>
      </w:r>
    </w:p>
    <w:p>
      <w:pPr>
        <w:pStyle w:val="3"/>
        <w:keepNext w:val="0"/>
        <w:keepLines w:val="0"/>
        <w:widowControl/>
        <w:suppressLineNumbers w:val="0"/>
        <w:spacing w:before="0" w:beforeAutospacing="1" w:after="0" w:afterAutospacing="0" w:line="547" w:lineRule="atLeast"/>
        <w:ind w:left="0" w:right="0" w:firstLine="634"/>
        <w:jc w:val="both"/>
        <w:rPr>
          <w:sz w:val="31"/>
          <w:szCs w:val="31"/>
        </w:rPr>
      </w:pPr>
      <w:r>
        <w:rPr>
          <w:rFonts w:hint="eastAsia" w:ascii="方正楷体_GBK" w:hAnsi="方正楷体_GBK" w:eastAsia="方正楷体_GBK" w:cs="方正楷体_GBK"/>
          <w:b w:val="0"/>
          <w:i w:val="0"/>
          <w:color w:val="000000"/>
          <w:spacing w:val="0"/>
          <w:sz w:val="32"/>
          <w:szCs w:val="32"/>
          <w:shd w:val="clear" w:fill="FFFFFF"/>
        </w:rPr>
        <w:t>（五）轻工行业</w:t>
      </w:r>
    </w:p>
    <w:p>
      <w:pPr>
        <w:pStyle w:val="3"/>
        <w:keepNext w:val="0"/>
        <w:keepLines w:val="0"/>
        <w:widowControl/>
        <w:suppressLineNumbers w:val="0"/>
        <w:spacing w:before="0" w:beforeAutospacing="1" w:after="0" w:afterAutospacing="0" w:line="547" w:lineRule="atLeast"/>
        <w:ind w:left="0" w:right="0" w:firstLine="634"/>
        <w:jc w:val="both"/>
        <w:rPr>
          <w:sz w:val="31"/>
          <w:szCs w:val="31"/>
        </w:rPr>
      </w:pPr>
      <w:r>
        <w:rPr>
          <w:rFonts w:hint="eastAsia" w:ascii="方正仿宋_GBK" w:hAnsi="方正仿宋_GBK" w:eastAsia="方正仿宋_GBK" w:cs="方正仿宋_GBK"/>
          <w:b w:val="0"/>
          <w:i w:val="0"/>
          <w:color w:val="000000"/>
          <w:spacing w:val="0"/>
          <w:sz w:val="32"/>
          <w:szCs w:val="32"/>
          <w:shd w:val="clear" w:fill="FFFFFF"/>
        </w:rPr>
        <w:t>1．食品制造企业涉及烘制、油炸等设施设备，未采取防过热自动报警切断装置和隔热防护措施。</w:t>
      </w:r>
    </w:p>
    <w:p>
      <w:pPr>
        <w:pStyle w:val="3"/>
        <w:keepNext w:val="0"/>
        <w:keepLines w:val="0"/>
        <w:widowControl/>
        <w:suppressLineNumbers w:val="0"/>
        <w:spacing w:before="0" w:beforeAutospacing="1" w:after="0" w:afterAutospacing="0" w:line="547" w:lineRule="atLeast"/>
        <w:ind w:left="0" w:right="0" w:firstLine="634"/>
        <w:jc w:val="both"/>
        <w:rPr>
          <w:sz w:val="31"/>
          <w:szCs w:val="31"/>
        </w:rPr>
      </w:pPr>
      <w:r>
        <w:rPr>
          <w:rFonts w:hint="eastAsia" w:ascii="方正仿宋_GBK" w:hAnsi="方正仿宋_GBK" w:eastAsia="方正仿宋_GBK" w:cs="方正仿宋_GBK"/>
          <w:b w:val="0"/>
          <w:i w:val="0"/>
          <w:color w:val="000000"/>
          <w:spacing w:val="0"/>
          <w:sz w:val="32"/>
          <w:szCs w:val="32"/>
          <w:shd w:val="clear" w:fill="FFFFFF"/>
        </w:rPr>
        <w:t>2．白酒储存、勾兑场所未规范设置乙醇浓度检测报警装置。</w:t>
      </w:r>
    </w:p>
    <w:p>
      <w:pPr>
        <w:pStyle w:val="3"/>
        <w:keepNext w:val="0"/>
        <w:keepLines w:val="0"/>
        <w:widowControl/>
        <w:suppressLineNumbers w:val="0"/>
        <w:spacing w:before="0" w:beforeAutospacing="1" w:after="0" w:afterAutospacing="0" w:line="547" w:lineRule="atLeast"/>
        <w:ind w:left="0" w:right="0" w:firstLine="634"/>
        <w:jc w:val="both"/>
        <w:rPr>
          <w:sz w:val="31"/>
          <w:szCs w:val="31"/>
        </w:rPr>
      </w:pPr>
      <w:r>
        <w:rPr>
          <w:rFonts w:hint="eastAsia" w:ascii="方正仿宋_GBK" w:hAnsi="方正仿宋_GBK" w:eastAsia="方正仿宋_GBK" w:cs="方正仿宋_GBK"/>
          <w:b w:val="0"/>
          <w:i w:val="0"/>
          <w:color w:val="000000"/>
          <w:spacing w:val="0"/>
          <w:sz w:val="32"/>
          <w:szCs w:val="32"/>
          <w:shd w:val="clear" w:fill="FFFFFF"/>
        </w:rPr>
        <w:t>3．纸浆制造、造纸企业使用水蒸气或明火直接加热钢瓶汽化液氯。</w:t>
      </w:r>
    </w:p>
    <w:p>
      <w:pPr>
        <w:pStyle w:val="3"/>
        <w:keepNext w:val="0"/>
        <w:keepLines w:val="0"/>
        <w:widowControl/>
        <w:suppressLineNumbers w:val="0"/>
        <w:spacing w:before="0" w:beforeAutospacing="1" w:after="0" w:afterAutospacing="0" w:line="547" w:lineRule="atLeast"/>
        <w:ind w:left="0" w:right="0" w:firstLine="634"/>
        <w:jc w:val="both"/>
        <w:rPr>
          <w:sz w:val="31"/>
          <w:szCs w:val="31"/>
        </w:rPr>
      </w:pPr>
      <w:r>
        <w:rPr>
          <w:rFonts w:hint="eastAsia" w:ascii="方正仿宋_GBK" w:hAnsi="方正仿宋_GBK" w:eastAsia="方正仿宋_GBK" w:cs="方正仿宋_GBK"/>
          <w:b w:val="0"/>
          <w:i w:val="0"/>
          <w:color w:val="000000"/>
          <w:spacing w:val="0"/>
          <w:sz w:val="32"/>
          <w:szCs w:val="32"/>
          <w:shd w:val="clear" w:fill="FFFFFF"/>
        </w:rPr>
        <w:t>4．日用玻璃、陶瓷制造企业燃气窑炉未设燃气低压警报器和快速切断阀，或易燃易爆气体聚集区域未设置监测报警装置。</w:t>
      </w:r>
    </w:p>
    <w:p>
      <w:pPr>
        <w:pStyle w:val="3"/>
        <w:keepNext w:val="0"/>
        <w:keepLines w:val="0"/>
        <w:widowControl/>
        <w:suppressLineNumbers w:val="0"/>
        <w:spacing w:before="0" w:beforeAutospacing="1" w:after="0" w:afterAutospacing="0" w:line="547" w:lineRule="atLeast"/>
        <w:ind w:left="0" w:right="0" w:firstLine="634"/>
        <w:jc w:val="both"/>
        <w:rPr>
          <w:sz w:val="31"/>
          <w:szCs w:val="31"/>
        </w:rPr>
      </w:pPr>
      <w:r>
        <w:rPr>
          <w:rFonts w:hint="eastAsia" w:ascii="方正仿宋_GBK" w:hAnsi="方正仿宋_GBK" w:eastAsia="方正仿宋_GBK" w:cs="方正仿宋_GBK"/>
          <w:b w:val="0"/>
          <w:i w:val="0"/>
          <w:color w:val="000000"/>
          <w:spacing w:val="0"/>
          <w:sz w:val="32"/>
          <w:szCs w:val="32"/>
          <w:shd w:val="clear" w:fill="FFFFFF"/>
        </w:rPr>
        <w:t>5．日用玻璃制造企业炉、窑类设备本体及附属设施出现开裂、腐蚀、破损、衬砖损坏、壳体发红及明显弯曲变形。</w:t>
      </w:r>
    </w:p>
    <w:p>
      <w:pPr>
        <w:pStyle w:val="3"/>
        <w:keepNext w:val="0"/>
        <w:keepLines w:val="0"/>
        <w:widowControl/>
        <w:suppressLineNumbers w:val="0"/>
        <w:spacing w:before="0" w:beforeAutospacing="1" w:after="0" w:afterAutospacing="0" w:line="547" w:lineRule="atLeast"/>
        <w:ind w:left="0" w:right="0" w:firstLine="634"/>
        <w:jc w:val="both"/>
        <w:rPr>
          <w:sz w:val="31"/>
          <w:szCs w:val="31"/>
        </w:rPr>
      </w:pPr>
      <w:r>
        <w:rPr>
          <w:rFonts w:hint="eastAsia" w:ascii="方正仿宋_GBK" w:hAnsi="方正仿宋_GBK" w:eastAsia="方正仿宋_GBK" w:cs="方正仿宋_GBK"/>
          <w:b w:val="0"/>
          <w:i w:val="0"/>
          <w:color w:val="000000"/>
          <w:spacing w:val="0"/>
          <w:sz w:val="32"/>
          <w:szCs w:val="32"/>
          <w:shd w:val="clear" w:fill="FFFFFF"/>
        </w:rPr>
        <w:t>6．喷涂车间、调漆间未规范设置通风装置和防爆电气设备设施。</w:t>
      </w:r>
    </w:p>
    <w:p>
      <w:pPr>
        <w:pStyle w:val="3"/>
        <w:keepNext w:val="0"/>
        <w:keepLines w:val="0"/>
        <w:widowControl/>
        <w:suppressLineNumbers w:val="0"/>
        <w:spacing w:before="0" w:beforeAutospacing="1" w:after="0" w:afterAutospacing="0" w:line="547" w:lineRule="atLeast"/>
        <w:ind w:left="0" w:right="0" w:firstLine="634"/>
        <w:jc w:val="both"/>
        <w:rPr>
          <w:sz w:val="31"/>
          <w:szCs w:val="31"/>
        </w:rPr>
      </w:pPr>
      <w:r>
        <w:rPr>
          <w:rFonts w:hint="eastAsia" w:ascii="方正楷体_GBK" w:hAnsi="方正楷体_GBK" w:eastAsia="方正楷体_GBK" w:cs="方正楷体_GBK"/>
          <w:b w:val="0"/>
          <w:i w:val="0"/>
          <w:color w:val="000000"/>
          <w:spacing w:val="0"/>
          <w:sz w:val="32"/>
          <w:szCs w:val="32"/>
          <w:shd w:val="clear" w:fill="FFFFFF"/>
        </w:rPr>
        <w:t>（六）纺织行业</w:t>
      </w:r>
    </w:p>
    <w:p>
      <w:pPr>
        <w:pStyle w:val="3"/>
        <w:keepNext w:val="0"/>
        <w:keepLines w:val="0"/>
        <w:widowControl/>
        <w:suppressLineNumbers w:val="0"/>
        <w:spacing w:before="0" w:beforeAutospacing="1" w:after="0" w:afterAutospacing="0" w:line="547" w:lineRule="atLeast"/>
        <w:ind w:left="0" w:right="0" w:firstLine="634"/>
        <w:jc w:val="both"/>
        <w:rPr>
          <w:sz w:val="31"/>
          <w:szCs w:val="31"/>
        </w:rPr>
      </w:pPr>
      <w:r>
        <w:rPr>
          <w:rFonts w:hint="eastAsia" w:ascii="方正仿宋_GBK" w:hAnsi="方正仿宋_GBK" w:eastAsia="方正仿宋_GBK" w:cs="方正仿宋_GBK"/>
          <w:b w:val="0"/>
          <w:i w:val="0"/>
          <w:color w:val="000000"/>
          <w:spacing w:val="0"/>
          <w:sz w:val="32"/>
          <w:szCs w:val="32"/>
          <w:shd w:val="clear" w:fill="FFFFFF"/>
        </w:rPr>
        <w:t>1．纱、线、织物加工的烧毛、开幅、烘干等热定型工艺的汽化室、燃气贮罐、储油罐、热媒炉等未与生产加工、人员密集场所明确分开或单独设置。</w:t>
      </w:r>
    </w:p>
    <w:p>
      <w:pPr>
        <w:pStyle w:val="3"/>
        <w:keepNext w:val="0"/>
        <w:keepLines w:val="0"/>
        <w:widowControl/>
        <w:suppressLineNumbers w:val="0"/>
        <w:spacing w:before="0" w:beforeAutospacing="1" w:after="0" w:afterAutospacing="0" w:line="547" w:lineRule="atLeast"/>
        <w:ind w:left="0" w:right="0" w:firstLine="634"/>
        <w:jc w:val="both"/>
        <w:rPr>
          <w:sz w:val="31"/>
          <w:szCs w:val="31"/>
        </w:rPr>
      </w:pPr>
      <w:r>
        <w:rPr>
          <w:rFonts w:hint="eastAsia" w:ascii="方正仿宋_GBK" w:hAnsi="方正仿宋_GBK" w:eastAsia="方正仿宋_GBK" w:cs="方正仿宋_GBK"/>
          <w:b w:val="0"/>
          <w:i w:val="0"/>
          <w:color w:val="000000"/>
          <w:spacing w:val="0"/>
          <w:sz w:val="32"/>
          <w:szCs w:val="32"/>
          <w:shd w:val="clear" w:fill="FFFFFF"/>
        </w:rPr>
        <w:t>2．保险粉、双氧水、亚氯酸钠、雕白粉（吊白块）等危险品与禁忌物料混合贮存的；保险粉露天堆放，或储存场所未采取防水、防潮等措施。</w:t>
      </w:r>
    </w:p>
    <w:p>
      <w:pPr>
        <w:pStyle w:val="3"/>
        <w:keepNext w:val="0"/>
        <w:keepLines w:val="0"/>
        <w:widowControl/>
        <w:suppressLineNumbers w:val="0"/>
        <w:spacing w:before="0" w:beforeAutospacing="1" w:after="0" w:afterAutospacing="0" w:line="547" w:lineRule="atLeast"/>
        <w:ind w:left="0" w:right="0" w:firstLine="634"/>
        <w:jc w:val="both"/>
        <w:rPr>
          <w:sz w:val="31"/>
          <w:szCs w:val="31"/>
        </w:rPr>
      </w:pPr>
      <w:r>
        <w:rPr>
          <w:rFonts w:hint="eastAsia" w:ascii="方正楷体_GBK" w:hAnsi="方正楷体_GBK" w:eastAsia="方正楷体_GBK" w:cs="方正楷体_GBK"/>
          <w:b w:val="0"/>
          <w:i w:val="0"/>
          <w:color w:val="000000"/>
          <w:spacing w:val="0"/>
          <w:sz w:val="32"/>
          <w:szCs w:val="32"/>
          <w:shd w:val="clear" w:fill="FFFFFF"/>
        </w:rPr>
        <w:t>（七）烟草行业</w:t>
      </w:r>
    </w:p>
    <w:p>
      <w:pPr>
        <w:pStyle w:val="3"/>
        <w:keepNext w:val="0"/>
        <w:keepLines w:val="0"/>
        <w:widowControl/>
        <w:suppressLineNumbers w:val="0"/>
        <w:spacing w:before="0" w:beforeAutospacing="1" w:after="0" w:afterAutospacing="0" w:line="547" w:lineRule="atLeast"/>
        <w:ind w:left="0" w:right="0" w:firstLine="634"/>
        <w:jc w:val="both"/>
        <w:rPr>
          <w:sz w:val="31"/>
          <w:szCs w:val="31"/>
        </w:rPr>
      </w:pPr>
      <w:r>
        <w:rPr>
          <w:rFonts w:hint="eastAsia" w:ascii="方正仿宋_GBK" w:hAnsi="方正仿宋_GBK" w:eastAsia="方正仿宋_GBK" w:cs="方正仿宋_GBK"/>
          <w:b w:val="0"/>
          <w:i w:val="0"/>
          <w:color w:val="000000"/>
          <w:spacing w:val="0"/>
          <w:sz w:val="32"/>
          <w:szCs w:val="32"/>
          <w:shd w:val="clear" w:fill="FFFFFF"/>
        </w:rPr>
        <w:t>1．熏蒸杀虫作业前，未确认无关人员全部撤离仓库，且作业人员未配置防毒面具。</w:t>
      </w:r>
    </w:p>
    <w:p>
      <w:pPr>
        <w:pStyle w:val="3"/>
        <w:keepNext w:val="0"/>
        <w:keepLines w:val="0"/>
        <w:widowControl/>
        <w:suppressLineNumbers w:val="0"/>
        <w:spacing w:before="0" w:beforeAutospacing="1" w:after="0" w:afterAutospacing="0" w:line="547" w:lineRule="atLeast"/>
        <w:ind w:left="0" w:right="0" w:firstLine="634"/>
        <w:jc w:val="both"/>
        <w:rPr>
          <w:sz w:val="31"/>
          <w:szCs w:val="31"/>
        </w:rPr>
      </w:pPr>
      <w:r>
        <w:rPr>
          <w:rFonts w:hint="eastAsia" w:ascii="方正仿宋_GBK" w:hAnsi="方正仿宋_GBK" w:eastAsia="方正仿宋_GBK" w:cs="方正仿宋_GBK"/>
          <w:b w:val="0"/>
          <w:i w:val="0"/>
          <w:color w:val="000000"/>
          <w:spacing w:val="0"/>
          <w:sz w:val="32"/>
          <w:szCs w:val="32"/>
          <w:shd w:val="clear" w:fill="FFFFFF"/>
        </w:rPr>
        <w:t>2．使用液态二氧化碳制造膨胀烟丝的生产线和场所，未设置二氧化碳浓度报警仪、燃气浓度报警仪、紧急联动排风装置。</w:t>
      </w:r>
    </w:p>
    <w:p>
      <w:pPr>
        <w:pStyle w:val="3"/>
        <w:keepNext w:val="0"/>
        <w:keepLines w:val="0"/>
        <w:widowControl/>
        <w:suppressLineNumbers w:val="0"/>
        <w:spacing w:before="0" w:beforeAutospacing="1" w:after="0" w:afterAutospacing="0" w:line="547" w:lineRule="atLeast"/>
        <w:ind w:left="0" w:right="0" w:firstLine="634"/>
        <w:jc w:val="both"/>
        <w:rPr>
          <w:sz w:val="31"/>
          <w:szCs w:val="31"/>
        </w:rPr>
      </w:pPr>
      <w:r>
        <w:rPr>
          <w:rFonts w:hint="eastAsia" w:ascii="方正楷体_GBK" w:hAnsi="方正楷体_GBK" w:eastAsia="方正楷体_GBK" w:cs="方正楷体_GBK"/>
          <w:b w:val="0"/>
          <w:i w:val="0"/>
          <w:color w:val="000000"/>
          <w:spacing w:val="0"/>
          <w:sz w:val="32"/>
          <w:szCs w:val="32"/>
          <w:shd w:val="clear" w:fill="FFFFFF"/>
        </w:rPr>
        <w:t>（八）商贸行业</w:t>
      </w:r>
    </w:p>
    <w:p>
      <w:pPr>
        <w:pStyle w:val="3"/>
        <w:keepNext w:val="0"/>
        <w:keepLines w:val="0"/>
        <w:widowControl/>
        <w:suppressLineNumbers w:val="0"/>
        <w:spacing w:before="0" w:beforeAutospacing="1" w:after="0" w:afterAutospacing="0" w:line="547" w:lineRule="atLeast"/>
        <w:ind w:left="0" w:right="0" w:firstLine="634"/>
        <w:jc w:val="both"/>
      </w:pPr>
      <w:r>
        <w:rPr>
          <w:rFonts w:hint="eastAsia" w:ascii="方正仿宋_GBK" w:hAnsi="方正仿宋_GBK" w:eastAsia="方正仿宋_GBK" w:cs="方正仿宋_GBK"/>
          <w:b w:val="0"/>
          <w:i w:val="0"/>
          <w:color w:val="000000"/>
          <w:spacing w:val="0"/>
          <w:sz w:val="32"/>
          <w:szCs w:val="32"/>
          <w:shd w:val="clear" w:fill="FFFFFF"/>
        </w:rPr>
        <w:t>在房式仓、筒仓及简易仓囤进行粮食进出仓作业时，未按照作业标准步骤或未采取有效防护措施作业。</w:t>
      </w:r>
      <w:bookmarkStart w:id="1" w:name="_GoBack"/>
      <w:bookmarkEnd w:id="1"/>
    </w:p>
    <w:sectPr>
      <w:pgSz w:w="11906" w:h="16838"/>
      <w:pgMar w:top="1984" w:right="1446" w:bottom="1644" w:left="1446" w:header="851" w:footer="1474"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3B5374"/>
    <w:rsid w:val="12E912B3"/>
    <w:rsid w:val="153B5374"/>
    <w:rsid w:val="18C61D7E"/>
    <w:rsid w:val="39095F82"/>
    <w:rsid w:val="3E88355D"/>
    <w:rsid w:val="4C4460DF"/>
    <w:rsid w:val="55FA2BEB"/>
    <w:rsid w:val="5A2C462E"/>
    <w:rsid w:val="6D2B5E0E"/>
    <w:rsid w:val="74E37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b/>
      <w:kern w:val="2"/>
      <w:sz w:val="44"/>
      <w:szCs w:val="44"/>
      <w:lang w:val="en-US" w:eastAsia="zh-CN" w:bidi="ar-SA"/>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2021-12-06T01:53:00Z</dcterms:created>
  <dc:creator>Administrator</dc:creator>
  <cp:lastModifiedBy>Administrator</cp:lastModifiedBy>
  <dcterms:modified xsi:type="dcterms:W3CDTF">2021-12-06T01:53:34Z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