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重庆市铜梁区医疗保障局关于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转发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《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实施“乙类乙管”后优化新型冠状病毒感染患者治疗费用医疗保障相关政策的通知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》的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通  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各镇人民政府、街道办事处，区级有关单位，各定点医药机构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现将《重庆市医疗保障局重庆市财政局重庆市卫生健康委员会关于实施“乙类乙管”后优化新型冠状病毒感染患者治疗费用医疗保障相关政策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的通知》（渝医保发〔2023〕2号）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转发给你们，</w:t>
      </w:r>
      <w:r>
        <w:rPr>
          <w:rFonts w:ascii="方正仿宋_GBK" w:hAnsi="方正仿宋_GBK" w:eastAsia="方正仿宋_GBK" w:cs="方正仿宋_GBK"/>
          <w:i w:val="0"/>
          <w:caps w:val="0"/>
          <w:color w:val="auto"/>
          <w:spacing w:val="0"/>
          <w:sz w:val="31"/>
          <w:szCs w:val="31"/>
          <w:shd w:val="clear" w:fill="FFFFFF"/>
        </w:rPr>
        <w:t>请加强宣传并认真贯彻执行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。</w:t>
      </w:r>
    </w:p>
    <w:p>
      <w:pPr>
        <w:pStyle w:val="2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23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594" w:lineRule="exact"/>
        <w:ind w:right="0" w:rightChars="0" w:firstLine="4800" w:firstLineChars="15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重庆市铜梁区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医疗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保障局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afterLines="0" w:line="594" w:lineRule="exact"/>
        <w:ind w:left="0" w:left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766806"/>
    <w:rsid w:val="0B766806"/>
    <w:rsid w:val="0DEC566C"/>
    <w:rsid w:val="0E68132B"/>
    <w:rsid w:val="1016117A"/>
    <w:rsid w:val="12B0517A"/>
    <w:rsid w:val="1CC45E06"/>
    <w:rsid w:val="29616881"/>
    <w:rsid w:val="2A652F85"/>
    <w:rsid w:val="4DE17B32"/>
    <w:rsid w:val="59FE33DF"/>
    <w:rsid w:val="66A82610"/>
    <w:rsid w:val="6F1A4479"/>
    <w:rsid w:val="6F3B40BA"/>
    <w:rsid w:val="70C87A7D"/>
    <w:rsid w:val="763B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adjustRightInd w:val="0"/>
      <w:snapToGrid w:val="0"/>
      <w:spacing w:after="120" w:afterLines="0"/>
      <w:jc w:val="left"/>
    </w:pPr>
    <w:rPr>
      <w:rFonts w:ascii="Tahoma" w:hAnsi="Tahoma" w:eastAsia="方正仿宋_GBK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2023-02-20T01:57:00Z</dcterms:created>
  <dc:creator>OS</dc:creator>
  <cp:lastModifiedBy>1</cp:lastModifiedBy>
  <dcterms:modified xsi:type="dcterms:W3CDTF">2023-02-21T01:50:48Z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