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/>
        <w:jc w:val="both"/>
        <w:textAlignment w:val="auto"/>
        <w:rPr>
          <w:rFonts w:hint="default" w:ascii="Times New Roman" w:hAnsi="Times New Roman" w:eastAsia="方正仿宋_GBK" w:cs="Times New Roman"/>
          <w:b/>
          <w:bCs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lang w:val="en-US" w:eastAsia="zh-CN"/>
        </w:rPr>
        <w:t>附件2</w:t>
      </w:r>
    </w:p>
    <w:p>
      <w:pPr>
        <w:pStyle w:val="6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594" w:lineRule="exact"/>
        <w:ind w:right="0"/>
        <w:jc w:val="center"/>
        <w:textAlignment w:val="auto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4"/>
          <w:szCs w:val="44"/>
        </w:rPr>
        <w:t>“愉快码”领取和使用指南</w:t>
      </w: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11"/>
        </w:rPr>
      </w:pP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黑体_GBK" w:cs="Times New Roman"/>
        </w:rPr>
      </w:pPr>
      <w:r>
        <w:rPr>
          <w:rFonts w:hint="default" w:ascii="Times New Roman" w:hAnsi="Times New Roman" w:eastAsia="方正黑体_GBK" w:cs="Times New Roman"/>
        </w:rPr>
        <w:t>一、“渝</w:t>
      </w:r>
      <w:bookmarkStart w:id="0" w:name="_GoBack"/>
      <w:bookmarkEnd w:id="0"/>
      <w:r>
        <w:rPr>
          <w:rFonts w:hint="default" w:ascii="Times New Roman" w:hAnsi="Times New Roman" w:eastAsia="方正黑体_GBK" w:cs="Times New Roman"/>
        </w:rPr>
        <w:t>快码”的概念</w:t>
      </w:r>
    </w:p>
    <w:p>
      <w:pPr>
        <w:pStyle w:val="3"/>
        <w:spacing w:before="28" w:line="252" w:lineRule="auto"/>
        <w:ind w:left="111" w:right="585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</w:rPr>
        <w:t>按照《重庆市人民政府办公厅关于印发重庆市居民服务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一卡通一码通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  <w:spacing w:val="-17"/>
        </w:rPr>
        <w:t>工作实施方案的通知》</w:t>
      </w:r>
      <w:r>
        <w:rPr>
          <w:rFonts w:hint="default" w:ascii="Times New Roman" w:hAnsi="Times New Roman" w:eastAsia="宋体" w:cs="Times New Roman"/>
          <w:spacing w:val="3"/>
        </w:rPr>
        <w:t>（</w:t>
      </w:r>
      <w:r>
        <w:rPr>
          <w:rFonts w:hint="default" w:ascii="Times New Roman" w:hAnsi="Times New Roman" w:eastAsia="宋体" w:cs="Times New Roman"/>
          <w:spacing w:val="-1"/>
        </w:rPr>
        <w:t>渝府办发〔</w:t>
      </w:r>
      <w:r>
        <w:rPr>
          <w:rFonts w:hint="default" w:ascii="Times New Roman" w:hAnsi="Times New Roman" w:eastAsia="宋体" w:cs="Times New Roman"/>
        </w:rPr>
        <w:t>2021</w:t>
      </w:r>
      <w:r>
        <w:rPr>
          <w:rFonts w:hint="default" w:ascii="Times New Roman" w:hAnsi="Times New Roman" w:eastAsia="宋体" w:cs="Times New Roman"/>
          <w:spacing w:val="31"/>
        </w:rPr>
        <w:t xml:space="preserve">〕 </w:t>
      </w:r>
      <w:r>
        <w:rPr>
          <w:rFonts w:hint="default" w:ascii="Times New Roman" w:hAnsi="Times New Roman" w:eastAsia="宋体" w:cs="Times New Roman"/>
        </w:rPr>
        <w:t xml:space="preserve">130 </w:t>
      </w:r>
      <w:r>
        <w:rPr>
          <w:rFonts w:hint="default" w:ascii="Times New Roman" w:hAnsi="Times New Roman" w:eastAsia="宋体" w:cs="Times New Roman"/>
          <w:spacing w:val="3"/>
        </w:rPr>
        <w:t>号</w:t>
      </w:r>
      <w:r>
        <w:rPr>
          <w:rFonts w:hint="default" w:ascii="Times New Roman" w:hAnsi="Times New Roman" w:eastAsia="宋体" w:cs="Times New Roman"/>
          <w:spacing w:val="-12"/>
        </w:rPr>
        <w:t xml:space="preserve">） </w:t>
      </w:r>
      <w:r>
        <w:rPr>
          <w:rFonts w:hint="default" w:ascii="Times New Roman" w:hAnsi="Times New Roman" w:eastAsia="宋体" w:cs="Times New Roman"/>
          <w:spacing w:val="-9"/>
        </w:rPr>
        <w:t>要求，市政府办公厅将我市各部门发放的各类公共服务卡、二维</w:t>
      </w:r>
      <w:r>
        <w:rPr>
          <w:rFonts w:hint="default" w:ascii="Times New Roman" w:hAnsi="Times New Roman" w:eastAsia="宋体" w:cs="Times New Roman"/>
          <w:spacing w:val="-8"/>
        </w:rPr>
        <w:t>码、个人证照等的功能融合在一起，依托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渝快办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平台制作了一个官方二维码</w:t>
      </w:r>
      <w:r>
        <w:rPr>
          <w:rFonts w:hint="default" w:ascii="Times New Roman" w:hAnsi="Times New Roman" w:eastAsia="宋体" w:cs="Times New Roman"/>
        </w:rPr>
        <w:t>——“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黑体_GBK" w:cs="Times New Roman"/>
        </w:rPr>
      </w:pPr>
      <w:r>
        <w:rPr>
          <w:rFonts w:hint="default" w:ascii="Times New Roman" w:hAnsi="Times New Roman" w:eastAsia="方正黑体_GBK" w:cs="Times New Roman"/>
        </w:rPr>
        <w:t>二、推行“渝快码”的目的</w:t>
      </w:r>
    </w:p>
    <w:p>
      <w:pPr>
        <w:pStyle w:val="3"/>
        <w:spacing w:before="31" w:line="252" w:lineRule="auto"/>
        <w:ind w:left="111" w:right="748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pacing w:val="1"/>
        </w:rPr>
        <w:t>推行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是为了解决市民普遍反映的各部门发放的公</w:t>
      </w:r>
      <w:r>
        <w:rPr>
          <w:rFonts w:hint="default" w:ascii="Times New Roman" w:hAnsi="Times New Roman" w:eastAsia="宋体" w:cs="Times New Roman"/>
          <w:spacing w:val="-11"/>
          <w:w w:val="95"/>
        </w:rPr>
        <w:t xml:space="preserve">共服务卡、二维码、个人证照过多且无法通用等问题。群众申领   </w:t>
      </w:r>
      <w:r>
        <w:rPr>
          <w:rFonts w:hint="default" w:ascii="Times New Roman" w:hAnsi="Times New Roman" w:eastAsia="宋体" w:cs="Times New Roman"/>
          <w:w w:val="95"/>
        </w:rPr>
        <w:t>好个人的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渝快码</w:t>
      </w:r>
      <w:r>
        <w:rPr>
          <w:rFonts w:hint="default" w:ascii="Times New Roman" w:hAnsi="Times New Roman" w:eastAsia="宋体" w:cs="Times New Roman"/>
          <w:w w:val="95"/>
        </w:rPr>
        <w:t>”</w:t>
      </w:r>
      <w:r>
        <w:rPr>
          <w:rFonts w:hint="default" w:ascii="Times New Roman" w:hAnsi="Times New Roman" w:eastAsia="宋体" w:cs="Times New Roman"/>
          <w:spacing w:val="-9"/>
          <w:w w:val="95"/>
        </w:rPr>
        <w:t>后，在各类公共服务场所办事，只需出示或扫</w:t>
      </w:r>
      <w:r>
        <w:rPr>
          <w:rFonts w:hint="default" w:ascii="Times New Roman" w:hAnsi="Times New Roman" w:eastAsia="宋体" w:cs="Times New Roman"/>
          <w:w w:val="95"/>
        </w:rPr>
        <w:t>描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渝快码</w:t>
      </w:r>
      <w:r>
        <w:rPr>
          <w:rFonts w:hint="default" w:ascii="Times New Roman" w:hAnsi="Times New Roman" w:eastAsia="宋体" w:cs="Times New Roman"/>
          <w:spacing w:val="-12"/>
          <w:w w:val="95"/>
        </w:rPr>
        <w:t>”</w:t>
      </w:r>
      <w:r>
        <w:rPr>
          <w:rFonts w:hint="default" w:ascii="Times New Roman" w:hAnsi="Times New Roman" w:eastAsia="宋体" w:cs="Times New Roman"/>
          <w:spacing w:val="-7"/>
          <w:w w:val="95"/>
        </w:rPr>
        <w:t xml:space="preserve">，就能实现相关卡、码、证的功能，让群众便捷获取  </w:t>
      </w:r>
      <w:r>
        <w:rPr>
          <w:rFonts w:hint="default" w:ascii="Times New Roman" w:hAnsi="Times New Roman" w:eastAsia="宋体" w:cs="Times New Roman"/>
        </w:rPr>
        <w:t>服务。</w:t>
      </w: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黑体_GBK" w:cs="Times New Roman"/>
        </w:rPr>
      </w:pPr>
      <w:r>
        <w:rPr>
          <w:rFonts w:hint="default" w:ascii="Times New Roman" w:hAnsi="Times New Roman" w:eastAsia="方正黑体_GBK" w:cs="Times New Roman"/>
        </w:rPr>
        <w:t>三、“渝快码”的主要功能</w:t>
      </w:r>
    </w:p>
    <w:p>
      <w:pPr>
        <w:pStyle w:val="3"/>
        <w:spacing w:before="28" w:line="252" w:lineRule="auto"/>
        <w:ind w:left="111" w:right="628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pacing w:val="-10"/>
        </w:rPr>
        <w:t>主要具有身份凭证、电子证照、自助业务查询和办理、健康</w:t>
      </w:r>
      <w:r>
        <w:rPr>
          <w:rFonts w:hint="default" w:ascii="Times New Roman" w:hAnsi="Times New Roman" w:eastAsia="宋体" w:cs="Times New Roman"/>
          <w:spacing w:val="-11"/>
        </w:rPr>
        <w:t>信息核验等功能。身份凭证功能，指在各区县政务服务大厅办理</w:t>
      </w:r>
      <w:r>
        <w:rPr>
          <w:rFonts w:hint="default" w:ascii="Times New Roman" w:hAnsi="Times New Roman" w:eastAsia="宋体" w:cs="Times New Roman"/>
          <w:spacing w:val="-10"/>
        </w:rPr>
        <w:t>有关业务、交通出行、旅游观光、卫生健康等场景，可作为个人</w:t>
      </w:r>
      <w:r>
        <w:rPr>
          <w:rFonts w:hint="default" w:ascii="Times New Roman" w:hAnsi="Times New Roman" w:eastAsia="宋体" w:cs="Times New Roman"/>
          <w:spacing w:val="-1"/>
          <w:w w:val="95"/>
        </w:rPr>
        <w:t>身份凭证，享受我市各类政务服务和社会服务；电子证照功能，</w:t>
      </w:r>
      <w:r>
        <w:rPr>
          <w:rFonts w:hint="default" w:ascii="Times New Roman" w:hAnsi="Times New Roman" w:eastAsia="宋体" w:cs="Times New Roman"/>
        </w:rPr>
        <w:t>指在群众本人授权前提下，可通过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关联个人电子证照，实现扫码亮证；自助业务查询和办理功能，指群众可以持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通过互联网在自助终端、服务大厅等管道自助查询和办理业</w:t>
      </w:r>
      <w:r>
        <w:rPr>
          <w:rFonts w:hint="default" w:ascii="Times New Roman" w:hAnsi="Times New Roman" w:eastAsia="宋体" w:cs="Times New Roman"/>
          <w:spacing w:val="-12"/>
          <w:w w:val="95"/>
        </w:rPr>
        <w:t xml:space="preserve">务；健康信息核验功能，指在疫情防控期间核验个人健康及行程   </w:t>
      </w:r>
      <w:r>
        <w:rPr>
          <w:rFonts w:hint="default" w:ascii="Times New Roman" w:hAnsi="Times New Roman" w:eastAsia="宋体" w:cs="Times New Roman"/>
        </w:rPr>
        <w:t>等信息。</w:t>
      </w: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黑体_GBK" w:cs="Times New Roman"/>
        </w:rPr>
      </w:pPr>
      <w:r>
        <w:rPr>
          <w:rFonts w:hint="default" w:ascii="Times New Roman" w:hAnsi="Times New Roman" w:eastAsia="方正黑体_GBK" w:cs="Times New Roman"/>
        </w:rPr>
        <w:t>四、“渝快码”怎么领取和使用</w:t>
      </w:r>
    </w:p>
    <w:p>
      <w:pPr>
        <w:pStyle w:val="3"/>
        <w:spacing w:before="28" w:line="252" w:lineRule="auto"/>
        <w:ind w:left="111" w:right="794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w w:val="95"/>
        </w:rPr>
        <w:t>目前支持市民在</w:t>
      </w:r>
      <w:r>
        <w:rPr>
          <w:rFonts w:hint="default" w:ascii="Times New Roman" w:hAnsi="Times New Roman" w:eastAsia="宋体" w:cs="Times New Roman"/>
          <w:b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渝快办</w:t>
      </w:r>
      <w:r>
        <w:rPr>
          <w:rFonts w:hint="default" w:ascii="Times New Roman" w:hAnsi="Times New Roman" w:eastAsia="宋体" w:cs="Times New Roman"/>
          <w:b/>
          <w:w w:val="95"/>
        </w:rPr>
        <w:t>”APP</w:t>
      </w:r>
      <w:r>
        <w:rPr>
          <w:rFonts w:hint="default" w:ascii="Times New Roman" w:hAnsi="Times New Roman" w:eastAsia="宋体" w:cs="Times New Roman"/>
          <w:w w:val="95"/>
        </w:rPr>
        <w:t>、</w:t>
      </w:r>
      <w:r>
        <w:rPr>
          <w:rFonts w:hint="default" w:ascii="Times New Roman" w:hAnsi="Times New Roman" w:eastAsia="宋体" w:cs="Times New Roman"/>
          <w:b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渝快码</w:t>
      </w:r>
      <w:r>
        <w:rPr>
          <w:rFonts w:hint="default" w:ascii="Times New Roman" w:hAnsi="Times New Roman" w:eastAsia="宋体" w:cs="Times New Roman"/>
          <w:b/>
          <w:w w:val="95"/>
        </w:rPr>
        <w:t>”</w:t>
      </w:r>
      <w:r>
        <w:rPr>
          <w:rFonts w:hint="default" w:ascii="Times New Roman" w:hAnsi="Times New Roman" w:eastAsia="宋体" w:cs="Times New Roman"/>
          <w:w w:val="95"/>
        </w:rPr>
        <w:t>微信小程序和</w:t>
      </w:r>
      <w:r>
        <w:rPr>
          <w:rFonts w:hint="default" w:ascii="Times New Roman" w:hAnsi="Times New Roman" w:eastAsia="宋体" w:cs="Times New Roman"/>
          <w:b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 xml:space="preserve">渝 </w:t>
      </w:r>
      <w:r>
        <w:rPr>
          <w:rFonts w:hint="default" w:ascii="Times New Roman" w:hAnsi="Times New Roman" w:eastAsia="宋体" w:cs="Times New Roman"/>
        </w:rPr>
        <w:t>快码</w:t>
      </w:r>
      <w:r>
        <w:rPr>
          <w:rFonts w:hint="default" w:ascii="Times New Roman" w:hAnsi="Times New Roman" w:eastAsia="宋体" w:cs="Times New Roman"/>
          <w:b/>
        </w:rPr>
        <w:t>”</w:t>
      </w:r>
      <w:r>
        <w:rPr>
          <w:rFonts w:hint="default" w:ascii="Times New Roman" w:hAnsi="Times New Roman" w:eastAsia="宋体" w:cs="Times New Roman"/>
        </w:rPr>
        <w:t>支付宝小程序进行申领和使用。</w:t>
      </w:r>
    </w:p>
    <w:p>
      <w:pPr>
        <w:pStyle w:val="3"/>
        <w:spacing w:before="4"/>
        <w:ind w:left="752"/>
        <w:jc w:val="both"/>
        <w:rPr>
          <w:rFonts w:hint="default" w:ascii="Times New Roman" w:hAnsi="Times New Roman" w:eastAsia="方正报宋繁体" w:cs="Times New Roman"/>
        </w:rPr>
      </w:pPr>
      <w:r>
        <w:rPr>
          <w:rFonts w:hint="default" w:ascii="Times New Roman" w:hAnsi="Times New Roman" w:eastAsia="宋体" w:cs="Times New Roman"/>
        </w:rPr>
        <w:t>（一）通过“渝快办”APP 申领和使用“渝快码”</w:t>
      </w:r>
    </w:p>
    <w:p>
      <w:pPr>
        <w:pStyle w:val="9"/>
        <w:numPr>
          <w:ilvl w:val="0"/>
          <w:numId w:val="1"/>
        </w:numPr>
        <w:tabs>
          <w:tab w:val="left" w:pos="993"/>
        </w:tabs>
        <w:spacing w:before="29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打开应用商店，找到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重庆市政府</w:t>
      </w:r>
      <w:r>
        <w:rPr>
          <w:rFonts w:hint="default" w:ascii="Times New Roman" w:hAnsi="Times New Roman" w:eastAsia="宋体" w:cs="Times New Roman"/>
          <w:sz w:val="32"/>
        </w:rPr>
        <w:t>”APP</w:t>
      </w:r>
      <w:r>
        <w:rPr>
          <w:rFonts w:hint="default" w:ascii="Times New Roman" w:hAnsi="Times New Roman" w:eastAsia="宋体" w:cs="Times New Roman"/>
          <w:spacing w:val="-2"/>
          <w:sz w:val="32"/>
        </w:rPr>
        <w:t xml:space="preserve"> </w:t>
      </w:r>
      <w:r>
        <w:rPr>
          <w:rFonts w:hint="default" w:ascii="Times New Roman" w:hAnsi="Times New Roman" w:eastAsia="宋体" w:cs="Times New Roman"/>
          <w:sz w:val="32"/>
        </w:rPr>
        <w:t>并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pacing w:val="1"/>
          <w:sz w:val="32"/>
        </w:rPr>
        <w:t>安装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pStyle w:val="9"/>
        <w:widowControl w:val="0"/>
        <w:numPr>
          <w:numId w:val="0"/>
        </w:numPr>
        <w:tabs>
          <w:tab w:val="left" w:pos="993"/>
        </w:tabs>
        <w:autoSpaceDE w:val="0"/>
        <w:autoSpaceDN w:val="0"/>
        <w:spacing w:before="29" w:after="0" w:line="240" w:lineRule="auto"/>
        <w:ind w:right="0" w:rightChars="0"/>
        <w:jc w:val="both"/>
        <w:rPr>
          <w:rFonts w:hint="default" w:ascii="Times New Roman" w:hAnsi="Times New Roman" w:cs="Times New Roman"/>
          <w:sz w:val="32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1099820</wp:posOffset>
            </wp:positionH>
            <wp:positionV relativeFrom="paragraph">
              <wp:posOffset>165100</wp:posOffset>
            </wp:positionV>
            <wp:extent cx="5360035" cy="5094605"/>
            <wp:effectExtent l="0" t="0" r="12065" b="10795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07" cy="509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</w:pP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footerReference r:id="rId3" w:type="default"/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0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9"/>
        <w:numPr>
          <w:ilvl w:val="0"/>
          <w:numId w:val="1"/>
        </w:numPr>
        <w:tabs>
          <w:tab w:val="left" w:pos="993"/>
        </w:tabs>
        <w:spacing w:before="17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完成个人用户注册</w:t>
      </w:r>
    </w:p>
    <w:p>
      <w:pPr>
        <w:pStyle w:val="3"/>
        <w:spacing w:before="29" w:line="252" w:lineRule="auto"/>
        <w:ind w:left="111" w:right="745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1151890</wp:posOffset>
            </wp:positionV>
            <wp:extent cx="5573395" cy="5739765"/>
            <wp:effectExtent l="0" t="0" r="8255" b="13335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441" cy="573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8"/>
          <w:sz w:val="27"/>
        </w:rPr>
        <w:t xml:space="preserve">① </w:t>
      </w:r>
      <w:r>
        <w:rPr>
          <w:rFonts w:hint="default" w:ascii="Times New Roman" w:hAnsi="Times New Roman" w:eastAsia="宋体" w:cs="Times New Roman"/>
          <w:spacing w:val="3"/>
        </w:rPr>
        <w:t>打开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  <w:spacing w:val="2"/>
        </w:rPr>
        <w:t>重庆市政府</w:t>
      </w:r>
      <w:r>
        <w:rPr>
          <w:rFonts w:hint="default" w:ascii="Times New Roman" w:hAnsi="Times New Roman" w:eastAsia="宋体" w:cs="Times New Roman"/>
        </w:rPr>
        <w:t>”APP</w:t>
      </w:r>
      <w:r>
        <w:rPr>
          <w:rFonts w:hint="default" w:ascii="Times New Roman" w:hAnsi="Times New Roman" w:eastAsia="宋体" w:cs="Times New Roman"/>
        </w:rPr>
        <w:t>（</w:t>
      </w:r>
      <w:r>
        <w:rPr>
          <w:rFonts w:hint="default" w:ascii="Times New Roman" w:hAnsi="Times New Roman" w:eastAsia="宋体" w:cs="Times New Roman"/>
          <w:spacing w:val="6"/>
        </w:rPr>
        <w:t>即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  <w:spacing w:val="3"/>
        </w:rPr>
        <w:t>渝快办</w:t>
      </w:r>
      <w:r>
        <w:rPr>
          <w:rFonts w:hint="default" w:ascii="Times New Roman" w:hAnsi="Times New Roman" w:eastAsia="宋体" w:cs="Times New Roman"/>
        </w:rPr>
        <w:t>”APP</w:t>
      </w:r>
      <w:r>
        <w:rPr>
          <w:rFonts w:hint="default" w:ascii="Times New Roman" w:hAnsi="Times New Roman" w:eastAsia="宋体" w:cs="Times New Roman"/>
        </w:rPr>
        <w:t>）</w:t>
      </w:r>
      <w:r>
        <w:rPr>
          <w:rFonts w:hint="default" w:ascii="Times New Roman" w:hAnsi="Times New Roman" w:eastAsia="宋体" w:cs="Times New Roman"/>
          <w:spacing w:val="3"/>
        </w:rPr>
        <w:t>进入首页</w:t>
      </w:r>
      <w:r>
        <w:rPr>
          <w:rFonts w:hint="default" w:ascii="Times New Roman" w:hAnsi="Times New Roman" w:eastAsia="宋体" w:cs="Times New Roman"/>
          <w:spacing w:val="6"/>
        </w:rPr>
        <w:t>（</w:t>
      </w:r>
      <w:r>
        <w:rPr>
          <w:rFonts w:hint="default" w:ascii="Times New Roman" w:hAnsi="Times New Roman" w:eastAsia="宋体" w:cs="Times New Roman"/>
        </w:rPr>
        <w:t>左</w:t>
      </w:r>
      <w:r>
        <w:rPr>
          <w:rFonts w:hint="default" w:ascii="Times New Roman" w:hAnsi="Times New Roman" w:eastAsia="宋体" w:cs="Times New Roman"/>
          <w:spacing w:val="3"/>
          <w:w w:val="95"/>
        </w:rPr>
        <w:t>图</w:t>
      </w:r>
      <w:r>
        <w:rPr>
          <w:rFonts w:hint="default" w:ascii="Times New Roman" w:hAnsi="Times New Roman" w:eastAsia="宋体" w:cs="Times New Roman"/>
          <w:spacing w:val="-144"/>
          <w:w w:val="95"/>
        </w:rPr>
        <w:t>）</w:t>
      </w:r>
      <w:r>
        <w:rPr>
          <w:rFonts w:hint="default" w:ascii="Times New Roman" w:hAnsi="Times New Roman" w:eastAsia="宋体" w:cs="Times New Roman"/>
          <w:spacing w:val="-25"/>
          <w:w w:val="95"/>
        </w:rPr>
        <w:t>，选择右下角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spacing w:val="1"/>
          <w:w w:val="95"/>
        </w:rPr>
        <w:t>我的</w:t>
      </w:r>
      <w:r>
        <w:rPr>
          <w:rFonts w:hint="default" w:ascii="Times New Roman" w:hAnsi="Times New Roman" w:eastAsia="宋体" w:cs="Times New Roman"/>
          <w:spacing w:val="-66"/>
          <w:w w:val="95"/>
        </w:rPr>
        <w:t>”</w:t>
      </w:r>
      <w:r>
        <w:rPr>
          <w:rFonts w:hint="default" w:ascii="Times New Roman" w:hAnsi="Times New Roman" w:eastAsia="宋体" w:cs="Times New Roman"/>
          <w:spacing w:val="-15"/>
          <w:w w:val="95"/>
        </w:rPr>
        <w:t>，点进去后进入右图界面，点开上方的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 xml:space="preserve">请  </w:t>
      </w:r>
      <w:r>
        <w:rPr>
          <w:rFonts w:hint="default" w:ascii="Times New Roman" w:hAnsi="Times New Roman" w:eastAsia="宋体" w:cs="Times New Roman"/>
          <w:spacing w:val="1"/>
        </w:rPr>
        <w:t>登录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pStyle w:val="3"/>
        <w:spacing w:before="184"/>
        <w:ind w:left="752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7"/>
        </w:rPr>
        <w:t xml:space="preserve">② </w:t>
      </w:r>
      <w:r>
        <w:rPr>
          <w:rFonts w:hint="default" w:ascii="Times New Roman" w:hAnsi="Times New Roman" w:eastAsia="宋体" w:cs="Times New Roman"/>
        </w:rPr>
        <w:t>进入渝快办登录页面，如有账号即输入登录，无账号请点</w:t>
      </w:r>
    </w:p>
    <w:p>
      <w:pPr>
        <w:spacing w:after="0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91"/>
        <w:ind w:left="111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2302510</wp:posOffset>
            </wp:positionH>
            <wp:positionV relativeFrom="paragraph">
              <wp:posOffset>495935</wp:posOffset>
            </wp:positionV>
            <wp:extent cx="3347720" cy="7492365"/>
            <wp:effectExtent l="0" t="0" r="5080" b="13335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813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</w:rPr>
        <w:t>击右上角的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注册账号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spacing w:after="0"/>
        <w:jc w:val="both"/>
        <w:rPr>
          <w:rFonts w:hint="default" w:ascii="Times New Roman" w:hAnsi="Times New Roman" w:cs="Times New Roman"/>
        </w:rPr>
        <w:sectPr>
          <w:footerReference r:id="rId4" w:type="default"/>
          <w:footerReference r:id="rId5" w:type="even"/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spacing w:before="11"/>
        <w:jc w:val="both"/>
        <w:rPr>
          <w:rFonts w:hint="default" w:ascii="Times New Roman" w:hAnsi="Times New Roman" w:cs="Times New Roman"/>
          <w:sz w:val="29"/>
        </w:rPr>
      </w:pPr>
    </w:p>
    <w:p>
      <w:pPr>
        <w:pStyle w:val="3"/>
        <w:spacing w:before="25" w:line="271" w:lineRule="auto"/>
        <w:ind w:left="111" w:right="750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7"/>
        </w:rPr>
        <w:t xml:space="preserve">③ </w:t>
      </w:r>
      <w:r>
        <w:rPr>
          <w:rFonts w:hint="default" w:ascii="Times New Roman" w:hAnsi="Times New Roman" w:eastAsia="宋体" w:cs="Times New Roman"/>
        </w:rPr>
        <w:t>自动进入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注册账号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界面，输入个人手机号，勾选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阅读并同意《用户协议》《隐私政策》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，点击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注册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pStyle w:val="3"/>
        <w:spacing w:before="13"/>
        <w:jc w:val="both"/>
        <w:rPr>
          <w:rFonts w:hint="default" w:ascii="Times New Roman" w:hAnsi="Times New Roman" w:cs="Times New Roman"/>
          <w:sz w:val="26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1530985</wp:posOffset>
            </wp:positionH>
            <wp:positionV relativeFrom="paragraph">
              <wp:posOffset>316230</wp:posOffset>
            </wp:positionV>
            <wp:extent cx="4133215" cy="5915025"/>
            <wp:effectExtent l="0" t="0" r="635" b="9525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247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"/>
        <w:jc w:val="both"/>
        <w:rPr>
          <w:rFonts w:hint="default" w:ascii="Times New Roman" w:hAnsi="Times New Roman" w:cs="Times New Roman"/>
          <w:sz w:val="7"/>
        </w:rPr>
      </w:pPr>
    </w:p>
    <w:p>
      <w:pPr>
        <w:pStyle w:val="3"/>
        <w:spacing w:before="25"/>
        <w:ind w:left="752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7"/>
        </w:rPr>
        <w:t xml:space="preserve">④ </w:t>
      </w:r>
      <w:r>
        <w:rPr>
          <w:rFonts w:hint="default" w:ascii="Times New Roman" w:hAnsi="Times New Roman" w:eastAsia="宋体" w:cs="Times New Roman"/>
        </w:rPr>
        <w:t>自动进入到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输入验证码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界面，收到短信后，输入验证码。</w:t>
      </w:r>
    </w:p>
    <w:p>
      <w:pPr>
        <w:spacing w:after="0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5"/>
        <w:jc w:val="both"/>
        <w:rPr>
          <w:rFonts w:hint="default" w:ascii="Times New Roman" w:hAnsi="Times New Roman" w:cs="Times New Roman"/>
          <w:sz w:val="14"/>
        </w:rPr>
      </w:pPr>
    </w:p>
    <w:p>
      <w:pPr>
        <w:pStyle w:val="3"/>
        <w:ind w:left="274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5492115" cy="5317490"/>
            <wp:effectExtent l="0" t="0" r="13335" b="1651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678" cy="531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3"/>
        <w:jc w:val="both"/>
        <w:rPr>
          <w:rFonts w:hint="default" w:ascii="Times New Roman" w:hAnsi="Times New Roman" w:cs="Times New Roman"/>
          <w:sz w:val="15"/>
        </w:rPr>
      </w:pPr>
    </w:p>
    <w:p>
      <w:pPr>
        <w:pStyle w:val="3"/>
        <w:spacing w:before="25" w:line="271" w:lineRule="auto"/>
        <w:ind w:left="111" w:right="750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7"/>
        </w:rPr>
        <w:t xml:space="preserve">⑤ </w:t>
      </w:r>
      <w:r>
        <w:rPr>
          <w:rFonts w:hint="default" w:ascii="Times New Roman" w:hAnsi="Times New Roman" w:eastAsia="宋体" w:cs="Times New Roman"/>
        </w:rPr>
        <w:t xml:space="preserve">自动进入设置登录密码界面：输入 </w:t>
      </w:r>
      <w:r>
        <w:rPr>
          <w:rFonts w:hint="default" w:ascii="Times New Roman" w:hAnsi="Times New Roman" w:eastAsia="宋体" w:cs="Times New Roman"/>
        </w:rPr>
        <w:t xml:space="preserve">8-20 </w:t>
      </w:r>
      <w:r>
        <w:rPr>
          <w:rFonts w:hint="default" w:ascii="Times New Roman" w:hAnsi="Times New Roman" w:eastAsia="宋体" w:cs="Times New Roman"/>
        </w:rPr>
        <w:t>位密码，按照红框处要求设置登录密码。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2" w:after="1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1179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999865" cy="5916930"/>
            <wp:effectExtent l="0" t="0" r="635" b="762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71" cy="59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0"/>
        <w:jc w:val="both"/>
        <w:rPr>
          <w:rFonts w:hint="default" w:ascii="Times New Roman" w:hAnsi="Times New Roman" w:cs="Times New Roman"/>
          <w:sz w:val="14"/>
        </w:rPr>
      </w:pPr>
    </w:p>
    <w:p>
      <w:pPr>
        <w:pStyle w:val="3"/>
        <w:spacing w:before="25" w:line="271" w:lineRule="auto"/>
        <w:ind w:left="111" w:right="747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pacing w:val="-14"/>
          <w:sz w:val="27"/>
        </w:rPr>
        <w:t xml:space="preserve">⑥ </w:t>
      </w:r>
      <w:r>
        <w:rPr>
          <w:rFonts w:hint="default" w:ascii="Times New Roman" w:hAnsi="Times New Roman" w:eastAsia="宋体" w:cs="Times New Roman"/>
          <w:spacing w:val="-10"/>
        </w:rPr>
        <w:t>进入到实名认证界面：输入真实姓名和个人身份证号，点</w:t>
      </w:r>
      <w:r>
        <w:rPr>
          <w:rFonts w:hint="default" w:ascii="Times New Roman" w:hAnsi="Times New Roman" w:eastAsia="宋体" w:cs="Times New Roman"/>
          <w:spacing w:val="-4"/>
          <w:w w:val="95"/>
        </w:rPr>
        <w:t>击第一个红框处勾选身份证起始有效期</w:t>
      </w:r>
      <w:r>
        <w:rPr>
          <w:rFonts w:hint="default" w:ascii="Times New Roman" w:hAnsi="Times New Roman" w:eastAsia="宋体" w:cs="Times New Roman"/>
          <w:w w:val="95"/>
        </w:rPr>
        <w:t>（</w:t>
      </w:r>
      <w:r>
        <w:rPr>
          <w:rFonts w:hint="default" w:ascii="Times New Roman" w:hAnsi="Times New Roman" w:eastAsia="宋体" w:cs="Times New Roman"/>
          <w:spacing w:val="-8"/>
          <w:w w:val="95"/>
        </w:rPr>
        <w:t>如不记得确切时间，可</w:t>
      </w:r>
      <w:r>
        <w:rPr>
          <w:rFonts w:hint="default" w:ascii="Times New Roman" w:hAnsi="Times New Roman" w:eastAsia="宋体" w:cs="Times New Roman"/>
          <w:spacing w:val="3"/>
          <w:w w:val="99"/>
        </w:rPr>
        <w:t>先</w:t>
      </w:r>
      <w:r>
        <w:rPr>
          <w:rFonts w:hint="default" w:ascii="Times New Roman" w:hAnsi="Times New Roman" w:eastAsia="宋体" w:cs="Times New Roman"/>
          <w:w w:val="99"/>
        </w:rPr>
        <w:t>勾选一个差不多时间，注册成功后再进行修改</w:t>
      </w:r>
      <w:r>
        <w:rPr>
          <w:rFonts w:hint="default" w:ascii="Times New Roman" w:hAnsi="Times New Roman" w:eastAsia="宋体" w:cs="Times New Roman"/>
          <w:spacing w:val="-157"/>
          <w:w w:val="99"/>
        </w:rPr>
        <w:t>）</w:t>
      </w:r>
      <w:r>
        <w:rPr>
          <w:rFonts w:hint="default" w:ascii="Times New Roman" w:hAnsi="Times New Roman" w:eastAsia="宋体" w:cs="Times New Roman"/>
          <w:spacing w:val="-2"/>
          <w:w w:val="99"/>
        </w:rPr>
        <w:t>，勾选有效年</w:t>
      </w:r>
      <w:r>
        <w:rPr>
          <w:rFonts w:hint="default" w:ascii="Times New Roman" w:hAnsi="Times New Roman" w:eastAsia="宋体" w:cs="Times New Roman"/>
          <w:spacing w:val="3"/>
        </w:rPr>
        <w:t>限</w:t>
      </w:r>
      <w:r>
        <w:rPr>
          <w:rFonts w:hint="default" w:ascii="Times New Roman" w:hAnsi="Times New Roman" w:eastAsia="宋体" w:cs="Times New Roman"/>
        </w:rPr>
        <w:t>，点击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注册并实名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7"/>
        <w:jc w:val="both"/>
        <w:rPr>
          <w:rFonts w:hint="default" w:ascii="Times New Roman" w:hAnsi="Times New Roman" w:cs="Times New Roman"/>
          <w:sz w:val="27"/>
        </w:rPr>
      </w:pPr>
    </w:p>
    <w:p>
      <w:pPr>
        <w:pStyle w:val="3"/>
        <w:ind w:left="1321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456940" cy="7467600"/>
            <wp:effectExtent l="0" t="0" r="1016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2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72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3"/>
        <w:jc w:val="both"/>
        <w:rPr>
          <w:rFonts w:hint="default" w:ascii="Times New Roman" w:hAnsi="Times New Roman" w:cs="Times New Roman"/>
          <w:sz w:val="24"/>
        </w:rPr>
      </w:pPr>
    </w:p>
    <w:p>
      <w:pPr>
        <w:pStyle w:val="3"/>
        <w:spacing w:before="26" w:line="271" w:lineRule="auto"/>
        <w:ind w:left="111" w:right="749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972185</wp:posOffset>
            </wp:positionH>
            <wp:positionV relativeFrom="paragraph">
              <wp:posOffset>1185545</wp:posOffset>
            </wp:positionV>
            <wp:extent cx="5615940" cy="5539740"/>
            <wp:effectExtent l="0" t="0" r="3810" b="381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39" cy="553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2"/>
          <w:sz w:val="27"/>
        </w:rPr>
        <w:t xml:space="preserve">⑦ </w:t>
      </w:r>
      <w:r>
        <w:rPr>
          <w:rFonts w:hint="default" w:ascii="Times New Roman" w:hAnsi="Times New Roman" w:eastAsia="宋体" w:cs="Times New Roman"/>
          <w:spacing w:val="3"/>
        </w:rPr>
        <w:t xml:space="preserve">完成上述操作，即注册成功，返回 </w:t>
      </w:r>
      <w:r>
        <w:rPr>
          <w:rFonts w:hint="default" w:ascii="Times New Roman" w:hAnsi="Times New Roman" w:eastAsia="宋体" w:cs="Times New Roman"/>
        </w:rPr>
        <w:t xml:space="preserve">APP </w:t>
      </w:r>
      <w:r>
        <w:rPr>
          <w:rFonts w:hint="default" w:ascii="Times New Roman" w:hAnsi="Times New Roman" w:eastAsia="宋体" w:cs="Times New Roman"/>
        </w:rPr>
        <w:t>首页，重新点击</w:t>
      </w:r>
      <w:r>
        <w:rPr>
          <w:rFonts w:hint="default" w:ascii="Times New Roman" w:hAnsi="Times New Roman" w:eastAsia="宋体" w:cs="Times New Roman"/>
          <w:w w:val="95"/>
        </w:rPr>
        <w:t>右下角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我的</w:t>
      </w:r>
      <w:r>
        <w:rPr>
          <w:rFonts w:hint="default" w:ascii="Times New Roman" w:hAnsi="Times New Roman" w:eastAsia="宋体" w:cs="Times New Roman"/>
          <w:spacing w:val="-13"/>
          <w:w w:val="95"/>
        </w:rPr>
        <w:t>”</w:t>
      </w:r>
      <w:r>
        <w:rPr>
          <w:rFonts w:hint="default" w:ascii="Times New Roman" w:hAnsi="Times New Roman" w:eastAsia="宋体" w:cs="Times New Roman"/>
          <w:spacing w:val="-3"/>
          <w:w w:val="95"/>
        </w:rPr>
        <w:t>，然后点击</w:t>
      </w:r>
      <w:r>
        <w:rPr>
          <w:rFonts w:hint="default" w:ascii="Times New Roman" w:hAnsi="Times New Roman" w:eastAsia="宋体" w:cs="Times New Roman"/>
          <w:w w:val="95"/>
        </w:rPr>
        <w:t>“</w:t>
      </w:r>
      <w:r>
        <w:rPr>
          <w:rFonts w:hint="default" w:ascii="Times New Roman" w:hAnsi="Times New Roman" w:eastAsia="宋体" w:cs="Times New Roman"/>
          <w:w w:val="95"/>
        </w:rPr>
        <w:t>请登录</w:t>
      </w:r>
      <w:r>
        <w:rPr>
          <w:rFonts w:hint="default" w:ascii="Times New Roman" w:hAnsi="Times New Roman" w:eastAsia="宋体" w:cs="Times New Roman"/>
          <w:spacing w:val="-11"/>
          <w:w w:val="95"/>
        </w:rPr>
        <w:t>”</w:t>
      </w:r>
      <w:r>
        <w:rPr>
          <w:rFonts w:hint="default" w:ascii="Times New Roman" w:hAnsi="Times New Roman" w:eastAsia="宋体" w:cs="Times New Roman"/>
          <w:spacing w:val="-4"/>
          <w:w w:val="95"/>
        </w:rPr>
        <w:t xml:space="preserve">，输入刚刚注册的手机号和密 </w:t>
      </w:r>
      <w:r>
        <w:rPr>
          <w:rFonts w:hint="default" w:ascii="Times New Roman" w:hAnsi="Times New Roman" w:eastAsia="宋体" w:cs="Times New Roman"/>
          <w:spacing w:val="52"/>
          <w:w w:val="95"/>
        </w:rPr>
        <w:t xml:space="preserve"> </w:t>
      </w:r>
      <w:r>
        <w:rPr>
          <w:rFonts w:hint="default" w:ascii="Times New Roman" w:hAnsi="Times New Roman" w:eastAsia="宋体" w:cs="Times New Roman"/>
        </w:rPr>
        <w:t>码，即登录成功。</w:t>
      </w: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36"/>
        </w:rPr>
      </w:pPr>
    </w:p>
    <w:p>
      <w:pPr>
        <w:pStyle w:val="3"/>
        <w:spacing w:before="12"/>
        <w:jc w:val="both"/>
        <w:rPr>
          <w:rFonts w:hint="default" w:ascii="Times New Roman" w:hAnsi="Times New Roman" w:cs="Times New Roman"/>
          <w:sz w:val="40"/>
        </w:rPr>
      </w:pPr>
    </w:p>
    <w:p>
      <w:pPr>
        <w:pStyle w:val="9"/>
        <w:numPr>
          <w:ilvl w:val="0"/>
          <w:numId w:val="1"/>
        </w:numPr>
        <w:tabs>
          <w:tab w:val="left" w:pos="993"/>
        </w:tabs>
        <w:spacing w:before="0" w:after="0" w:line="240" w:lineRule="auto"/>
        <w:ind w:left="992" w:right="0" w:hanging="241"/>
        <w:jc w:val="both"/>
        <w:rPr>
          <w:rFonts w:hint="default" w:ascii="Times New Roman" w:hAnsi="Times New Roman" w:eastAsia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领取和使用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z w:val="32"/>
        </w:rPr>
        <w:t>”</w:t>
      </w:r>
    </w:p>
    <w:p>
      <w:pPr>
        <w:pStyle w:val="3"/>
        <w:spacing w:before="74"/>
        <w:ind w:left="752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z w:val="27"/>
        </w:rPr>
        <w:t xml:space="preserve">① </w:t>
      </w:r>
      <w:r>
        <w:rPr>
          <w:rFonts w:hint="default" w:ascii="Times New Roman" w:hAnsi="Times New Roman" w:eastAsia="宋体" w:cs="Times New Roman"/>
        </w:rPr>
        <w:t>用户登录成功后，页面变成下图。</w:t>
      </w:r>
    </w:p>
    <w:p>
      <w:pPr>
        <w:pStyle w:val="3"/>
        <w:spacing w:before="74"/>
        <w:ind w:left="752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</w:rPr>
        <w:t>点击图中左下角的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渝快办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，进入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渝快办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首页。</w:t>
      </w:r>
    </w:p>
    <w:p>
      <w:pPr>
        <w:spacing w:after="0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" w:after="1"/>
        <w:jc w:val="both"/>
        <w:rPr>
          <w:rFonts w:hint="default" w:ascii="Times New Roman" w:hAnsi="Times New Roman" w:cs="Times New Roman"/>
          <w:sz w:val="27"/>
        </w:rPr>
      </w:pPr>
    </w:p>
    <w:p>
      <w:pPr>
        <w:pStyle w:val="3"/>
        <w:ind w:left="1846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665855" cy="7743825"/>
            <wp:effectExtent l="0" t="0" r="10795" b="9525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2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403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72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3"/>
        <w:jc w:val="both"/>
        <w:rPr>
          <w:rFonts w:hint="default" w:ascii="Times New Roman" w:hAnsi="Times New Roman" w:cs="Times New Roman"/>
          <w:sz w:val="24"/>
        </w:rPr>
      </w:pPr>
    </w:p>
    <w:p>
      <w:pPr>
        <w:pStyle w:val="3"/>
        <w:spacing w:before="26" w:line="271" w:lineRule="auto"/>
        <w:ind w:left="111" w:right="693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2341880</wp:posOffset>
            </wp:positionH>
            <wp:positionV relativeFrom="paragraph">
              <wp:posOffset>822325</wp:posOffset>
            </wp:positionV>
            <wp:extent cx="3272155" cy="6770370"/>
            <wp:effectExtent l="0" t="0" r="4445" b="1143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3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373" cy="677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7"/>
        </w:rPr>
        <w:t xml:space="preserve">② </w:t>
      </w:r>
      <w:r>
        <w:rPr>
          <w:rFonts w:hint="default" w:ascii="Times New Roman" w:hAnsi="Times New Roman" w:eastAsia="宋体" w:cs="Times New Roman"/>
        </w:rPr>
        <w:t>选择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渝快办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首页上方的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，进入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界面， 即可开始申领和查看个人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spacing w:before="11"/>
        <w:jc w:val="both"/>
        <w:rPr>
          <w:rFonts w:hint="default" w:ascii="Times New Roman" w:hAnsi="Times New Roman" w:cs="Times New Roman"/>
          <w:sz w:val="29"/>
        </w:rPr>
      </w:pPr>
    </w:p>
    <w:p>
      <w:pPr>
        <w:pStyle w:val="3"/>
        <w:spacing w:before="25" w:line="271" w:lineRule="auto"/>
        <w:ind w:left="111" w:right="750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pacing w:val="-17"/>
          <w:sz w:val="27"/>
        </w:rPr>
        <w:t xml:space="preserve">③ 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  <w:spacing w:val="-5"/>
        </w:rPr>
        <w:t>功能界面和使用方法，点开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后会出现以下功能板块：</w:t>
      </w:r>
    </w:p>
    <w:p>
      <w:pPr>
        <w:pStyle w:val="9"/>
        <w:numPr>
          <w:ilvl w:val="0"/>
          <w:numId w:val="2"/>
        </w:numPr>
        <w:tabs>
          <w:tab w:val="left" w:pos="1562"/>
        </w:tabs>
        <w:spacing w:before="5" w:after="0" w:line="271" w:lineRule="auto"/>
        <w:ind w:left="111" w:right="750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2519045</wp:posOffset>
            </wp:positionH>
            <wp:positionV relativeFrom="paragraph">
              <wp:posOffset>1220470</wp:posOffset>
            </wp:positionV>
            <wp:extent cx="2931795" cy="3265805"/>
            <wp:effectExtent l="0" t="0" r="1905" b="10795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035" cy="3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2"/>
          <w:w w:val="95"/>
          <w:sz w:val="32"/>
        </w:rPr>
        <w:t>健康码：</w:t>
      </w:r>
      <w:r>
        <w:rPr>
          <w:rFonts w:hint="default" w:ascii="Times New Roman" w:hAnsi="Times New Roman" w:eastAsia="宋体" w:cs="Times New Roman"/>
          <w:spacing w:val="2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1"/>
          <w:w w:val="95"/>
          <w:sz w:val="32"/>
        </w:rPr>
        <w:t xml:space="preserve">首页展示本人健康码，进入区政务 </w:t>
      </w:r>
      <w:r>
        <w:rPr>
          <w:rFonts w:hint="default" w:ascii="Times New Roman" w:hAnsi="Times New Roman" w:eastAsia="宋体" w:cs="Times New Roman"/>
          <w:spacing w:val="-11"/>
          <w:w w:val="95"/>
          <w:sz w:val="32"/>
        </w:rPr>
        <w:t xml:space="preserve">服务大厅、医院、药店等公共场合可亮此码通行，不必再出示微   </w:t>
      </w:r>
      <w:r>
        <w:rPr>
          <w:rFonts w:hint="default" w:ascii="Times New Roman" w:hAnsi="Times New Roman" w:eastAsia="宋体" w:cs="Times New Roman"/>
          <w:sz w:val="32"/>
        </w:rPr>
        <w:t>信或支付宝等程序上的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渝康码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pStyle w:val="9"/>
        <w:numPr>
          <w:ilvl w:val="0"/>
          <w:numId w:val="2"/>
        </w:numPr>
        <w:tabs>
          <w:tab w:val="left" w:pos="1562"/>
        </w:tabs>
        <w:spacing w:before="85" w:after="83" w:line="271" w:lineRule="auto"/>
        <w:ind w:left="111" w:right="748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>疫苗接种情况：</w:t>
      </w: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2"/>
          <w:w w:val="95"/>
          <w:sz w:val="32"/>
        </w:rPr>
        <w:t xml:space="preserve">首页的健康码展示疫苗接种 </w:t>
      </w:r>
      <w:r>
        <w:rPr>
          <w:rFonts w:hint="default" w:ascii="Times New Roman" w:hAnsi="Times New Roman" w:eastAsia="宋体" w:cs="Times New Roman"/>
          <w:sz w:val="32"/>
        </w:rPr>
        <w:t>情况及加强针接种情况。</w:t>
      </w:r>
    </w:p>
    <w:p>
      <w:pPr>
        <w:pStyle w:val="3"/>
        <w:ind w:left="2362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131185" cy="1819910"/>
            <wp:effectExtent l="0" t="0" r="12065" b="889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25" cy="18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72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2"/>
        </w:numPr>
        <w:tabs>
          <w:tab w:val="left" w:pos="1553"/>
        </w:tabs>
        <w:spacing w:before="191" w:after="0" w:line="240" w:lineRule="auto"/>
        <w:ind w:left="1552" w:right="0" w:hanging="80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2168525</wp:posOffset>
            </wp:positionH>
            <wp:positionV relativeFrom="paragraph">
              <wp:posOffset>530860</wp:posOffset>
            </wp:positionV>
            <wp:extent cx="3641725" cy="2113280"/>
            <wp:effectExtent l="0" t="0" r="15875" b="127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988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5"/>
          <w:sz w:val="32"/>
        </w:rPr>
        <w:t>行程码：验证行程信息后，</w:t>
      </w:r>
      <w:r>
        <w:rPr>
          <w:rFonts w:hint="default" w:ascii="Times New Roman" w:hAnsi="Times New Roman" w:eastAsia="宋体" w:cs="Times New Roman"/>
          <w:spacing w:val="-14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首页展示行程码。</w:t>
      </w:r>
    </w:p>
    <w:p>
      <w:pPr>
        <w:pStyle w:val="9"/>
        <w:numPr>
          <w:ilvl w:val="0"/>
          <w:numId w:val="2"/>
        </w:numPr>
        <w:tabs>
          <w:tab w:val="left" w:pos="1564"/>
        </w:tabs>
        <w:spacing w:before="53" w:after="23" w:line="271" w:lineRule="auto"/>
        <w:ind w:left="111" w:right="749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4"/>
          <w:sz w:val="32"/>
        </w:rPr>
        <w:t>“</w:t>
      </w:r>
      <w:r>
        <w:rPr>
          <w:rFonts w:hint="default" w:ascii="Times New Roman" w:hAnsi="Times New Roman" w:eastAsia="宋体" w:cs="Times New Roman"/>
          <w:spacing w:val="5"/>
          <w:sz w:val="32"/>
        </w:rPr>
        <w:t>互联网</w:t>
      </w:r>
      <w:r>
        <w:rPr>
          <w:rFonts w:hint="default" w:ascii="Times New Roman" w:hAnsi="Times New Roman" w:eastAsia="宋体" w:cs="Times New Roman"/>
          <w:sz w:val="32"/>
        </w:rPr>
        <w:t>+</w:t>
      </w:r>
      <w:r>
        <w:rPr>
          <w:rFonts w:hint="default" w:ascii="Times New Roman" w:hAnsi="Times New Roman" w:eastAsia="宋体" w:cs="Times New Roman"/>
          <w:spacing w:val="4"/>
          <w:sz w:val="32"/>
        </w:rPr>
        <w:t>督查</w:t>
      </w:r>
      <w:r>
        <w:rPr>
          <w:rFonts w:hint="default" w:ascii="Times New Roman" w:hAnsi="Times New Roman" w:eastAsia="宋体" w:cs="Times New Roman"/>
          <w:spacing w:val="3"/>
          <w:sz w:val="32"/>
        </w:rPr>
        <w:t>”</w:t>
      </w:r>
      <w:r>
        <w:rPr>
          <w:rFonts w:hint="default" w:ascii="Times New Roman" w:hAnsi="Times New Roman" w:eastAsia="宋体" w:cs="Times New Roman"/>
          <w:spacing w:val="3"/>
          <w:sz w:val="32"/>
        </w:rPr>
        <w:t>：</w:t>
      </w:r>
      <w:r>
        <w:rPr>
          <w:rFonts w:hint="default" w:ascii="Times New Roman" w:hAnsi="Times New Roman" w:eastAsia="宋体" w:cs="Times New Roman"/>
          <w:spacing w:val="3"/>
          <w:sz w:val="32"/>
        </w:rPr>
        <w:t>“</w:t>
      </w:r>
      <w:r>
        <w:rPr>
          <w:rFonts w:hint="default" w:ascii="Times New Roman" w:hAnsi="Times New Roman" w:eastAsia="宋体" w:cs="Times New Roman"/>
          <w:spacing w:val="4"/>
          <w:sz w:val="32"/>
        </w:rPr>
        <w:t>渝快码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pacing w:val="3"/>
          <w:sz w:val="32"/>
        </w:rPr>
        <w:t>首页进入</w:t>
      </w:r>
      <w:r>
        <w:rPr>
          <w:rFonts w:hint="default" w:ascii="Times New Roman" w:hAnsi="Times New Roman" w:eastAsia="宋体" w:cs="Times New Roman"/>
          <w:spacing w:val="4"/>
          <w:sz w:val="32"/>
        </w:rPr>
        <w:t>“</w:t>
      </w:r>
      <w:r>
        <w:rPr>
          <w:rFonts w:hint="default" w:ascii="Times New Roman" w:hAnsi="Times New Roman" w:eastAsia="宋体" w:cs="Times New Roman"/>
          <w:spacing w:val="4"/>
          <w:sz w:val="32"/>
        </w:rPr>
        <w:t>互联网</w:t>
      </w:r>
      <w:r>
        <w:rPr>
          <w:rFonts w:hint="default" w:ascii="Times New Roman" w:hAnsi="Times New Roman" w:eastAsia="宋体" w:cs="Times New Roman"/>
          <w:sz w:val="32"/>
        </w:rPr>
        <w:t>+</w:t>
      </w:r>
      <w:r>
        <w:rPr>
          <w:rFonts w:hint="default" w:ascii="Times New Roman" w:hAnsi="Times New Roman" w:eastAsia="宋体" w:cs="Times New Roman"/>
          <w:spacing w:val="5"/>
          <w:sz w:val="32"/>
        </w:rPr>
        <w:t>督查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专区可受理政务咨询及投诉。</w:t>
      </w:r>
    </w:p>
    <w:p>
      <w:pPr>
        <w:pStyle w:val="3"/>
        <w:ind w:left="1920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724910" cy="1914525"/>
            <wp:effectExtent l="0" t="0" r="8890" b="9525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39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tabs>
          <w:tab w:val="left" w:pos="1553"/>
        </w:tabs>
        <w:spacing w:before="88" w:after="0" w:line="271" w:lineRule="auto"/>
        <w:ind w:left="111" w:right="585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2125345</wp:posOffset>
            </wp:positionH>
            <wp:positionV relativeFrom="paragraph">
              <wp:posOffset>878840</wp:posOffset>
            </wp:positionV>
            <wp:extent cx="3715385" cy="1676400"/>
            <wp:effectExtent l="0" t="0" r="18415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51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3"/>
          <w:sz w:val="32"/>
        </w:rPr>
        <w:t>健康信息：</w:t>
      </w:r>
      <w:r>
        <w:rPr>
          <w:rFonts w:hint="default" w:ascii="Times New Roman" w:hAnsi="Times New Roman" w:eastAsia="宋体" w:cs="Times New Roman"/>
          <w:spacing w:val="-11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界面上方第一个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健康信息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pacing w:val="1"/>
          <w:sz w:val="32"/>
        </w:rPr>
        <w:t>板块</w:t>
      </w:r>
      <w:r>
        <w:rPr>
          <w:rFonts w:hint="default" w:ascii="Times New Roman" w:hAnsi="Times New Roman" w:eastAsia="宋体" w:cs="Times New Roman"/>
          <w:spacing w:val="-17"/>
          <w:w w:val="95"/>
          <w:sz w:val="32"/>
        </w:rPr>
        <w:t xml:space="preserve">，可查询新冠疫苗接种情况、核酸检测报告、通行密接人员自查等  </w:t>
      </w:r>
      <w:r>
        <w:rPr>
          <w:rFonts w:hint="default" w:ascii="Times New Roman" w:hAnsi="Times New Roman" w:eastAsia="宋体" w:cs="Times New Roman"/>
          <w:spacing w:val="-17"/>
          <w:sz w:val="32"/>
        </w:rPr>
        <w:t>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6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2580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2880995" cy="4650740"/>
            <wp:effectExtent l="0" t="0" r="14605" b="16510"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499" cy="465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jc w:val="both"/>
        <w:rPr>
          <w:rFonts w:hint="default" w:ascii="Times New Roman" w:hAnsi="Times New Roman" w:cs="Times New Roman"/>
          <w:sz w:val="6"/>
        </w:rPr>
      </w:pPr>
    </w:p>
    <w:p>
      <w:pPr>
        <w:pStyle w:val="9"/>
        <w:numPr>
          <w:ilvl w:val="0"/>
          <w:numId w:val="2"/>
        </w:numPr>
        <w:tabs>
          <w:tab w:val="left" w:pos="1553"/>
        </w:tabs>
        <w:spacing w:before="17" w:after="0" w:line="271" w:lineRule="auto"/>
        <w:ind w:left="111" w:right="749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2029460</wp:posOffset>
            </wp:positionH>
            <wp:positionV relativeFrom="paragraph">
              <wp:posOffset>1237615</wp:posOffset>
            </wp:positionV>
            <wp:extent cx="3905250" cy="1857375"/>
            <wp:effectExtent l="0" t="0" r="0" b="9525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1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5"/>
          <w:sz w:val="32"/>
        </w:rPr>
        <w:t>文化旅游：是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 xml:space="preserve">界面上方第二个功能板块，  </w:t>
      </w:r>
      <w:r>
        <w:rPr>
          <w:rFonts w:hint="default" w:ascii="Times New Roman" w:hAnsi="Times New Roman" w:eastAsia="宋体" w:cs="Times New Roman"/>
          <w:spacing w:val="-10"/>
          <w:w w:val="95"/>
          <w:sz w:val="32"/>
        </w:rPr>
        <w:t xml:space="preserve">目前已实现重庆市图书馆、红岩联线、皇冠大扶梯、长江索道等  </w:t>
      </w:r>
      <w:r>
        <w:rPr>
          <w:rFonts w:hint="default" w:ascii="Times New Roman" w:hAnsi="Times New Roman" w:eastAsia="宋体" w:cs="Times New Roman"/>
          <w:spacing w:val="-3"/>
          <w:sz w:val="32"/>
        </w:rPr>
        <w:t>文化旅游场地的预约和亮码通行。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  <w:sz w:val="32"/>
        </w:rPr>
        <w:sectPr>
          <w:footerReference r:id="rId6" w:type="default"/>
          <w:footerReference r:id="rId7" w:type="even"/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5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2684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2766060" cy="4317365"/>
            <wp:effectExtent l="0" t="0" r="15240" b="6985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1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343" cy="431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tabs>
          <w:tab w:val="left" w:pos="1553"/>
        </w:tabs>
        <w:spacing w:before="26" w:after="0" w:line="271" w:lineRule="auto"/>
        <w:ind w:left="111" w:right="749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5"/>
          <w:sz w:val="32"/>
        </w:rPr>
        <w:t>预约挂号：是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 xml:space="preserve">界面上方第三个功能板块，  </w:t>
      </w:r>
      <w:r>
        <w:rPr>
          <w:rFonts w:hint="default" w:ascii="Times New Roman" w:hAnsi="Times New Roman" w:eastAsia="宋体" w:cs="Times New Roman"/>
          <w:spacing w:val="-11"/>
          <w:w w:val="95"/>
          <w:sz w:val="32"/>
        </w:rPr>
        <w:t xml:space="preserve">目前已实现万州区人民医院、万州区第一人民医院、重庆大学附   属三峡医院、重庆三峡医药高等专科学校附属医院、万州区妇幼   </w:t>
      </w:r>
      <w:r>
        <w:rPr>
          <w:rFonts w:hint="default" w:ascii="Times New Roman" w:hAnsi="Times New Roman" w:eastAsia="宋体" w:cs="Times New Roman"/>
          <w:spacing w:val="-12"/>
          <w:w w:val="95"/>
          <w:sz w:val="32"/>
        </w:rPr>
        <w:t xml:space="preserve">保健院、万州区上海医院、万州区中医院、重庆三峡精神卫生中  </w:t>
      </w:r>
      <w:r>
        <w:rPr>
          <w:rFonts w:hint="default" w:ascii="Times New Roman" w:hAnsi="Times New Roman" w:eastAsia="宋体" w:cs="Times New Roman"/>
          <w:spacing w:val="-3"/>
          <w:sz w:val="32"/>
        </w:rPr>
        <w:t>心等医院的挂号服务。</w:t>
      </w:r>
    </w:p>
    <w:p>
      <w:pPr>
        <w:pStyle w:val="3"/>
        <w:ind w:left="1656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4055745" cy="1162050"/>
            <wp:effectExtent l="0" t="0" r="1905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2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75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5"/>
        <w:jc w:val="both"/>
        <w:rPr>
          <w:rFonts w:hint="default" w:ascii="Times New Roman" w:hAnsi="Times New Roman" w:cs="Times New Roman"/>
          <w:sz w:val="25"/>
        </w:rPr>
      </w:pPr>
    </w:p>
    <w:p>
      <w:pPr>
        <w:pStyle w:val="3"/>
        <w:ind w:left="1793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841115" cy="8030845"/>
            <wp:effectExtent l="0" t="0" r="6985" b="8255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327" cy="80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72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5"/>
        </w:rPr>
      </w:pPr>
    </w:p>
    <w:p>
      <w:pPr>
        <w:pStyle w:val="9"/>
        <w:numPr>
          <w:ilvl w:val="0"/>
          <w:numId w:val="2"/>
        </w:numPr>
        <w:tabs>
          <w:tab w:val="left" w:pos="1560"/>
        </w:tabs>
        <w:spacing w:before="17" w:after="0" w:line="271" w:lineRule="auto"/>
        <w:ind w:left="111" w:right="745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1684020</wp:posOffset>
            </wp:positionH>
            <wp:positionV relativeFrom="paragraph">
              <wp:posOffset>1264920</wp:posOffset>
            </wp:positionV>
            <wp:extent cx="4170680" cy="4212590"/>
            <wp:effectExtent l="0" t="0" r="1270" b="1651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802" cy="421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1"/>
          <w:w w:val="95"/>
          <w:sz w:val="32"/>
        </w:rPr>
        <w:t xml:space="preserve">个人证照：目前可关联居民电子身份凭证、电子结婚  </w:t>
      </w:r>
      <w:r>
        <w:rPr>
          <w:rFonts w:hint="default" w:ascii="Times New Roman" w:hAnsi="Times New Roman" w:eastAsia="宋体" w:cs="Times New Roman"/>
          <w:spacing w:val="-10"/>
          <w:w w:val="95"/>
          <w:sz w:val="32"/>
        </w:rPr>
        <w:t xml:space="preserve">证、电子离婚证等个人证件，即将开放医保电子凭证、电子社保  </w:t>
      </w:r>
      <w:r>
        <w:rPr>
          <w:rFonts w:hint="default" w:ascii="Times New Roman" w:hAnsi="Times New Roman" w:eastAsia="宋体" w:cs="Times New Roman"/>
          <w:sz w:val="32"/>
        </w:rPr>
        <w:t>卡、电子健康卡等电子证照，方便用户本人办事时调用。</w:t>
      </w:r>
    </w:p>
    <w:p>
      <w:pPr>
        <w:pStyle w:val="9"/>
        <w:numPr>
          <w:ilvl w:val="0"/>
          <w:numId w:val="2"/>
        </w:numPr>
        <w:tabs>
          <w:tab w:val="left" w:pos="1562"/>
        </w:tabs>
        <w:spacing w:before="97" w:after="51" w:line="271" w:lineRule="auto"/>
        <w:ind w:left="111" w:right="748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>更多应用：</w:t>
      </w: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1"/>
          <w:w w:val="95"/>
          <w:sz w:val="32"/>
        </w:rPr>
        <w:t xml:space="preserve">界面上方第四个功能板块，包含 </w:t>
      </w:r>
      <w:r>
        <w:rPr>
          <w:rFonts w:hint="default" w:ascii="Times New Roman" w:hAnsi="Times New Roman" w:eastAsia="宋体" w:cs="Times New Roman"/>
          <w:sz w:val="32"/>
        </w:rPr>
        <w:t>各类常用服务：</w:t>
      </w:r>
    </w:p>
    <w:p>
      <w:pPr>
        <w:pStyle w:val="3"/>
        <w:ind w:left="1400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4370705" cy="1475105"/>
            <wp:effectExtent l="0" t="0" r="10795" b="10795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001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3"/>
        </w:numPr>
        <w:tabs>
          <w:tab w:val="left" w:pos="1064"/>
        </w:tabs>
        <w:spacing w:before="191" w:after="0" w:line="240" w:lineRule="auto"/>
        <w:ind w:left="1063" w:right="0" w:hanging="312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5"/>
          <w:sz w:val="32"/>
        </w:rPr>
        <w:t>空气质量： 目前可查询天气预报、温湿度、空气质量等。</w:t>
      </w:r>
    </w:p>
    <w:p>
      <w:pPr>
        <w:pStyle w:val="3"/>
        <w:spacing w:before="6"/>
        <w:jc w:val="both"/>
        <w:rPr>
          <w:rFonts w:hint="default" w:ascii="Times New Roman" w:hAnsi="Times New Roman" w:cs="Times New Roman"/>
          <w:sz w:val="7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104775</wp:posOffset>
            </wp:positionV>
            <wp:extent cx="4076065" cy="5581650"/>
            <wp:effectExtent l="0" t="0" r="635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143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7"/>
        </w:rPr>
        <w:sectPr>
          <w:pgSz w:w="11910" w:h="16840"/>
          <w:pgMar w:top="1580" w:right="780" w:bottom="172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6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2316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210560" cy="5638800"/>
            <wp:effectExtent l="0" t="0" r="889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7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684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6"/>
        <w:jc w:val="both"/>
        <w:rPr>
          <w:rFonts w:hint="default" w:ascii="Times New Roman" w:hAnsi="Times New Roman" w:cs="Times New Roman"/>
          <w:sz w:val="5"/>
        </w:rPr>
      </w:pPr>
    </w:p>
    <w:p>
      <w:pPr>
        <w:pStyle w:val="9"/>
        <w:numPr>
          <w:ilvl w:val="0"/>
          <w:numId w:val="3"/>
        </w:numPr>
        <w:tabs>
          <w:tab w:val="left" w:pos="1046"/>
        </w:tabs>
        <w:spacing w:before="17" w:after="0" w:line="271" w:lineRule="auto"/>
        <w:ind w:left="111" w:right="746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9"/>
          <w:w w:val="95"/>
          <w:sz w:val="32"/>
        </w:rPr>
        <w:t xml:space="preserve">政务民生：目前实现九龙坡、两江新区、高新区等政务服  </w:t>
      </w:r>
      <w:r>
        <w:rPr>
          <w:rFonts w:hint="default" w:ascii="Times New Roman" w:hAnsi="Times New Roman" w:eastAsia="宋体" w:cs="Times New Roman"/>
          <w:sz w:val="32"/>
        </w:rPr>
        <w:t>务大厅的取号服务。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6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752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4961890" cy="1676400"/>
            <wp:effectExtent l="0" t="0" r="10160" b="0"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5"/>
        <w:jc w:val="both"/>
        <w:rPr>
          <w:rFonts w:hint="default" w:ascii="Times New Roman" w:hAnsi="Times New Roman" w:cs="Times New Roman"/>
          <w:sz w:val="9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2219960</wp:posOffset>
            </wp:positionH>
            <wp:positionV relativeFrom="paragraph">
              <wp:posOffset>126365</wp:posOffset>
            </wp:positionV>
            <wp:extent cx="3582035" cy="4410075"/>
            <wp:effectExtent l="0" t="0" r="18415" b="9525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9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83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2"/>
        <w:jc w:val="both"/>
        <w:rPr>
          <w:rFonts w:hint="default" w:ascii="Times New Roman" w:hAnsi="Times New Roman" w:cs="Times New Roman"/>
          <w:sz w:val="6"/>
        </w:rPr>
      </w:pPr>
    </w:p>
    <w:p>
      <w:pPr>
        <w:pStyle w:val="9"/>
        <w:numPr>
          <w:ilvl w:val="0"/>
          <w:numId w:val="3"/>
        </w:numPr>
        <w:tabs>
          <w:tab w:val="left" w:pos="1046"/>
        </w:tabs>
        <w:spacing w:before="17" w:after="0" w:line="271" w:lineRule="auto"/>
        <w:ind w:left="111" w:right="588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 xml:space="preserve">社区生活： 目前金科 </w:t>
      </w:r>
      <w:r>
        <w:rPr>
          <w:rFonts w:hint="default" w:ascii="Times New Roman" w:hAnsi="Times New Roman" w:eastAsia="宋体" w:cs="Times New Roman"/>
          <w:sz w:val="32"/>
        </w:rPr>
        <w:t>10</w:t>
      </w:r>
      <w:r>
        <w:rPr>
          <w:rFonts w:hint="default" w:ascii="Times New Roman" w:hAnsi="Times New Roman" w:eastAsia="宋体" w:cs="Times New Roman"/>
          <w:spacing w:val="-5"/>
          <w:sz w:val="32"/>
        </w:rPr>
        <w:t xml:space="preserve"> </w:t>
      </w:r>
      <w:r>
        <w:rPr>
          <w:rFonts w:hint="default" w:ascii="Times New Roman" w:hAnsi="Times New Roman" w:eastAsia="宋体" w:cs="Times New Roman"/>
          <w:spacing w:val="-1"/>
          <w:sz w:val="32"/>
        </w:rPr>
        <w:t xml:space="preserve">年城等 </w:t>
      </w:r>
      <w:r>
        <w:rPr>
          <w:rFonts w:hint="default" w:ascii="Times New Roman" w:hAnsi="Times New Roman" w:eastAsia="宋体" w:cs="Times New Roman"/>
          <w:sz w:val="32"/>
        </w:rPr>
        <w:t>95</w:t>
      </w:r>
      <w:r>
        <w:rPr>
          <w:rFonts w:hint="default" w:ascii="Times New Roman" w:hAnsi="Times New Roman" w:eastAsia="宋体" w:cs="Times New Roman"/>
          <w:spacing w:val="-2"/>
          <w:sz w:val="32"/>
        </w:rPr>
        <w:t xml:space="preserve"> </w:t>
      </w:r>
      <w:r>
        <w:rPr>
          <w:rFonts w:hint="default" w:ascii="Times New Roman" w:hAnsi="Times New Roman" w:eastAsia="宋体" w:cs="Times New Roman"/>
          <w:spacing w:val="-7"/>
          <w:sz w:val="32"/>
        </w:rPr>
        <w:t>个社区、万科城社区、</w:t>
      </w:r>
      <w:r>
        <w:rPr>
          <w:rFonts w:hint="default" w:ascii="Times New Roman" w:hAnsi="Times New Roman" w:eastAsia="宋体" w:cs="Times New Roman"/>
          <w:spacing w:val="-5"/>
          <w:sz w:val="32"/>
        </w:rPr>
        <w:t>龙湖椿山、龙湖昱湖壹号社区接入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21"/>
          <w:sz w:val="32"/>
        </w:rPr>
        <w:t>”</w:t>
      </w:r>
      <w:r>
        <w:rPr>
          <w:rFonts w:hint="default" w:ascii="Times New Roman" w:hAnsi="Times New Roman" w:eastAsia="宋体" w:cs="Times New Roman"/>
          <w:spacing w:val="-5"/>
          <w:sz w:val="32"/>
        </w:rPr>
        <w:t>，社区业主可扫码进</w:t>
      </w:r>
      <w:r>
        <w:rPr>
          <w:rFonts w:hint="default" w:ascii="Times New Roman" w:hAnsi="Times New Roman" w:eastAsia="宋体" w:cs="Times New Roman"/>
          <w:sz w:val="32"/>
        </w:rPr>
        <w:t>入社区。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17"/>
        </w:rPr>
      </w:pPr>
    </w:p>
    <w:p>
      <w:pPr>
        <w:pStyle w:val="3"/>
        <w:ind w:left="752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4763135" cy="1609725"/>
            <wp:effectExtent l="0" t="0" r="18415" b="9525"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0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62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"/>
        <w:jc w:val="both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1607185</wp:posOffset>
            </wp:positionH>
            <wp:positionV relativeFrom="paragraph">
              <wp:posOffset>294640</wp:posOffset>
            </wp:positionV>
            <wp:extent cx="4723765" cy="3876675"/>
            <wp:effectExtent l="0" t="0" r="635" b="9525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1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953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5"/>
        <w:jc w:val="both"/>
        <w:rPr>
          <w:rFonts w:hint="default" w:ascii="Times New Roman" w:hAnsi="Times New Roman" w:cs="Times New Roman"/>
          <w:sz w:val="6"/>
        </w:rPr>
      </w:pPr>
    </w:p>
    <w:p>
      <w:pPr>
        <w:pStyle w:val="9"/>
        <w:numPr>
          <w:ilvl w:val="0"/>
          <w:numId w:val="3"/>
        </w:numPr>
        <w:tabs>
          <w:tab w:val="left" w:pos="1064"/>
        </w:tabs>
        <w:spacing w:before="17" w:after="0" w:line="240" w:lineRule="auto"/>
        <w:ind w:left="1063" w:right="0" w:hanging="312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医疗健康： 目前可扫码完成医院进门、购药登记等。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8" w:after="1"/>
        <w:jc w:val="both"/>
        <w:rPr>
          <w:rFonts w:hint="default" w:ascii="Times New Roman" w:hAnsi="Times New Roman" w:cs="Times New Roman"/>
          <w:sz w:val="13"/>
        </w:rPr>
      </w:pPr>
    </w:p>
    <w:p>
      <w:pPr>
        <w:pStyle w:val="3"/>
        <w:ind w:left="773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5180965" cy="5410200"/>
            <wp:effectExtent l="0" t="0" r="635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2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99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"/>
        <w:jc w:val="both"/>
        <w:rPr>
          <w:rFonts w:hint="default" w:ascii="Times New Roman" w:hAnsi="Times New Roman" w:cs="Times New Roman"/>
          <w:sz w:val="9"/>
        </w:rPr>
      </w:pP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报宋繁体" w:cs="Times New Roman"/>
        </w:rPr>
      </w:pPr>
      <w:r>
        <w:rPr>
          <w:rFonts w:hint="default" w:ascii="Times New Roman" w:hAnsi="Times New Roman" w:eastAsia="宋体" w:cs="Times New Roman"/>
        </w:rPr>
        <w:t>（二）通过支付宝小程序申领和使用“渝快码”</w:t>
      </w:r>
    </w:p>
    <w:p>
      <w:pPr>
        <w:pStyle w:val="9"/>
        <w:numPr>
          <w:ilvl w:val="0"/>
          <w:numId w:val="4"/>
        </w:numPr>
        <w:tabs>
          <w:tab w:val="left" w:pos="993"/>
        </w:tabs>
        <w:spacing w:before="74" w:after="0" w:line="271" w:lineRule="auto"/>
        <w:ind w:left="111" w:right="712" w:firstLine="640"/>
        <w:jc w:val="both"/>
        <w:rPr>
          <w:rFonts w:hint="default" w:ascii="Times New Roman" w:hAnsi="Times New Roman" w:eastAsia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1"/>
          <w:w w:val="95"/>
          <w:sz w:val="32"/>
        </w:rPr>
        <w:t xml:space="preserve">打开支付宝，在搜索栏或“我的小程序”搜索“渝快码”  </w:t>
      </w:r>
      <w:r>
        <w:rPr>
          <w:rFonts w:hint="default" w:ascii="Times New Roman" w:hAnsi="Times New Roman" w:eastAsia="宋体" w:cs="Times New Roman"/>
          <w:sz w:val="32"/>
        </w:rPr>
        <w:t>或点开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扫一扫</w:t>
      </w:r>
      <w:r>
        <w:rPr>
          <w:rFonts w:hint="default" w:ascii="Times New Roman" w:hAnsi="Times New Roman" w:eastAsia="宋体" w:cs="Times New Roman"/>
          <w:sz w:val="32"/>
        </w:rPr>
        <w:t>”</w:t>
      </w:r>
    </w:p>
    <w:p>
      <w:pPr>
        <w:spacing w:after="0" w:line="271" w:lineRule="auto"/>
        <w:jc w:val="both"/>
        <w:rPr>
          <w:rFonts w:hint="default" w:ascii="Times New Roman" w:hAnsi="Times New Roman" w:eastAsia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9"/>
        <w:jc w:val="both"/>
        <w:rPr>
          <w:rFonts w:hint="default" w:ascii="Times New Roman" w:hAnsi="Times New Roman" w:cs="Times New Roman"/>
          <w:sz w:val="28"/>
        </w:rPr>
      </w:pPr>
    </w:p>
    <w:p>
      <w:pPr>
        <w:pStyle w:val="3"/>
        <w:ind w:left="111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5845175" cy="6080760"/>
            <wp:effectExtent l="0" t="0" r="3175" b="15240"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3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56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4"/>
        </w:numPr>
        <w:tabs>
          <w:tab w:val="left" w:pos="993"/>
        </w:tabs>
        <w:spacing w:before="69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1"/>
          <w:sz w:val="32"/>
        </w:rPr>
        <w:t>扫描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支付宝小程序（见下图）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8"/>
        <w:jc w:val="both"/>
        <w:rPr>
          <w:rFonts w:hint="default" w:ascii="Times New Roman" w:hAnsi="Times New Roman" w:cs="Times New Roman"/>
          <w:sz w:val="14"/>
        </w:rPr>
      </w:pPr>
    </w:p>
    <w:p>
      <w:pPr>
        <w:pStyle w:val="3"/>
        <w:ind w:left="2861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2531110" cy="3251835"/>
            <wp:effectExtent l="0" t="0" r="2540" b="5715"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4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727" cy="325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4"/>
        <w:jc w:val="both"/>
        <w:rPr>
          <w:rFonts w:hint="default" w:ascii="Times New Roman" w:hAnsi="Times New Roman" w:cs="Times New Roman"/>
          <w:sz w:val="6"/>
        </w:rPr>
      </w:pPr>
    </w:p>
    <w:p>
      <w:pPr>
        <w:pStyle w:val="9"/>
        <w:numPr>
          <w:ilvl w:val="0"/>
          <w:numId w:val="4"/>
        </w:numPr>
        <w:tabs>
          <w:tab w:val="left" w:pos="993"/>
        </w:tabs>
        <w:spacing w:before="17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扫码成功后，即进入以下界面，点击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同意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pStyle w:val="3"/>
        <w:spacing w:before="6"/>
        <w:jc w:val="both"/>
        <w:rPr>
          <w:rFonts w:hint="default" w:ascii="Times New Roman" w:hAnsi="Times New Roman" w:cs="Times New Roman"/>
          <w:sz w:val="7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2583180</wp:posOffset>
            </wp:positionH>
            <wp:positionV relativeFrom="paragraph">
              <wp:posOffset>104775</wp:posOffset>
            </wp:positionV>
            <wp:extent cx="2601595" cy="3954145"/>
            <wp:effectExtent l="0" t="0" r="8255" b="8255"/>
            <wp:wrapTopAndBottom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5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600" cy="395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7"/>
        </w:rPr>
        <w:sectPr>
          <w:footerReference r:id="rId8" w:type="default"/>
          <w:footerReference r:id="rId9" w:type="even"/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4"/>
        </w:numPr>
        <w:tabs>
          <w:tab w:val="left" w:pos="993"/>
        </w:tabs>
        <w:spacing w:before="191" w:after="22" w:line="271" w:lineRule="auto"/>
        <w:ind w:left="111" w:right="745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w w:val="95"/>
          <w:sz w:val="32"/>
        </w:rPr>
        <w:t>自动进入到以下界面，先勾选</w:t>
      </w:r>
      <w:r>
        <w:rPr>
          <w:rFonts w:hint="default" w:ascii="Times New Roman" w:hAnsi="Times New Roman" w:eastAsia="宋体" w:cs="Times New Roman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w w:val="95"/>
          <w:sz w:val="32"/>
        </w:rPr>
        <w:t>我已阅读并同意</w:t>
      </w:r>
      <w:r>
        <w:rPr>
          <w:rFonts w:hint="default" w:ascii="Times New Roman" w:hAnsi="Times New Roman" w:eastAsia="宋体" w:cs="Times New Roman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-3"/>
          <w:w w:val="95"/>
          <w:sz w:val="32"/>
        </w:rPr>
        <w:t xml:space="preserve">，再点击     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申领渝快码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pStyle w:val="3"/>
        <w:ind w:left="2081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517900" cy="7063740"/>
            <wp:effectExtent l="0" t="0" r="6350" b="381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6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41" cy="706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4"/>
        </w:numPr>
        <w:tabs>
          <w:tab w:val="left" w:pos="997"/>
        </w:tabs>
        <w:spacing w:before="191" w:after="0" w:line="271" w:lineRule="auto"/>
        <w:ind w:left="111" w:right="746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完成上述操作后，进入到以下界面，点击</w:t>
      </w:r>
      <w:r>
        <w:rPr>
          <w:rFonts w:hint="default" w:ascii="Times New Roman" w:hAnsi="Times New Roman" w:eastAsia="宋体" w:cs="Times New Roman"/>
          <w:spacing w:val="7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5"/>
          <w:w w:val="95"/>
          <w:sz w:val="32"/>
        </w:rPr>
        <w:t xml:space="preserve">同意协议并认 </w:t>
      </w:r>
      <w:r>
        <w:rPr>
          <w:rFonts w:hint="default" w:ascii="Times New Roman" w:hAnsi="Times New Roman" w:eastAsia="宋体" w:cs="Times New Roman"/>
          <w:spacing w:val="5"/>
          <w:sz w:val="32"/>
        </w:rPr>
        <w:t>证</w:t>
      </w:r>
      <w:r>
        <w:rPr>
          <w:rFonts w:hint="default" w:ascii="Times New Roman" w:hAnsi="Times New Roman" w:eastAsia="宋体" w:cs="Times New Roman"/>
          <w:spacing w:val="5"/>
          <w:sz w:val="32"/>
        </w:rPr>
        <w:t>”</w:t>
      </w:r>
      <w:r>
        <w:rPr>
          <w:rFonts w:hint="default" w:ascii="Times New Roman" w:hAnsi="Times New Roman" w:eastAsia="宋体" w:cs="Times New Roman"/>
          <w:spacing w:val="5"/>
          <w:sz w:val="32"/>
        </w:rPr>
        <w:t>。</w:t>
      </w:r>
    </w:p>
    <w:p>
      <w:pPr>
        <w:pStyle w:val="3"/>
        <w:ind w:left="2254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301365" cy="7107555"/>
            <wp:effectExtent l="0" t="0" r="13335" b="17145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7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691" cy="71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0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4"/>
        </w:numPr>
        <w:tabs>
          <w:tab w:val="left" w:pos="993"/>
        </w:tabs>
        <w:spacing w:before="191" w:after="0" w:line="271" w:lineRule="auto"/>
        <w:ind w:left="111" w:right="748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4"/>
          <w:w w:val="95"/>
          <w:sz w:val="32"/>
        </w:rPr>
        <w:t xml:space="preserve">本人对准镜头框，按语音提示进行人脸识别，确认本人认  </w:t>
      </w:r>
      <w:r>
        <w:rPr>
          <w:rFonts w:hint="default" w:ascii="Times New Roman" w:hAnsi="Times New Roman" w:eastAsia="宋体" w:cs="Times New Roman"/>
          <w:sz w:val="32"/>
        </w:rPr>
        <w:t>证无误，才可进入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登录界面。</w:t>
      </w:r>
    </w:p>
    <w:p>
      <w:pPr>
        <w:pStyle w:val="3"/>
        <w:spacing w:before="7"/>
        <w:jc w:val="both"/>
        <w:rPr>
          <w:rFonts w:hint="default" w:ascii="Times New Roman" w:hAnsi="Times New Roman" w:cs="Times New Roman"/>
          <w:sz w:val="25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2192655</wp:posOffset>
            </wp:positionH>
            <wp:positionV relativeFrom="paragraph">
              <wp:posOffset>301625</wp:posOffset>
            </wp:positionV>
            <wp:extent cx="3580765" cy="6915150"/>
            <wp:effectExtent l="0" t="0" r="635" b="0"/>
            <wp:wrapTopAndBottom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8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017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25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4"/>
        </w:numPr>
        <w:tabs>
          <w:tab w:val="left" w:pos="1000"/>
        </w:tabs>
        <w:spacing w:before="191" w:after="0" w:line="271" w:lineRule="auto"/>
        <w:ind w:left="111" w:right="749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2628900</wp:posOffset>
            </wp:positionH>
            <wp:positionV relativeFrom="paragraph">
              <wp:posOffset>2125345</wp:posOffset>
            </wp:positionV>
            <wp:extent cx="2682240" cy="5791835"/>
            <wp:effectExtent l="0" t="0" r="3810" b="18415"/>
            <wp:wrapTopAndBottom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9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541" cy="5792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5"/>
          <w:w w:val="95"/>
          <w:sz w:val="32"/>
        </w:rPr>
        <w:t>认证成功后，进入</w:t>
      </w:r>
      <w:r>
        <w:rPr>
          <w:rFonts w:hint="default" w:ascii="Times New Roman" w:hAnsi="Times New Roman" w:eastAsia="宋体" w:cs="Times New Roman"/>
          <w:spacing w:val="9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7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6"/>
          <w:w w:val="95"/>
          <w:sz w:val="32"/>
        </w:rPr>
        <w:t>界面，即领取了本人的</w:t>
      </w:r>
      <w:r>
        <w:rPr>
          <w:rFonts w:hint="default" w:ascii="Times New Roman" w:hAnsi="Times New Roman" w:eastAsia="宋体" w:cs="Times New Roman"/>
          <w:spacing w:val="9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3"/>
          <w:w w:val="95"/>
          <w:sz w:val="32"/>
        </w:rPr>
        <w:t xml:space="preserve">渝快  </w:t>
      </w:r>
      <w:r>
        <w:rPr>
          <w:rFonts w:hint="default" w:ascii="Times New Roman" w:hAnsi="Times New Roman" w:eastAsia="宋体" w:cs="Times New Roman"/>
          <w:spacing w:val="7"/>
          <w:w w:val="95"/>
          <w:sz w:val="32"/>
        </w:rPr>
        <w:t>码</w:t>
      </w: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5"/>
          <w:w w:val="95"/>
          <w:sz w:val="32"/>
        </w:rPr>
        <w:t>。领取成功之后，使用方式和功能界面与前述</w:t>
      </w:r>
      <w:r>
        <w:rPr>
          <w:rFonts w:hint="default" w:ascii="Times New Roman" w:hAnsi="Times New Roman" w:eastAsia="宋体" w:cs="Times New Roman"/>
          <w:spacing w:val="4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spacing w:val="6"/>
          <w:w w:val="95"/>
          <w:sz w:val="32"/>
        </w:rPr>
        <w:t>渝快办</w:t>
      </w:r>
      <w:r>
        <w:rPr>
          <w:rFonts w:hint="default" w:ascii="Times New Roman" w:hAnsi="Times New Roman" w:eastAsia="宋体" w:cs="Times New Roman"/>
          <w:w w:val="95"/>
          <w:sz w:val="32"/>
        </w:rPr>
        <w:t xml:space="preserve">”APP  </w:t>
      </w:r>
      <w:r>
        <w:rPr>
          <w:rFonts w:hint="default" w:ascii="Times New Roman" w:hAnsi="Times New Roman" w:eastAsia="宋体" w:cs="Times New Roman"/>
          <w:spacing w:val="1"/>
          <w:w w:val="95"/>
          <w:sz w:val="32"/>
        </w:rPr>
        <w:t>上的</w:t>
      </w:r>
      <w:r>
        <w:rPr>
          <w:rFonts w:hint="default" w:ascii="Times New Roman" w:hAnsi="Times New Roman" w:eastAsia="宋体" w:cs="Times New Roman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-3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-6"/>
          <w:w w:val="95"/>
          <w:sz w:val="32"/>
        </w:rPr>
        <w:t>基本一致，不再赘述。值得一提，</w:t>
      </w:r>
      <w:r>
        <w:rPr>
          <w:rFonts w:hint="default" w:ascii="Times New Roman" w:hAnsi="Times New Roman" w:eastAsia="宋体" w:cs="Times New Roman"/>
          <w:spacing w:val="-8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w w:val="95"/>
          <w:sz w:val="32"/>
        </w:rPr>
        <w:t>渝快码</w:t>
      </w:r>
      <w:r>
        <w:rPr>
          <w:rFonts w:hint="default" w:ascii="Times New Roman" w:hAnsi="Times New Roman" w:eastAsia="宋体" w:cs="Times New Roman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w w:val="95"/>
          <w:sz w:val="32"/>
        </w:rPr>
        <w:t>支付宝  小程序关联了</w:t>
      </w:r>
      <w:r>
        <w:rPr>
          <w:rFonts w:hint="default" w:ascii="Times New Roman" w:hAnsi="Times New Roman" w:eastAsia="宋体" w:cs="Times New Roman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w w:val="95"/>
          <w:sz w:val="32"/>
        </w:rPr>
        <w:t>乘车码</w:t>
      </w:r>
      <w:r>
        <w:rPr>
          <w:rFonts w:hint="default" w:ascii="Times New Roman" w:hAnsi="Times New Roman" w:eastAsia="宋体" w:cs="Times New Roman"/>
          <w:spacing w:val="-3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-6"/>
          <w:w w:val="95"/>
          <w:sz w:val="32"/>
        </w:rPr>
        <w:t>功能，点击进去可直接跳转到</w:t>
      </w:r>
      <w:r>
        <w:rPr>
          <w:rFonts w:hint="default" w:ascii="Times New Roman" w:hAnsi="Times New Roman" w:eastAsia="宋体" w:cs="Times New Roman"/>
          <w:w w:val="95"/>
          <w:sz w:val="32"/>
        </w:rPr>
        <w:t>“</w:t>
      </w:r>
      <w:r>
        <w:rPr>
          <w:rFonts w:hint="default" w:ascii="Times New Roman" w:hAnsi="Times New Roman" w:eastAsia="宋体" w:cs="Times New Roman"/>
          <w:w w:val="95"/>
          <w:sz w:val="32"/>
        </w:rPr>
        <w:t>乘车码</w:t>
      </w:r>
      <w:r>
        <w:rPr>
          <w:rFonts w:hint="default" w:ascii="Times New Roman" w:hAnsi="Times New Roman" w:eastAsia="宋体" w:cs="Times New Roman"/>
          <w:spacing w:val="-3"/>
          <w:w w:val="95"/>
          <w:sz w:val="32"/>
        </w:rPr>
        <w:t>”</w:t>
      </w:r>
      <w:r>
        <w:rPr>
          <w:rFonts w:hint="default" w:ascii="Times New Roman" w:hAnsi="Times New Roman" w:eastAsia="宋体" w:cs="Times New Roman"/>
          <w:spacing w:val="-12"/>
          <w:w w:val="95"/>
          <w:sz w:val="32"/>
        </w:rPr>
        <w:t xml:space="preserve">扫   </w:t>
      </w:r>
      <w:r>
        <w:rPr>
          <w:rFonts w:hint="default" w:ascii="Times New Roman" w:hAnsi="Times New Roman" w:eastAsia="宋体" w:cs="Times New Roman"/>
          <w:sz w:val="32"/>
        </w:rPr>
        <w:t>码付款界面，便利用户乘车使用。</w:t>
      </w:r>
    </w:p>
    <w:p>
      <w:pPr>
        <w:spacing w:after="0" w:line="271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1"/>
        <w:jc w:val="both"/>
        <w:rPr>
          <w:rFonts w:hint="default" w:ascii="Times New Roman" w:hAnsi="Times New Roman" w:cs="Times New Roman"/>
          <w:sz w:val="10"/>
        </w:rPr>
      </w:pP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报宋繁体" w:cs="Times New Roman"/>
        </w:rPr>
      </w:pPr>
      <w:r>
        <w:rPr>
          <w:rFonts w:hint="default" w:ascii="Times New Roman" w:hAnsi="Times New Roman" w:eastAsia="宋体" w:cs="Times New Roman"/>
        </w:rPr>
        <w:t>（三）通过微信小程序申领和使用“渝快码”</w:t>
      </w:r>
    </w:p>
    <w:p>
      <w:pPr>
        <w:pStyle w:val="9"/>
        <w:numPr>
          <w:ilvl w:val="0"/>
          <w:numId w:val="5"/>
        </w:numPr>
        <w:tabs>
          <w:tab w:val="left" w:pos="993"/>
        </w:tabs>
        <w:spacing w:before="74" w:after="0" w:line="271" w:lineRule="auto"/>
        <w:ind w:left="111" w:right="748" w:firstLine="640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1378585</wp:posOffset>
            </wp:positionH>
            <wp:positionV relativeFrom="paragraph">
              <wp:posOffset>860425</wp:posOffset>
            </wp:positionV>
            <wp:extent cx="5602605" cy="6028690"/>
            <wp:effectExtent l="0" t="0" r="17145" b="10160"/>
            <wp:wrapTopAndBottom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0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62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-5"/>
          <w:w w:val="95"/>
          <w:sz w:val="32"/>
        </w:rPr>
        <w:t xml:space="preserve">打开本人微信，搜索“渝快码”小程序或点击扫一扫，扫  </w:t>
      </w:r>
      <w:r>
        <w:rPr>
          <w:rFonts w:hint="default" w:ascii="Times New Roman" w:hAnsi="Times New Roman" w:eastAsia="宋体" w:cs="Times New Roman"/>
          <w:sz w:val="32"/>
        </w:rPr>
        <w:t>描右方二维码。</w:t>
      </w:r>
    </w:p>
    <w:p>
      <w:pPr>
        <w:pStyle w:val="3"/>
        <w:spacing w:before="14"/>
        <w:jc w:val="both"/>
        <w:rPr>
          <w:rFonts w:hint="default" w:ascii="Times New Roman" w:hAnsi="Times New Roman" w:cs="Times New Roman"/>
          <w:sz w:val="24"/>
        </w:rPr>
      </w:pPr>
    </w:p>
    <w:p>
      <w:pPr>
        <w:pStyle w:val="9"/>
        <w:numPr>
          <w:ilvl w:val="0"/>
          <w:numId w:val="5"/>
        </w:numPr>
        <w:tabs>
          <w:tab w:val="left" w:pos="993"/>
        </w:tabs>
        <w:spacing w:before="0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8"/>
          <w:sz w:val="32"/>
        </w:rPr>
        <w:t>进入到下图界面，先勾选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我已阅读并同意</w:t>
      </w:r>
      <w:r>
        <w:rPr>
          <w:rFonts w:hint="default" w:ascii="Times New Roman" w:hAnsi="Times New Roman" w:eastAsia="宋体" w:cs="Times New Roman"/>
          <w:spacing w:val="-38"/>
          <w:sz w:val="32"/>
        </w:rPr>
        <w:t>”</w:t>
      </w:r>
      <w:r>
        <w:rPr>
          <w:rFonts w:hint="default" w:ascii="Times New Roman" w:hAnsi="Times New Roman" w:eastAsia="宋体" w:cs="Times New Roman"/>
          <w:spacing w:val="-9"/>
          <w:sz w:val="32"/>
        </w:rPr>
        <w:t>，再点击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pacing w:val="1"/>
          <w:sz w:val="32"/>
        </w:rPr>
        <w:t>申领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91"/>
        <w:ind w:left="111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。</w:t>
      </w:r>
    </w:p>
    <w:p>
      <w:pPr>
        <w:pStyle w:val="3"/>
        <w:spacing w:before="15"/>
        <w:jc w:val="both"/>
        <w:rPr>
          <w:rFonts w:hint="default" w:ascii="Times New Roman" w:hAnsi="Times New Roman" w:cs="Times New Roman"/>
          <w:sz w:val="7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2211070</wp:posOffset>
            </wp:positionH>
            <wp:positionV relativeFrom="paragraph">
              <wp:posOffset>111125</wp:posOffset>
            </wp:positionV>
            <wp:extent cx="3543300" cy="7353300"/>
            <wp:effectExtent l="0" t="0" r="0" b="0"/>
            <wp:wrapTopAndBottom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1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299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7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9"/>
        <w:numPr>
          <w:ilvl w:val="0"/>
          <w:numId w:val="5"/>
        </w:numPr>
        <w:tabs>
          <w:tab w:val="left" w:pos="993"/>
        </w:tabs>
        <w:spacing w:before="191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2294890</wp:posOffset>
            </wp:positionH>
            <wp:positionV relativeFrom="paragraph">
              <wp:posOffset>497840</wp:posOffset>
            </wp:positionV>
            <wp:extent cx="3378200" cy="7329170"/>
            <wp:effectExtent l="0" t="0" r="12700" b="5080"/>
            <wp:wrapTopAndBottom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2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030" cy="7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32"/>
        </w:rPr>
        <w:t>自动进入以下页面，点击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pacing w:val="1"/>
          <w:sz w:val="32"/>
        </w:rPr>
        <w:t>允许</w:t>
      </w:r>
      <w:r>
        <w:rPr>
          <w:rFonts w:hint="default" w:ascii="Times New Roman" w:hAnsi="Times New Roman" w:eastAsia="宋体" w:cs="Times New Roman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pStyle w:val="9"/>
        <w:numPr>
          <w:ilvl w:val="0"/>
          <w:numId w:val="5"/>
        </w:numPr>
        <w:tabs>
          <w:tab w:val="left" w:pos="993"/>
        </w:tabs>
        <w:spacing w:before="3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z w:val="32"/>
        </w:rPr>
        <w:t>根据页面提示，输入本人姓名和身份证。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2" w:after="1"/>
        <w:jc w:val="both"/>
        <w:rPr>
          <w:rFonts w:hint="default" w:ascii="Times New Roman" w:hAnsi="Times New Roman" w:cs="Times New Roman"/>
          <w:sz w:val="15"/>
        </w:rPr>
      </w:pPr>
    </w:p>
    <w:p>
      <w:pPr>
        <w:pStyle w:val="3"/>
        <w:ind w:left="1918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708400" cy="7150735"/>
            <wp:effectExtent l="0" t="0" r="6350" b="12065"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3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938" cy="71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"/>
        <w:jc w:val="both"/>
        <w:rPr>
          <w:rFonts w:hint="default" w:ascii="Times New Roman" w:hAnsi="Times New Roman" w:cs="Times New Roman"/>
          <w:sz w:val="27"/>
        </w:rPr>
      </w:pPr>
    </w:p>
    <w:p>
      <w:pPr>
        <w:pStyle w:val="9"/>
        <w:numPr>
          <w:ilvl w:val="0"/>
          <w:numId w:val="5"/>
        </w:numPr>
        <w:tabs>
          <w:tab w:val="left" w:pos="993"/>
        </w:tabs>
        <w:spacing w:before="17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12"/>
          <w:sz w:val="32"/>
        </w:rPr>
        <w:t>进入到以下界面，先点击第一个红框处，再点击</w:t>
      </w:r>
      <w:r>
        <w:rPr>
          <w:rFonts w:hint="default" w:ascii="Times New Roman" w:hAnsi="Times New Roman" w:eastAsia="宋体" w:cs="Times New Roman"/>
          <w:sz w:val="32"/>
        </w:rPr>
        <w:t>“</w:t>
      </w:r>
      <w:r>
        <w:rPr>
          <w:rFonts w:hint="default" w:ascii="Times New Roman" w:hAnsi="Times New Roman" w:eastAsia="宋体" w:cs="Times New Roman"/>
          <w:sz w:val="32"/>
        </w:rPr>
        <w:t>下一步</w:t>
      </w:r>
      <w:r>
        <w:rPr>
          <w:rFonts w:hint="default" w:ascii="Times New Roman" w:hAnsi="Times New Roman" w:eastAsia="宋体" w:cs="Times New Roman"/>
          <w:spacing w:val="-3"/>
          <w:sz w:val="32"/>
        </w:rPr>
        <w:t>”</w:t>
      </w:r>
      <w:r>
        <w:rPr>
          <w:rFonts w:hint="default" w:ascii="Times New Roman" w:hAnsi="Times New Roman" w:eastAsia="宋体" w:cs="Times New Roman"/>
          <w:sz w:val="32"/>
        </w:rPr>
        <w:t>。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3"/>
        <w:jc w:val="both"/>
        <w:rPr>
          <w:rFonts w:hint="default" w:ascii="Times New Roman" w:hAnsi="Times New Roman" w:cs="Times New Roman"/>
          <w:sz w:val="14"/>
        </w:rPr>
      </w:pPr>
    </w:p>
    <w:p>
      <w:pPr>
        <w:pStyle w:val="3"/>
        <w:ind w:left="2313"/>
        <w:jc w:val="both"/>
        <w:rPr>
          <w:rFonts w:hint="default" w:ascii="Times New Roman" w:hAnsi="Times New Roman" w:cs="Times New Roman"/>
          <w:sz w:val="20"/>
        </w:rPr>
      </w:pPr>
      <w:r>
        <w:rPr>
          <w:rFonts w:hint="default" w:ascii="Times New Roman" w:hAnsi="Times New Roman" w:cs="Times New Roman"/>
          <w:sz w:val="20"/>
        </w:rPr>
        <w:drawing>
          <wp:inline distT="0" distB="0" distL="0" distR="0">
            <wp:extent cx="3269615" cy="7392035"/>
            <wp:effectExtent l="0" t="0" r="6985" b="18415"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4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777" cy="73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"/>
        <w:jc w:val="both"/>
        <w:rPr>
          <w:rFonts w:hint="default" w:ascii="Times New Roman" w:hAnsi="Times New Roman" w:cs="Times New Roman"/>
          <w:sz w:val="8"/>
        </w:rPr>
      </w:pPr>
    </w:p>
    <w:p>
      <w:pPr>
        <w:pStyle w:val="9"/>
        <w:numPr>
          <w:ilvl w:val="0"/>
          <w:numId w:val="5"/>
        </w:numPr>
        <w:tabs>
          <w:tab w:val="left" w:pos="993"/>
        </w:tabs>
        <w:spacing w:before="17" w:after="0" w:line="240" w:lineRule="auto"/>
        <w:ind w:left="992" w:right="0" w:hanging="241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-3"/>
          <w:sz w:val="32"/>
        </w:rPr>
        <w:t>本人对准镜头框，按语音提示进行人脸识别，确认本人认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91"/>
        <w:ind w:left="111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</w:rPr>
        <w:t>证无误，才可进入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</w:rPr>
        <w:t>”</w:t>
      </w:r>
      <w:r>
        <w:rPr>
          <w:rFonts w:hint="default" w:ascii="Times New Roman" w:hAnsi="Times New Roman" w:eastAsia="宋体" w:cs="Times New Roman"/>
        </w:rPr>
        <w:t>登录界面。</w:t>
      </w:r>
    </w:p>
    <w:p>
      <w:pPr>
        <w:pStyle w:val="3"/>
        <w:spacing w:before="14"/>
        <w:jc w:val="both"/>
        <w:rPr>
          <w:rFonts w:hint="default" w:ascii="Times New Roman" w:hAnsi="Times New Roman" w:cs="Times New Roman"/>
          <w:sz w:val="16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1911985</wp:posOffset>
            </wp:positionH>
            <wp:positionV relativeFrom="paragraph">
              <wp:posOffset>208280</wp:posOffset>
            </wp:positionV>
            <wp:extent cx="3886200" cy="5915025"/>
            <wp:effectExtent l="0" t="0" r="0" b="9525"/>
            <wp:wrapTopAndBottom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5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899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3"/>
        <w:jc w:val="both"/>
        <w:rPr>
          <w:rFonts w:hint="default" w:ascii="Times New Roman" w:hAnsi="Times New Roman" w:cs="Times New Roman"/>
          <w:sz w:val="12"/>
        </w:rPr>
      </w:pPr>
    </w:p>
    <w:p>
      <w:pPr>
        <w:pStyle w:val="9"/>
        <w:numPr>
          <w:ilvl w:val="0"/>
          <w:numId w:val="5"/>
        </w:numPr>
        <w:tabs>
          <w:tab w:val="left" w:pos="1000"/>
        </w:tabs>
        <w:spacing w:before="18" w:after="0" w:line="240" w:lineRule="auto"/>
        <w:ind w:left="999" w:right="0" w:hanging="248"/>
        <w:jc w:val="both"/>
        <w:rPr>
          <w:rFonts w:hint="default" w:ascii="Times New Roman" w:hAnsi="Times New Roman" w:cs="Times New Roman"/>
          <w:sz w:val="32"/>
        </w:rPr>
      </w:pPr>
      <w:r>
        <w:rPr>
          <w:rFonts w:hint="default" w:ascii="Times New Roman" w:hAnsi="Times New Roman" w:eastAsia="宋体" w:cs="Times New Roman"/>
          <w:spacing w:val="5"/>
          <w:sz w:val="32"/>
        </w:rPr>
        <w:t>认证成功后，进入</w:t>
      </w:r>
      <w:r>
        <w:rPr>
          <w:rFonts w:hint="default" w:ascii="Times New Roman" w:hAnsi="Times New Roman" w:eastAsia="宋体" w:cs="Times New Roman"/>
          <w:spacing w:val="9"/>
          <w:sz w:val="32"/>
        </w:rPr>
        <w:t>“</w:t>
      </w:r>
      <w:r>
        <w:rPr>
          <w:rFonts w:hint="default" w:ascii="Times New Roman" w:hAnsi="Times New Roman" w:eastAsia="宋体" w:cs="Times New Roman"/>
          <w:spacing w:val="7"/>
          <w:sz w:val="32"/>
        </w:rPr>
        <w:t>渝快码</w:t>
      </w:r>
      <w:r>
        <w:rPr>
          <w:rFonts w:hint="default" w:ascii="Times New Roman" w:hAnsi="Times New Roman" w:eastAsia="宋体" w:cs="Times New Roman"/>
          <w:spacing w:val="4"/>
          <w:sz w:val="32"/>
        </w:rPr>
        <w:t>”</w:t>
      </w:r>
      <w:r>
        <w:rPr>
          <w:rFonts w:hint="default" w:ascii="Times New Roman" w:hAnsi="Times New Roman" w:eastAsia="宋体" w:cs="Times New Roman"/>
          <w:spacing w:val="6"/>
          <w:sz w:val="32"/>
        </w:rPr>
        <w:t>界面，即领取了本人的</w:t>
      </w:r>
      <w:r>
        <w:rPr>
          <w:rFonts w:hint="default" w:ascii="Times New Roman" w:hAnsi="Times New Roman" w:eastAsia="宋体" w:cs="Times New Roman"/>
          <w:spacing w:val="9"/>
          <w:sz w:val="32"/>
        </w:rPr>
        <w:t>“</w:t>
      </w:r>
      <w:r>
        <w:rPr>
          <w:rFonts w:hint="default" w:ascii="Times New Roman" w:hAnsi="Times New Roman" w:eastAsia="宋体" w:cs="Times New Roman"/>
          <w:spacing w:val="3"/>
          <w:sz w:val="32"/>
        </w:rPr>
        <w:t>渝快</w:t>
      </w:r>
    </w:p>
    <w:p>
      <w:pPr>
        <w:spacing w:after="0" w:line="240" w:lineRule="auto"/>
        <w:jc w:val="both"/>
        <w:rPr>
          <w:rFonts w:hint="default" w:ascii="Times New Roman" w:hAnsi="Times New Roman" w:cs="Times New Roman"/>
          <w:sz w:val="32"/>
        </w:rPr>
        <w:sectPr>
          <w:footerReference r:id="rId10" w:type="default"/>
          <w:footerReference r:id="rId11" w:type="even"/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191" w:line="271" w:lineRule="auto"/>
        <w:ind w:left="111" w:right="749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spacing w:val="7"/>
          <w:w w:val="95"/>
        </w:rPr>
        <w:t>码</w:t>
      </w:r>
      <w:r>
        <w:rPr>
          <w:rFonts w:hint="default" w:ascii="Times New Roman" w:hAnsi="Times New Roman" w:eastAsia="宋体" w:cs="Times New Roman"/>
          <w:spacing w:val="4"/>
          <w:w w:val="95"/>
        </w:rPr>
        <w:t>”</w:t>
      </w:r>
      <w:r>
        <w:rPr>
          <w:rFonts w:hint="default" w:ascii="Times New Roman" w:hAnsi="Times New Roman" w:eastAsia="宋体" w:cs="Times New Roman"/>
          <w:spacing w:val="5"/>
          <w:w w:val="95"/>
        </w:rPr>
        <w:t>。领取成功之后，使用方式和功能界面与前述</w:t>
      </w:r>
      <w:r>
        <w:rPr>
          <w:rFonts w:hint="default" w:ascii="Times New Roman" w:hAnsi="Times New Roman" w:eastAsia="宋体" w:cs="Times New Roman"/>
          <w:spacing w:val="4"/>
          <w:w w:val="95"/>
        </w:rPr>
        <w:t>“</w:t>
      </w:r>
      <w:r>
        <w:rPr>
          <w:rFonts w:hint="default" w:ascii="Times New Roman" w:hAnsi="Times New Roman" w:eastAsia="宋体" w:cs="Times New Roman"/>
          <w:spacing w:val="6"/>
          <w:w w:val="95"/>
        </w:rPr>
        <w:t>渝快办</w:t>
      </w:r>
      <w:r>
        <w:rPr>
          <w:rFonts w:hint="default" w:ascii="Times New Roman" w:hAnsi="Times New Roman" w:eastAsia="宋体" w:cs="Times New Roman"/>
          <w:w w:val="95"/>
        </w:rPr>
        <w:t xml:space="preserve">”APP  </w:t>
      </w:r>
      <w:r>
        <w:rPr>
          <w:rFonts w:hint="default" w:ascii="Times New Roman" w:hAnsi="Times New Roman" w:eastAsia="宋体" w:cs="Times New Roman"/>
          <w:spacing w:val="1"/>
        </w:rPr>
        <w:t>上的</w:t>
      </w:r>
      <w:r>
        <w:rPr>
          <w:rFonts w:hint="default" w:ascii="Times New Roman" w:hAnsi="Times New Roman" w:eastAsia="宋体" w:cs="Times New Roman"/>
        </w:rPr>
        <w:t>“</w:t>
      </w:r>
      <w:r>
        <w:rPr>
          <w:rFonts w:hint="default" w:ascii="Times New Roman" w:hAnsi="Times New Roman" w:eastAsia="宋体" w:cs="Times New Roman"/>
        </w:rPr>
        <w:t>渝快码</w:t>
      </w:r>
      <w:r>
        <w:rPr>
          <w:rFonts w:hint="default" w:ascii="Times New Roman" w:hAnsi="Times New Roman" w:eastAsia="宋体" w:cs="Times New Roman"/>
          <w:spacing w:val="-3"/>
        </w:rPr>
        <w:t>”</w:t>
      </w:r>
      <w:r>
        <w:rPr>
          <w:rFonts w:hint="default" w:ascii="Times New Roman" w:hAnsi="Times New Roman" w:eastAsia="宋体" w:cs="Times New Roman"/>
        </w:rPr>
        <w:t>一致，不再赘述。</w:t>
      </w: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7"/>
        <w:jc w:val="both"/>
        <w:rPr>
          <w:rFonts w:hint="default" w:ascii="Times New Roman" w:hAnsi="Times New Roman" w:cs="Times New Roman"/>
          <w:sz w:val="16"/>
        </w:rPr>
      </w:pPr>
      <w:r>
        <w:rPr>
          <w:rFonts w:hint="default" w:ascii="Times New Roman" w:hAnsi="Times New Roman" w:cs="Times New Roma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2477770</wp:posOffset>
            </wp:positionH>
            <wp:positionV relativeFrom="paragraph">
              <wp:posOffset>203835</wp:posOffset>
            </wp:positionV>
            <wp:extent cx="2987040" cy="6591300"/>
            <wp:effectExtent l="0" t="0" r="3810" b="0"/>
            <wp:wrapTopAndBottom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6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49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both"/>
        <w:rPr>
          <w:rFonts w:hint="default" w:ascii="Times New Roman" w:hAnsi="Times New Roman" w:cs="Times New Roman"/>
          <w:sz w:val="16"/>
        </w:rPr>
        <w:sectPr>
          <w:pgSz w:w="11910" w:h="16840"/>
          <w:pgMar w:top="1580" w:right="780" w:bottom="1800" w:left="1420" w:header="0" w:footer="1608" w:gutter="0"/>
          <w:pgNumType w:fmt="numberInDash"/>
          <w:cols w:space="720" w:num="1"/>
        </w:sectPr>
      </w:pPr>
    </w:p>
    <w:p>
      <w:pPr>
        <w:pStyle w:val="3"/>
        <w:jc w:val="both"/>
        <w:rPr>
          <w:rFonts w:hint="default" w:ascii="Times New Roman" w:hAnsi="Times New Roman" w:cs="Times New Roman"/>
          <w:sz w:val="20"/>
        </w:rPr>
      </w:pPr>
    </w:p>
    <w:p>
      <w:pPr>
        <w:pStyle w:val="3"/>
        <w:spacing w:before="2"/>
        <w:jc w:val="both"/>
        <w:rPr>
          <w:rFonts w:hint="default" w:ascii="Times New Roman" w:hAnsi="Times New Roman" w:cs="Times New Roman"/>
          <w:sz w:val="14"/>
        </w:rPr>
      </w:pPr>
    </w:p>
    <w:p>
      <w:pPr>
        <w:pStyle w:val="3"/>
        <w:spacing w:before="8"/>
        <w:ind w:left="752"/>
        <w:jc w:val="both"/>
        <w:rPr>
          <w:rFonts w:hint="default" w:ascii="Times New Roman" w:hAnsi="Times New Roman" w:eastAsia="方正黑体_GBK" w:cs="Times New Roman"/>
        </w:rPr>
      </w:pPr>
      <w:r>
        <w:rPr>
          <w:rFonts w:hint="default" w:ascii="Times New Roman" w:hAnsi="Times New Roman" w:eastAsia="方正黑体_GBK" w:cs="Times New Roman"/>
        </w:rPr>
        <w:t>五、注意事项</w:t>
      </w:r>
    </w:p>
    <w:p>
      <w:pPr>
        <w:pStyle w:val="3"/>
        <w:spacing w:before="29"/>
        <w:ind w:left="752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（一）渝快码”不会取代原有的卡、码、证服务管道</w:t>
      </w:r>
    </w:p>
    <w:p>
      <w:pPr>
        <w:pStyle w:val="3"/>
        <w:spacing w:before="3"/>
        <w:ind w:left="752"/>
        <w:jc w:val="both"/>
        <w:rPr>
          <w:rFonts w:hint="default" w:ascii="Times New Roman" w:hAnsi="Times New Roman" w:eastAsia="方正仿宋_GBK" w:cs="Times New Roman"/>
          <w:spacing w:val="-1"/>
          <w:w w:val="95"/>
        </w:rPr>
      </w:pPr>
      <w:r>
        <w:rPr>
          <w:rFonts w:hint="default" w:ascii="Times New Roman" w:hAnsi="Times New Roman" w:eastAsia="方正仿宋_GBK" w:cs="Times New Roman"/>
        </w:rPr>
        <w:t>“渝快码”</w:t>
      </w:r>
      <w:r>
        <w:rPr>
          <w:rFonts w:hint="default" w:ascii="Times New Roman" w:hAnsi="Times New Roman" w:eastAsia="方正仿宋_GBK" w:cs="Times New Roman"/>
          <w:spacing w:val="-9"/>
        </w:rPr>
        <w:t>是对现有卡、码、证应用管道的一种补充，不取代</w:t>
      </w:r>
      <w:r>
        <w:rPr>
          <w:rFonts w:hint="default" w:ascii="Times New Roman" w:hAnsi="Times New Roman" w:eastAsia="方正仿宋_GBK" w:cs="Times New Roman"/>
          <w:spacing w:val="-1"/>
          <w:w w:val="95"/>
        </w:rPr>
        <w:t>现有</w:t>
      </w:r>
    </w:p>
    <w:p>
      <w:pPr>
        <w:pStyle w:val="3"/>
        <w:spacing w:before="3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spacing w:val="-1"/>
          <w:w w:val="95"/>
        </w:rPr>
        <w:t>卡、码、证的应用服务管道。群众既可使用原有的卡、码、</w:t>
      </w:r>
      <w:r>
        <w:rPr>
          <w:rFonts w:hint="default" w:ascii="Times New Roman" w:hAnsi="Times New Roman" w:eastAsia="方正仿宋_GBK" w:cs="Times New Roman"/>
        </w:rPr>
        <w:t>证，也可使用“渝快码</w:t>
      </w:r>
      <w:r>
        <w:rPr>
          <w:rFonts w:hint="default" w:ascii="Times New Roman" w:hAnsi="Times New Roman" w:eastAsia="方正仿宋_GBK" w:cs="Times New Roman"/>
          <w:spacing w:val="-3"/>
        </w:rPr>
        <w:t>”</w:t>
      </w:r>
      <w:r>
        <w:rPr>
          <w:rFonts w:hint="default" w:ascii="Times New Roman" w:hAnsi="Times New Roman" w:eastAsia="方正仿宋_GBK" w:cs="Times New Roman"/>
        </w:rPr>
        <w:t>便捷获取相关服务。“渝快码”申领和使用遵从市民个人习惯和意愿，不是硬性要求。</w:t>
      </w:r>
    </w:p>
    <w:p>
      <w:pPr>
        <w:pStyle w:val="3"/>
        <w:spacing w:before="31"/>
        <w:ind w:left="752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（二）渝快码”不会影响个人隐私</w:t>
      </w:r>
    </w:p>
    <w:p>
      <w:pPr>
        <w:pStyle w:val="3"/>
        <w:spacing w:before="28"/>
        <w:ind w:left="752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“渝快码”作为我市的城市服务码，按照《个人信息保护法》</w:t>
      </w:r>
    </w:p>
    <w:p>
      <w:pPr>
        <w:pStyle w:val="3"/>
        <w:spacing w:before="29" w:line="252" w:lineRule="auto"/>
        <w:ind w:left="111" w:right="745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spacing w:val="-9"/>
          <w:w w:val="95"/>
        </w:rPr>
        <w:t>《数据安全法》等相关法律法规要求，在数据使用的过程中，严</w:t>
      </w:r>
      <w:r>
        <w:rPr>
          <w:rFonts w:hint="default" w:ascii="Times New Roman" w:hAnsi="Times New Roman" w:eastAsia="方正仿宋_GBK" w:cs="Times New Roman"/>
          <w:spacing w:val="5"/>
          <w:w w:val="95"/>
        </w:rPr>
        <w:t>格落实个人信息保护和网络信息安全的有关规定，切实加强监</w:t>
      </w:r>
      <w:r>
        <w:rPr>
          <w:rFonts w:hint="default" w:ascii="Times New Roman" w:hAnsi="Times New Roman" w:eastAsia="方正仿宋_GBK" w:cs="Times New Roman"/>
          <w:spacing w:val="-10"/>
          <w:w w:val="95"/>
        </w:rPr>
        <w:t xml:space="preserve">管，防范数据泄露、数据滥用等违规行为。同时，使用场景都需  </w:t>
      </w:r>
      <w:r>
        <w:rPr>
          <w:rFonts w:hint="default" w:ascii="Times New Roman" w:hAnsi="Times New Roman" w:eastAsia="方正仿宋_GBK" w:cs="Times New Roman"/>
          <w:spacing w:val="5"/>
          <w:w w:val="95"/>
        </w:rPr>
        <w:t>要用户本人授权，个人信息均采用数据脱敏技术处理后进行展</w:t>
      </w:r>
      <w:r>
        <w:rPr>
          <w:rFonts w:hint="default" w:ascii="Times New Roman" w:hAnsi="Times New Roman" w:eastAsia="方正仿宋_GBK" w:cs="Times New Roman"/>
          <w:spacing w:val="7"/>
        </w:rPr>
        <w:t>示。</w:t>
      </w:r>
      <w:r>
        <w:rPr>
          <w:rFonts w:hint="default" w:ascii="Times New Roman" w:hAnsi="Times New Roman" w:eastAsia="方正仿宋_GBK" w:cs="Times New Roman"/>
          <w:b/>
          <w:spacing w:val="6"/>
        </w:rPr>
        <w:t>“</w:t>
      </w:r>
      <w:r>
        <w:rPr>
          <w:rFonts w:hint="default" w:ascii="Times New Roman" w:hAnsi="Times New Roman" w:eastAsia="方正仿宋_GBK" w:cs="Times New Roman"/>
          <w:spacing w:val="9"/>
        </w:rPr>
        <w:t>渝快码</w:t>
      </w:r>
      <w:r>
        <w:rPr>
          <w:rFonts w:hint="default" w:ascii="Times New Roman" w:hAnsi="Times New Roman" w:eastAsia="方正仿宋_GBK" w:cs="Times New Roman"/>
          <w:b/>
          <w:spacing w:val="6"/>
        </w:rPr>
        <w:t>”</w:t>
      </w:r>
      <w:r>
        <w:rPr>
          <w:rFonts w:hint="default" w:ascii="Times New Roman" w:hAnsi="Times New Roman" w:eastAsia="方正仿宋_GBK" w:cs="Times New Roman"/>
        </w:rPr>
        <w:t>上所有的个人信息由用户注册时主动选择是否关</w:t>
      </w:r>
      <w:r>
        <w:rPr>
          <w:rFonts w:hint="default" w:ascii="Times New Roman" w:hAnsi="Times New Roman" w:eastAsia="方正仿宋_GBK" w:cs="Times New Roman"/>
          <w:spacing w:val="-9"/>
          <w:w w:val="95"/>
        </w:rPr>
        <w:t>联，不强制用户绑定个人信息。用户在使用</w:t>
      </w:r>
      <w:r>
        <w:rPr>
          <w:rFonts w:hint="default" w:ascii="Times New Roman" w:hAnsi="Times New Roman" w:eastAsia="方正仿宋_GBK" w:cs="Times New Roman"/>
          <w:w w:val="95"/>
        </w:rPr>
        <w:t>“渝快码”</w:t>
      </w:r>
      <w:r>
        <w:rPr>
          <w:rFonts w:hint="default" w:ascii="Times New Roman" w:hAnsi="Times New Roman" w:eastAsia="方正仿宋_GBK" w:cs="Times New Roman"/>
          <w:spacing w:val="-3"/>
          <w:w w:val="95"/>
        </w:rPr>
        <w:t>获取个人资</w:t>
      </w:r>
      <w:r>
        <w:rPr>
          <w:rFonts w:hint="default" w:ascii="Times New Roman" w:hAnsi="Times New Roman" w:eastAsia="方正仿宋_GBK" w:cs="Times New Roman"/>
          <w:spacing w:val="-10"/>
          <w:w w:val="95"/>
        </w:rPr>
        <w:t>料、电子证照等内容时，会提示用户主动授权，仅在授权通过后</w:t>
      </w:r>
      <w:r>
        <w:rPr>
          <w:rFonts w:hint="default" w:ascii="Times New Roman" w:hAnsi="Times New Roman" w:eastAsia="方正仿宋_GBK" w:cs="Times New Roman"/>
        </w:rPr>
        <w:t>才会提取相关信息进行应用。</w:t>
      </w:r>
    </w:p>
    <w:p>
      <w:pPr>
        <w:pStyle w:val="3"/>
        <w:spacing w:before="12"/>
        <w:ind w:left="752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</w:rPr>
        <w:t>（三）老人与小孩等特殊群体如何使用“渝快码”</w:t>
      </w:r>
    </w:p>
    <w:p>
      <w:pPr>
        <w:pStyle w:val="3"/>
        <w:spacing w:before="28" w:line="252" w:lineRule="auto"/>
        <w:ind w:left="111" w:right="747" w:firstLine="640"/>
        <w:jc w:val="both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eastAsia="方正仿宋_GBK" w:cs="Times New Roman"/>
          <w:w w:val="95"/>
        </w:rPr>
        <w:t>“渝快码”</w:t>
      </w:r>
      <w:r>
        <w:rPr>
          <w:rFonts w:hint="default" w:ascii="Times New Roman" w:hAnsi="Times New Roman" w:eastAsia="方正仿宋_GBK" w:cs="Times New Roman"/>
          <w:spacing w:val="-9"/>
          <w:w w:val="95"/>
        </w:rPr>
        <w:t>作为现有卡、码、证应用管道的有效补充，通过手</w:t>
      </w:r>
      <w:r>
        <w:rPr>
          <w:rFonts w:hint="default" w:ascii="Times New Roman" w:hAnsi="Times New Roman" w:eastAsia="方正仿宋_GBK" w:cs="Times New Roman"/>
          <w:w w:val="95"/>
        </w:rPr>
        <w:t>机应用的展现方式实现居民服务“一码通</w:t>
      </w:r>
      <w:r>
        <w:rPr>
          <w:rFonts w:hint="default" w:ascii="Times New Roman" w:hAnsi="Times New Roman" w:eastAsia="方正仿宋_GBK" w:cs="Times New Roman"/>
          <w:spacing w:val="-40"/>
          <w:w w:val="95"/>
        </w:rPr>
        <w:t>”</w:t>
      </w:r>
      <w:r>
        <w:rPr>
          <w:rFonts w:hint="default" w:ascii="Times New Roman" w:hAnsi="Times New Roman" w:eastAsia="方正仿宋_GBK" w:cs="Times New Roman"/>
          <w:spacing w:val="-8"/>
          <w:w w:val="95"/>
        </w:rPr>
        <w:t>，持有中华人民共和国居民身份证的所有居民本人均可申领使用。针对老人与小孩等有</w:t>
      </w:r>
      <w:r>
        <w:rPr>
          <w:rFonts w:hint="default" w:ascii="Times New Roman" w:hAnsi="Times New Roman" w:eastAsia="方正仿宋_GBK" w:cs="Times New Roman"/>
          <w:w w:val="95"/>
        </w:rPr>
        <w:t>特殊群体无法正常使用</w:t>
      </w:r>
      <w:r>
        <w:rPr>
          <w:rFonts w:hint="default" w:ascii="Times New Roman" w:hAnsi="Times New Roman" w:eastAsia="方正仿宋_GBK" w:cs="Times New Roman"/>
          <w:b/>
          <w:w w:val="95"/>
        </w:rPr>
        <w:t>“</w:t>
      </w:r>
      <w:r>
        <w:rPr>
          <w:rFonts w:hint="default" w:ascii="Times New Roman" w:hAnsi="Times New Roman" w:eastAsia="方正仿宋_GBK" w:cs="Times New Roman"/>
          <w:spacing w:val="2"/>
          <w:w w:val="95"/>
        </w:rPr>
        <w:t>渝快码</w:t>
      </w:r>
      <w:r>
        <w:rPr>
          <w:rFonts w:hint="default" w:ascii="Times New Roman" w:hAnsi="Times New Roman" w:eastAsia="方正仿宋_GBK" w:cs="Times New Roman"/>
          <w:b/>
          <w:spacing w:val="-25"/>
          <w:w w:val="95"/>
        </w:rPr>
        <w:t>”</w:t>
      </w:r>
      <w:r>
        <w:rPr>
          <w:rFonts w:hint="default" w:ascii="Times New Roman" w:hAnsi="Times New Roman" w:eastAsia="方正仿宋_GBK" w:cs="Times New Roman"/>
          <w:spacing w:val="-11"/>
          <w:w w:val="95"/>
        </w:rPr>
        <w:t>，仍可通过原有卡、码、证管道</w:t>
      </w:r>
      <w:r>
        <w:rPr>
          <w:rFonts w:hint="default" w:ascii="Times New Roman" w:hAnsi="Times New Roman" w:eastAsia="方正仿宋_GBK" w:cs="Times New Roman"/>
        </w:rPr>
        <w:t>获取有关服务。</w:t>
      </w:r>
    </w:p>
    <w:p>
      <w:pPr>
        <w:jc w:val="both"/>
        <w:rPr>
          <w:rFonts w:hint="default" w:ascii="Times New Roman" w:hAnsi="Times New Roman" w:eastAsia="方正仿宋_GBK" w:cs="Times New Roman"/>
        </w:rPr>
      </w:pPr>
    </w:p>
    <w:sectPr>
      <w:pgSz w:w="11910" w:h="16840"/>
      <w:pgMar w:top="1580" w:right="780" w:bottom="1800" w:left="1420" w:header="0" w:footer="1608" w:gutter="0"/>
      <w:pgNumType w:fmt="numberInDash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报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RBrfcU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5EGt9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6" name="文本框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V9ZDB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10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9531350</wp:posOffset>
              </wp:positionV>
              <wp:extent cx="739140" cy="22288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49" w:lineRule="exact"/>
                            <w:ind w:left="20" w:right="0" w:firstLine="0"/>
                            <w:jc w:val="left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―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3.55pt;margin-top:750.5pt;height:17.55pt;width:58.2pt;mso-position-horizontal-relative:page;mso-position-vertical-relative:page;z-index:-251656192;mso-width-relative:page;mso-height-relative:page;" filled="f" stroked="f" coordsize="21600,21600" o:gfxdata="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V0h1i2gAAAA0BAAAPAAAAAAAA&#10;AAEAIAAAACIAAABkcnMvZG93bnJldi54bWxQSwECFAAUAAAACACHTuJAZMCAzJ4BAAAj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49" w:lineRule="exact"/>
                      <w:ind w:left="20" w:right="0" w:firstLine="0"/>
                      <w:jc w:val="left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―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―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S+OpAVAgAAFQQAAA4AAABkcnMvZTJvRG9jLnhtbK1Ty47TMBTdI/EP&#10;lvc0aWFG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S+OpA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9531350</wp:posOffset>
              </wp:positionV>
              <wp:extent cx="739140" cy="222885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49" w:lineRule="exact"/>
                            <w:ind w:left="20" w:right="0" w:firstLine="0"/>
                            <w:jc w:val="left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―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3.55pt;margin-top:750.5pt;height:17.55pt;width:58.2pt;mso-position-horizontal-relative:page;mso-position-vertical-relative:page;z-index:-251655168;mso-width-relative:page;mso-height-relative:page;" filled="f" stroked="f" coordsize="21600,21600" o:gfxdata="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FdIdYtoAAAANAQAADwAAAAAA&#10;AAABACAAAAAiAAAAZHJzL2Rvd25yZXYueG1sUEsBAhQAFAAAAAgAh07iQPb8Vv+fAQAAJQ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49" w:lineRule="exact"/>
                      <w:ind w:left="20" w:right="0" w:firstLine="0"/>
                      <w:jc w:val="left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―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―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- 30 -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HoZJQ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- 30 -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9531350</wp:posOffset>
              </wp:positionV>
              <wp:extent cx="739140" cy="222885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49" w:lineRule="exact"/>
                            <w:ind w:left="20" w:right="0" w:firstLine="0"/>
                            <w:jc w:val="left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―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3.55pt;margin-top:750.5pt;height:17.55pt;width:58.2pt;mso-position-horizontal-relative:page;mso-position-vertical-relative:page;z-index:-251654144;mso-width-relative:page;mso-height-relative:page;" filled="f" stroked="f" coordsize="21600,21600" o:gfxdata="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FdIdYtoAAAANAQAADwAAAAAA&#10;AAABACAAAAAiAAAAZHJzL2Rvd25yZXYueG1sUEsBAhQAFAAAAAgAh07iQHMNtC2fAQAAIwMAAA4A&#10;AAAAAAAAAQAgAAAAKQEAAGRycy9lMm9Eb2MueG1sUEsFBgAAAAAGAAYAWQEAADo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49" w:lineRule="exact"/>
                      <w:ind w:left="20" w:right="0" w:firstLine="0"/>
                      <w:jc w:val="left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―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―</w:t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- 40 -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pI/4k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ApI/4k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- 40 -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1188085</wp:posOffset>
              </wp:positionH>
              <wp:positionV relativeFrom="page">
                <wp:posOffset>9531350</wp:posOffset>
              </wp:positionV>
              <wp:extent cx="739140" cy="222885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91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49" w:lineRule="exact"/>
                            <w:ind w:left="20" w:right="0" w:firstLine="0"/>
                            <w:jc w:val="left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―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―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3.55pt;margin-top:750.5pt;height:17.55pt;width:58.2pt;mso-position-horizontal-relative:page;mso-position-vertical-relative:page;z-index:-251653120;mso-width-relative:page;mso-height-relative:page;" filled="f" stroked="f" coordsize="21600,21600" o:gfxdata="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V0h1i2gAAAA0BAAAPAAAAAAAA&#10;AAEAIAAAACIAAABkcnMvZG93bnJldi54bWxQSwECFAAUAAAACACHTuJAYANNKZ4BAAAlAwAADgAA&#10;AAAAAAABACAAAAApAQAAZHJzL2Uyb0RvYy54bWxQSwUGAAAAAAYABgBZAQAAO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49" w:lineRule="exact"/>
                      <w:ind w:left="20" w:right="0" w:firstLine="0"/>
                      <w:jc w:val="left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―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―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111" w:hanging="241"/>
        <w:jc w:val="left"/>
      </w:pPr>
      <w:rPr>
        <w:rFonts w:hint="default" w:ascii="Times New Roman" w:hAnsi="Times New Roman" w:eastAsia="Times New Roman" w:cs="Times New Roman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7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5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1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7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3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89" w:hanging="241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upperLetter"/>
      <w:lvlText w:val="%1."/>
      <w:lvlJc w:val="left"/>
      <w:pPr>
        <w:ind w:left="1063" w:hanging="31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924" w:hanging="312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89" w:hanging="312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53" w:hanging="312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518" w:hanging="312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83" w:hanging="312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47" w:hanging="312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12" w:hanging="312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77" w:hanging="312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992" w:hanging="241"/>
        <w:jc w:val="left"/>
      </w:pPr>
      <w:rPr>
        <w:rFonts w:hint="default" w:ascii="Times New Roman" w:hAnsi="Times New Roman" w:eastAsia="Times New Roman" w:cs="Times New Roman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70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741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611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482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35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23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094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965" w:hanging="241"/>
      </w:pPr>
      <w:rPr>
        <w:rFonts w:hint="default"/>
        <w:lang w:val="zh-CN" w:eastAsia="zh-CN" w:bidi="zh-CN"/>
      </w:rPr>
    </w:lvl>
  </w:abstractNum>
  <w:abstractNum w:abstractNumId="3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111" w:hanging="241"/>
        <w:jc w:val="left"/>
      </w:pPr>
      <w:rPr>
        <w:rFonts w:hint="default" w:ascii="Times New Roman" w:hAnsi="Times New Roman" w:eastAsia="Times New Roman" w:cs="Times New Roman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78" w:hanging="24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7" w:hanging="2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5" w:hanging="2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54" w:hanging="2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13" w:hanging="2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71" w:hanging="2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30" w:hanging="2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89" w:hanging="241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11" w:hanging="810"/>
        <w:jc w:val="left"/>
      </w:pPr>
      <w:rPr>
        <w:rFonts w:hint="default" w:ascii="方正书宋繁体" w:hAnsi="方正书宋繁体" w:eastAsia="方正书宋繁体" w:cs="方正书宋繁体"/>
        <w:spacing w:val="3"/>
        <w:w w:val="99"/>
        <w:sz w:val="30"/>
        <w:szCs w:val="3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78" w:hanging="81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037" w:hanging="81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995" w:hanging="81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954" w:hanging="81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13" w:hanging="81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71" w:hanging="81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830" w:hanging="81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789" w:hanging="810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446A9F"/>
    <w:rsid w:val="0CF82223"/>
    <w:rsid w:val="1E961004"/>
    <w:rsid w:val="2137121C"/>
    <w:rsid w:val="254B4091"/>
    <w:rsid w:val="2B876527"/>
    <w:rsid w:val="2D7A3EF3"/>
    <w:rsid w:val="3D357638"/>
    <w:rsid w:val="3FD629DB"/>
    <w:rsid w:val="6A4B2AC5"/>
    <w:rsid w:val="6C446A9F"/>
    <w:rsid w:val="6E0C0D81"/>
    <w:rsid w:val="73401A0C"/>
    <w:rsid w:val="77BB15D1"/>
    <w:rsid w:val="7EE8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方正书宋繁体" w:hAnsi="方正书宋繁体" w:eastAsia="方正书宋繁体" w:cs="方正书宋繁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731" w:lineRule="exact"/>
      <w:ind w:left="111"/>
      <w:jc w:val="center"/>
      <w:outlineLvl w:val="1"/>
    </w:pPr>
    <w:rPr>
      <w:rFonts w:ascii="方正报宋繁体" w:hAnsi="方正报宋繁体" w:eastAsia="方正报宋繁体" w:cs="方正报宋繁体"/>
      <w:sz w:val="44"/>
      <w:szCs w:val="44"/>
      <w:lang w:val="zh-CN" w:eastAsia="zh-CN" w:bidi="zh-CN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方正书宋繁体" w:hAnsi="方正书宋繁体" w:eastAsia="方正书宋繁体" w:cs="方正书宋繁体"/>
      <w:sz w:val="32"/>
      <w:szCs w:val="32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List Paragraph"/>
    <w:basedOn w:val="1"/>
    <w:qFormat/>
    <w:uiPriority w:val="1"/>
    <w:pPr>
      <w:spacing w:before="17"/>
      <w:ind w:left="111" w:firstLine="640"/>
    </w:pPr>
    <w:rPr>
      <w:rFonts w:ascii="方正书宋繁体" w:hAnsi="方正书宋繁体" w:eastAsia="方正书宋繁体" w:cs="方正书宋繁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PMingLiU" w:hAnsi="PMingLiU" w:eastAsia="PMingLiU" w:cs="PMingLiU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43.jpeg"/><Relationship Id="rId54" Type="http://schemas.openxmlformats.org/officeDocument/2006/relationships/image" Target="media/image42.jpeg"/><Relationship Id="rId53" Type="http://schemas.openxmlformats.org/officeDocument/2006/relationships/image" Target="media/image41.jpeg"/><Relationship Id="rId52" Type="http://schemas.openxmlformats.org/officeDocument/2006/relationships/image" Target="media/image40.jpeg"/><Relationship Id="rId51" Type="http://schemas.openxmlformats.org/officeDocument/2006/relationships/image" Target="media/image39.jpeg"/><Relationship Id="rId50" Type="http://schemas.openxmlformats.org/officeDocument/2006/relationships/image" Target="media/image38.jpeg"/><Relationship Id="rId5" Type="http://schemas.openxmlformats.org/officeDocument/2006/relationships/footer" Target="footer3.xml"/><Relationship Id="rId49" Type="http://schemas.openxmlformats.org/officeDocument/2006/relationships/image" Target="media/image37.jpe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jpe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jpe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jpeg"/><Relationship Id="rId4" Type="http://schemas.openxmlformats.org/officeDocument/2006/relationships/footer" Target="footer2.xml"/><Relationship Id="rId39" Type="http://schemas.openxmlformats.org/officeDocument/2006/relationships/image" Target="media/image27.jpeg"/><Relationship Id="rId38" Type="http://schemas.openxmlformats.org/officeDocument/2006/relationships/image" Target="media/image26.jpeg"/><Relationship Id="rId37" Type="http://schemas.openxmlformats.org/officeDocument/2006/relationships/image" Target="media/image25.jpeg"/><Relationship Id="rId36" Type="http://schemas.openxmlformats.org/officeDocument/2006/relationships/image" Target="media/image24.jpe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jpeg"/><Relationship Id="rId31" Type="http://schemas.openxmlformats.org/officeDocument/2006/relationships/image" Target="media/image19.jpeg"/><Relationship Id="rId30" Type="http://schemas.openxmlformats.org/officeDocument/2006/relationships/image" Target="media/image18.jpeg"/><Relationship Id="rId3" Type="http://schemas.openxmlformats.org/officeDocument/2006/relationships/footer" Target="foot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jpe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jpe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image" Target="media/image4.jpeg"/><Relationship Id="rId15" Type="http://schemas.openxmlformats.org/officeDocument/2006/relationships/image" Target="media/image3.jpeg"/><Relationship Id="rId14" Type="http://schemas.openxmlformats.org/officeDocument/2006/relationships/image" Target="media/image2.jpe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2022-10-19T06:23:00Z</dcterms:created>
  <dc:creator>℡只想要简单ミ</dc:creator>
  <cp:lastModifiedBy>灬念灬</cp:lastModifiedBy>
  <cp:lastPrinted>2022-10-19T06:51:00Z</cp:lastPrinted>
  <dcterms:modified xsi:type="dcterms:W3CDTF">2022-10-26T02:54:05Z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569E349A3EF4406A98DF153151BFCEF7</vt:lpwstr>
  </property>
</Properties>
</file>