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小标宋_GBK"/>
          <w:b/>
          <w:color w:val="FF0000"/>
          <w:sz w:val="58"/>
        </w:rPr>
      </w:pP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ascii="Times New Roman" w:hAnsi="Times New Roman" w:eastAsia="方正小标宋_GBK"/>
          <w:b/>
          <w:color w:val="FF0000"/>
          <w:sz w:val="58"/>
        </w:rPr>
      </w:pPr>
    </w:p>
    <w:p>
      <w:pPr>
        <w:keepNext w:val="0"/>
        <w:keepLines w:val="0"/>
        <w:pageBreakBefore w:val="0"/>
        <w:widowControl w:val="0"/>
        <w:kinsoku/>
        <w:wordWrap/>
        <w:overflowPunct/>
        <w:topLinePunct w:val="0"/>
        <w:autoSpaceDE/>
        <w:autoSpaceDN/>
        <w:bidi w:val="0"/>
        <w:adjustRightInd/>
        <w:spacing w:line="594" w:lineRule="exact"/>
        <w:jc w:val="both"/>
        <w:textAlignment w:val="auto"/>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Times New Roman" w:hAnsi="Times New Roman" w:eastAsia="方正仿宋_GBK"/>
          <w:sz w:val="32"/>
          <w:szCs w:val="32"/>
          <w:lang w:eastAsia="zh-CN"/>
        </w:rPr>
        <w:t>铜安旅办</w:t>
      </w:r>
      <w:r>
        <w:rPr>
          <w:rFonts w:hint="default" w:ascii="Times New Roman" w:hAnsi="Times New Roman" w:eastAsia="方正仿宋_GBK"/>
          <w:sz w:val="32"/>
          <w:szCs w:val="32"/>
          <w:lang w:eastAsia="zh-CN"/>
        </w:rPr>
        <w:t>〔20</w:t>
      </w:r>
      <w:r>
        <w:rPr>
          <w:rFonts w:hint="eastAsia" w:ascii="Times New Roman" w:hAnsi="Times New Roman" w:eastAsia="方正仿宋_GBK"/>
          <w:sz w:val="32"/>
          <w:szCs w:val="32"/>
          <w:lang w:val="en-US" w:eastAsia="zh-CN"/>
        </w:rPr>
        <w:t>23</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号</w:t>
      </w:r>
    </w:p>
    <w:p>
      <w:pPr>
        <w:keepNext w:val="0"/>
        <w:keepLines w:val="0"/>
        <w:pageBreakBefore w:val="0"/>
        <w:widowControl w:val="0"/>
        <w:kinsoku/>
        <w:wordWrap/>
        <w:overflowPunct/>
        <w:topLinePunct w:val="0"/>
        <w:autoSpaceDE/>
        <w:autoSpaceDN/>
        <w:bidi w:val="0"/>
        <w:adjustRightInd/>
        <w:spacing w:line="594" w:lineRule="exact"/>
        <w:jc w:val="both"/>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重庆市铜梁区安全生产委员会旅游安全办公室</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sz w:val="44"/>
          <w:szCs w:val="44"/>
          <w:lang w:val="en-US" w:eastAsia="zh-CN"/>
        </w:rPr>
        <w:t>2023年全区旅游安全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工作要点的通知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安委会旅游安全办公室各成员单位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sz w:val="32"/>
          <w:szCs w:val="32"/>
          <w:lang w:val="en-US" w:eastAsia="zh-CN"/>
        </w:rPr>
        <w:t>《重庆市铜梁区安全生产委员会旅游安全办公室2023年全区旅游安全工作要点》印发给你们，请认真贯彻落实。</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2560" w:firstLineChars="8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重庆市铜梁区安全生产委员会旅游安全办公室</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2023年4月6日</w:t>
      </w:r>
    </w:p>
    <w:p>
      <w:pPr>
        <w:pStyle w:val="3"/>
        <w:keepNext w:val="0"/>
        <w:keepLines w:val="0"/>
        <w:pageBreakBefore w:val="0"/>
        <w:widowControl w:val="0"/>
        <w:kinsoku/>
        <w:wordWrap/>
        <w:overflowPunct/>
        <w:topLinePunct w:val="0"/>
        <w:autoSpaceDE/>
        <w:autoSpaceDN/>
        <w:bidi w:val="0"/>
        <w:adjustRightInd/>
        <w:spacing w:line="594" w:lineRule="exact"/>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2023年全区旅游安全工作要点</w:t>
      </w:r>
    </w:p>
    <w:p>
      <w:pPr>
        <w:pStyle w:val="3"/>
        <w:keepNext w:val="0"/>
        <w:keepLines w:val="0"/>
        <w:pageBreakBefore w:val="0"/>
        <w:widowControl w:val="0"/>
        <w:kinsoku/>
        <w:wordWrap/>
        <w:overflowPunct/>
        <w:topLinePunct w:val="0"/>
        <w:autoSpaceDE/>
        <w:autoSpaceDN/>
        <w:bidi w:val="0"/>
        <w:adjustRightInd/>
        <w:spacing w:line="594"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，铜梁区安全生产委员会</w:t>
      </w:r>
      <w:r>
        <w:rPr>
          <w:rFonts w:hint="eastAsia" w:ascii="方正仿宋_GBK" w:hAnsi="方正仿宋_GBK" w:eastAsia="方正仿宋_GBK" w:cs="方正仿宋_GBK"/>
          <w:sz w:val="32"/>
          <w:szCs w:val="32"/>
        </w:rPr>
        <w:t>旅游安全办公室总体工作思路是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坚持以习近平新时代中国特色社会主义思想为指导</w:t>
      </w:r>
      <w:r>
        <w:rPr>
          <w:rFonts w:hint="eastAsia" w:ascii="方正仿宋_GBK" w:hAnsi="方正仿宋_GBK" w:eastAsia="方正仿宋_GBK" w:cs="方正仿宋_GBK"/>
          <w:sz w:val="32"/>
          <w:szCs w:val="32"/>
          <w:lang w:eastAsia="zh-CN"/>
        </w:rPr>
        <w:t>，全面贯彻落实党的二十大精神，认真落实市第六次党代会和市委六届二次全会各项部署，统筹发展和安全，</w:t>
      </w:r>
      <w:r>
        <w:rPr>
          <w:rFonts w:hint="eastAsia" w:ascii="方正仿宋_GBK" w:hAnsi="方正仿宋_GBK" w:eastAsia="方正仿宋_GBK" w:cs="方正仿宋_GBK"/>
          <w:sz w:val="32"/>
          <w:szCs w:val="32"/>
        </w:rPr>
        <w:t>以满足人民文化旅游需求为着力点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控大事故、防大灾害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为目标</w:t>
      </w:r>
      <w:r>
        <w:rPr>
          <w:rFonts w:hint="eastAsia" w:ascii="方正仿宋_GBK" w:hAnsi="方正仿宋_GBK" w:eastAsia="方正仿宋_GBK" w:cs="方正仿宋_GBK"/>
          <w:sz w:val="32"/>
          <w:szCs w:val="32"/>
          <w:lang w:eastAsia="zh-CN"/>
        </w:rPr>
        <w:t>，强化责任落实，严格监管执法，深化专项整治，提升应急能力，力争实现安全生产“零事故”，</w:t>
      </w:r>
      <w:r>
        <w:rPr>
          <w:rStyle w:val="8"/>
          <w:rFonts w:hint="default" w:ascii="Times New Roman" w:hAnsi="Times New Roman" w:eastAsia="方正仿宋_GBK" w:cs="Times New Roman"/>
          <w:b w:val="0"/>
          <w:i w:val="0"/>
          <w:caps w:val="0"/>
          <w:color w:val="000000"/>
          <w:spacing w:val="0"/>
          <w:w w:val="100"/>
          <w:sz w:val="32"/>
          <w:szCs w:val="32"/>
          <w:lang w:val="en-US" w:eastAsia="zh-CN" w:bidi="ar-SA"/>
        </w:rPr>
        <w:t>确保全区文化旅游</w:t>
      </w:r>
      <w:r>
        <w:rPr>
          <w:rStyle w:val="8"/>
          <w:rFonts w:hint="eastAsia" w:ascii="Times New Roman" w:hAnsi="Times New Roman" w:eastAsia="方正仿宋_GBK" w:cs="Times New Roman"/>
          <w:b w:val="0"/>
          <w:i w:val="0"/>
          <w:caps w:val="0"/>
          <w:color w:val="000000"/>
          <w:spacing w:val="0"/>
          <w:w w:val="100"/>
          <w:sz w:val="32"/>
          <w:szCs w:val="32"/>
          <w:lang w:val="en-US" w:eastAsia="zh-CN" w:bidi="ar-SA"/>
        </w:rPr>
        <w:t>市场</w:t>
      </w:r>
      <w:r>
        <w:rPr>
          <w:rStyle w:val="8"/>
          <w:rFonts w:hint="default" w:ascii="Times New Roman" w:hAnsi="Times New Roman" w:eastAsia="方正仿宋_GBK" w:cs="Times New Roman"/>
          <w:b w:val="0"/>
          <w:i w:val="0"/>
          <w:caps w:val="0"/>
          <w:color w:val="000000"/>
          <w:spacing w:val="0"/>
          <w:w w:val="100"/>
          <w:sz w:val="32"/>
          <w:szCs w:val="32"/>
          <w:lang w:val="en-US" w:eastAsia="zh-CN" w:bidi="ar-SA"/>
        </w:rPr>
        <w:t>平稳有序、安全运行。</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落实齐抓共管工作机制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1.充分发挥旅安办的统筹协调作用。</w:t>
      </w:r>
      <w:r>
        <w:rPr>
          <w:rFonts w:hint="eastAsia" w:ascii="方正仿宋_GBK" w:hAnsi="方正仿宋_GBK" w:eastAsia="方正仿宋_GBK" w:cs="方正仿宋_GBK"/>
          <w:sz w:val="32"/>
          <w:szCs w:val="32"/>
          <w:lang w:val="en-US" w:eastAsia="zh-CN"/>
        </w:rPr>
        <w:t>旅安办要认真</w:t>
      </w:r>
      <w:r>
        <w:rPr>
          <w:rFonts w:hint="default" w:ascii="方正仿宋_GBK" w:hAnsi="方正仿宋_GBK" w:eastAsia="方正仿宋_GBK" w:cs="方正仿宋_GBK"/>
          <w:sz w:val="32"/>
          <w:szCs w:val="32"/>
          <w:lang w:val="en-US" w:eastAsia="zh-CN"/>
        </w:rPr>
        <w:t>贯彻落实安全生产责任</w:t>
      </w:r>
      <w:r>
        <w:rPr>
          <w:rFonts w:hint="eastAsia" w:ascii="方正仿宋_GBK" w:hAnsi="方正仿宋_GBK" w:eastAsia="方正仿宋_GBK" w:cs="方正仿宋_GBK"/>
          <w:sz w:val="32"/>
          <w:szCs w:val="32"/>
          <w:lang w:val="en-US" w:eastAsia="zh-CN"/>
        </w:rPr>
        <w:t>制，结合职能职责，狠抓工作落实。要充分发挥统筹协调作用，定期或不定期召开会议，适时组织各成员单位进行工作交流，会商研判风险，研究重大问题，形成工作合力。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2.切实履行部门监管责任。</w:t>
      </w:r>
      <w:r>
        <w:rPr>
          <w:rFonts w:hint="eastAsia" w:ascii="方正仿宋_GBK" w:hAnsi="方正仿宋_GBK" w:eastAsia="方正仿宋_GBK" w:cs="方正仿宋_GBK"/>
          <w:sz w:val="32"/>
          <w:szCs w:val="32"/>
          <w:lang w:val="en-US" w:eastAsia="zh-CN"/>
        </w:rPr>
        <w:t>负有涉旅安全生产监督管理职责的部门要将业务工作与安全工作同时安排部署、同时推进落实、同时考核奖惩，定期分析研判本领域旅游安全形势，形成横向到边、纵向到底的责任体系。要按照“三管三必须”“谁审批谁负责、谁主管谁负责”以及业务相近原则，动态完善安全监管责任体系，依法厘清新产业、新业态等新兴行业领域安全监管职责，不断消除监管盲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3.压紧压实企业主体责任。</w:t>
      </w:r>
      <w:r>
        <w:rPr>
          <w:rFonts w:hint="eastAsia" w:ascii="方正仿宋_GBK" w:hAnsi="方正仿宋_GBK" w:eastAsia="方正仿宋_GBK" w:cs="方正仿宋_GBK"/>
          <w:sz w:val="32"/>
          <w:szCs w:val="32"/>
        </w:rPr>
        <w:t>负有涉旅安全生产监督管理职责的部门要推动行业内涉旅企业主要负责人依法履职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依法建立健全并落实本单位全员安全生产责任制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完善本人及各层级管理人员安全管理职责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挂牌明责、照单履职</w:t>
      </w:r>
      <w:r>
        <w:rPr>
          <w:rFonts w:hint="eastAsia" w:ascii="方正仿宋_GBK" w:hAnsi="方正仿宋_GBK" w:eastAsia="方正仿宋_GBK" w:cs="方正仿宋_GBK"/>
          <w:sz w:val="32"/>
          <w:szCs w:val="32"/>
          <w:lang w:eastAsia="zh-CN"/>
        </w:rPr>
        <w:t>。要健全完善风险分级管控和隐患排查治理双重预防机制，务实推进企业安全标准化建设。要经常抓“日周月”隐患排查，落实重大（重点）风险隐患“三个层级”责任管控。</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lang w:val="en-US" w:eastAsia="zh-CN"/>
        </w:rPr>
        <w:t>4</w:t>
      </w:r>
      <w:r>
        <w:rPr>
          <w:rFonts w:hint="eastAsia" w:ascii="方正楷体_GBK" w:hAnsi="方正楷体_GBK" w:eastAsia="方正楷体_GBK" w:cs="方正楷体_GBK"/>
          <w:color w:val="000000"/>
          <w:sz w:val="32"/>
          <w:szCs w:val="32"/>
        </w:rPr>
        <w:t>.构建行业分级分类监管体系。</w:t>
      </w:r>
      <w:r>
        <w:rPr>
          <w:rFonts w:hint="eastAsia" w:ascii="方正仿宋_GBK" w:hAnsi="仿宋_GB2312" w:eastAsia="方正仿宋_GBK" w:cs="仿宋_GB2312"/>
          <w:color w:val="000000"/>
          <w:sz w:val="32"/>
          <w:szCs w:val="32"/>
        </w:rPr>
        <w:t>根据文化旅游经营单位发生生产安全事故的风险程度，综合考虑生产经营单位安全管理、灾害程度、生产布局、装备工艺、安全诚信、安全生产标准化、人员素质、生产建设现状等因素，规范建立风险监管工作制度和分类分级监管机制。</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黑体" w:eastAsia="方正黑体_GBK"/>
          <w:color w:val="000000"/>
          <w:sz w:val="32"/>
          <w:szCs w:val="32"/>
        </w:rPr>
      </w:pPr>
      <w:r>
        <w:rPr>
          <w:rFonts w:hint="eastAsia" w:ascii="方正黑体_GBK" w:hAnsi="黑体" w:eastAsia="方正黑体_GBK"/>
          <w:color w:val="000000"/>
          <w:sz w:val="32"/>
          <w:szCs w:val="32"/>
        </w:rPr>
        <w:t>二、强化重点领域安全监管</w:t>
      </w:r>
    </w:p>
    <w:p>
      <w:pPr>
        <w:spacing w:line="594" w:lineRule="exact"/>
        <w:ind w:firstLine="640" w:firstLineChars="200"/>
        <w:rPr>
          <w:rFonts w:hint="eastAsia"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lang w:val="en-US" w:eastAsia="zh-CN"/>
        </w:rPr>
        <w:t>5</w:t>
      </w:r>
      <w:r>
        <w:rPr>
          <w:rFonts w:hint="eastAsia" w:ascii="方正楷体_GBK" w:hAnsi="方正楷体_GBK" w:eastAsia="方正楷体_GBK" w:cs="方正楷体_GBK"/>
          <w:color w:val="000000"/>
          <w:sz w:val="32"/>
          <w:szCs w:val="32"/>
        </w:rPr>
        <w:t>.巩固安全生产专项整治三年行动成果。</w:t>
      </w:r>
      <w:r>
        <w:rPr>
          <w:rFonts w:hint="eastAsia" w:ascii="方正仿宋_GBK" w:hAnsi="仿宋_GB2312" w:eastAsia="方正仿宋_GBK" w:cs="仿宋_GB2312"/>
          <w:color w:val="000000"/>
          <w:sz w:val="32"/>
          <w:szCs w:val="32"/>
        </w:rPr>
        <w:t>围绕“从根本上消除事故隐患、从根本上解决问题”目标，巩固安全生产专项整治三年行动成效，将有效经验固化为制度性成果，建立落实重点行业领域遏制重特大事故发生的长效机制。</w:t>
      </w:r>
      <w:r>
        <w:rPr>
          <w:rFonts w:hint="eastAsia" w:ascii="方正仿宋_GBK" w:hAnsi="仿宋_GB2312" w:eastAsia="方正仿宋_GBK" w:cs="仿宋_GB2312"/>
          <w:color w:val="000000"/>
          <w:sz w:val="32"/>
          <w:szCs w:val="32"/>
          <w:lang w:eastAsia="zh-CN"/>
        </w:rPr>
        <w:t>行业主管部门要</w:t>
      </w:r>
      <w:r>
        <w:rPr>
          <w:rFonts w:hint="eastAsia" w:ascii="方正仿宋_GBK" w:hAnsi="仿宋_GB2312" w:eastAsia="方正仿宋_GBK" w:cs="仿宋_GB2312"/>
          <w:color w:val="000000"/>
          <w:sz w:val="32"/>
          <w:szCs w:val="32"/>
        </w:rPr>
        <w:t>督促指导开展A级旅游景区、星级旅游饭店（含等级旅游民宿）、国家和市级旅游度假区等旅游品牌安全前置审查，重点审查安全、消防、卫生、特种设备、生态环境保护、用地等方面合规性，审查通过后方可开展旅游品牌创建评定。</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仿宋_GB2312" w:eastAsia="方正仿宋_GBK" w:cs="仿宋_GB2312"/>
          <w:color w:val="000000"/>
          <w:sz w:val="32"/>
          <w:szCs w:val="32"/>
          <w:lang w:eastAsia="zh-CN"/>
        </w:rPr>
      </w:pPr>
      <w:r>
        <w:rPr>
          <w:rFonts w:hint="eastAsia" w:ascii="方正楷体_GBK" w:hAnsi="方正楷体_GBK" w:eastAsia="方正楷体_GBK" w:cs="方正楷体_GBK"/>
          <w:color w:val="000000"/>
          <w:sz w:val="32"/>
          <w:szCs w:val="32"/>
          <w:lang w:val="en-US" w:eastAsia="zh-CN"/>
        </w:rPr>
        <w:t>6</w:t>
      </w:r>
      <w:r>
        <w:rPr>
          <w:rFonts w:hint="eastAsia" w:ascii="方正楷体_GBK" w:hAnsi="方正楷体_GBK" w:eastAsia="方正楷体_GBK" w:cs="方正楷体_GBK"/>
          <w:color w:val="000000"/>
          <w:sz w:val="32"/>
          <w:szCs w:val="32"/>
        </w:rPr>
        <w:t>.全面加强</w:t>
      </w:r>
      <w:r>
        <w:rPr>
          <w:rFonts w:hint="eastAsia" w:ascii="方正楷体_GBK" w:hAnsi="方正楷体_GBK" w:eastAsia="方正楷体_GBK" w:cs="方正楷体_GBK"/>
          <w:color w:val="000000"/>
          <w:sz w:val="32"/>
          <w:szCs w:val="32"/>
          <w:lang w:eastAsia="zh-CN"/>
        </w:rPr>
        <w:t>消防安全</w:t>
      </w:r>
      <w:r>
        <w:rPr>
          <w:rFonts w:hint="eastAsia" w:ascii="方正楷体_GBK" w:hAnsi="方正楷体_GBK" w:eastAsia="方正楷体_GBK" w:cs="方正楷体_GBK"/>
          <w:color w:val="000000"/>
          <w:sz w:val="32"/>
          <w:szCs w:val="32"/>
        </w:rPr>
        <w:t>火灾防范。</w:t>
      </w:r>
      <w:r>
        <w:rPr>
          <w:rFonts w:hint="eastAsia" w:ascii="方正仿宋_GBK" w:hAnsi="仿宋_GB2312" w:eastAsia="方正仿宋_GBK" w:cs="仿宋_GB2312"/>
          <w:color w:val="000000"/>
          <w:sz w:val="32"/>
          <w:szCs w:val="32"/>
        </w:rPr>
        <w:t>以文博</w:t>
      </w:r>
      <w:r>
        <w:rPr>
          <w:rFonts w:hint="eastAsia" w:ascii="方正仿宋_GBK" w:hAnsi="仿宋_GB2312" w:eastAsia="方正仿宋_GBK" w:cs="仿宋_GB2312"/>
          <w:color w:val="000000"/>
          <w:sz w:val="32"/>
          <w:szCs w:val="32"/>
          <w:lang w:eastAsia="zh-CN"/>
        </w:rPr>
        <w:t>单位</w:t>
      </w:r>
      <w:r>
        <w:rPr>
          <w:rFonts w:hint="eastAsia" w:ascii="方正仿宋_GBK" w:hAnsi="仿宋_GB2312" w:eastAsia="方正仿宋_GBK" w:cs="仿宋_GB2312"/>
          <w:color w:val="000000"/>
          <w:sz w:val="32"/>
          <w:szCs w:val="32"/>
        </w:rPr>
        <w:t>、古街古镇、森林草原等类型景区景点为重点，加强消防设施设备、疏散通道、安全出口等重点部位的消防安全检查、隐患排查和整治整改，持续推动打造消防安全示范标杆单位</w:t>
      </w:r>
      <w:r>
        <w:rPr>
          <w:rFonts w:hint="eastAsia" w:ascii="方正仿宋_GBK" w:hAnsi="仿宋_GB2312" w:eastAsia="方正仿宋_GBK" w:cs="仿宋_GB2312"/>
          <w:color w:val="000000"/>
          <w:sz w:val="32"/>
          <w:szCs w:val="32"/>
          <w:lang w:eastAsia="zh-CN"/>
        </w:rPr>
        <w:t>，确保不发生消防安全事故。</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lang w:val="en-US" w:eastAsia="zh-CN"/>
        </w:rPr>
        <w:t>7</w:t>
      </w:r>
      <w:r>
        <w:rPr>
          <w:rFonts w:hint="eastAsia" w:ascii="方正楷体_GBK" w:hAnsi="方正楷体_GBK" w:eastAsia="方正楷体_GBK" w:cs="方正楷体_GBK"/>
          <w:color w:val="000000"/>
          <w:sz w:val="32"/>
          <w:szCs w:val="32"/>
        </w:rPr>
        <w:t>.加强旅游交通安全管理。</w:t>
      </w:r>
      <w:r>
        <w:rPr>
          <w:rFonts w:hint="eastAsia" w:ascii="方正仿宋_GBK" w:hAnsi="仿宋_GB2312" w:eastAsia="方正仿宋_GBK" w:cs="仿宋_GB2312"/>
          <w:color w:val="000000"/>
          <w:sz w:val="32"/>
          <w:szCs w:val="32"/>
        </w:rPr>
        <w:t>持续贯彻落实交通运输部等六部委《关于进一步加强和改进旅游客运安全管理工作的指导意见》，加快形成交通、公安、商务、文化旅游、应急管理、市场监管等部门信息共享和联合执法常态化机制。进一步加强对旅行社、旅游车辆、驾驶员监督检查，坚决查处租用无资质旅游车辆、超员超速、疲劳驾驶等行为。持续落实文化和旅游部等三部委《关于进一步规范旅游客运安全带使用保障游客出行安全有关工作的通知》，全面推进游客出行期间全程规范使用安全带，以“小切口”解决安全生产“大问题”。督促指导旅游景区开展交通劝导站点建设，做好景区道路安全防护和安全提示，强化景区交通组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color w:val="000000"/>
          <w:sz w:val="32"/>
          <w:szCs w:val="32"/>
          <w:lang w:val="en-US" w:eastAsia="zh-CN"/>
        </w:rPr>
        <w:t>8</w:t>
      </w:r>
      <w:r>
        <w:rPr>
          <w:rFonts w:hint="eastAsia" w:ascii="方正楷体_GBK" w:hAnsi="方正楷体_GBK" w:eastAsia="方正楷体_GBK" w:cs="方正楷体_GBK"/>
          <w:color w:val="000000"/>
          <w:sz w:val="32"/>
          <w:szCs w:val="32"/>
        </w:rPr>
        <w:t>.强化高风险旅游项目监管</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依法履职、各司其职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加强对旅游景区内</w:t>
      </w:r>
      <w:r>
        <w:rPr>
          <w:rFonts w:hint="eastAsia" w:ascii="方正仿宋_GBK" w:hAnsi="方正仿宋_GBK" w:eastAsia="方正仿宋_GBK" w:cs="方正仿宋_GBK"/>
          <w:sz w:val="32"/>
          <w:szCs w:val="32"/>
          <w:lang w:eastAsia="zh-CN"/>
        </w:rPr>
        <w:t>高空、高速、水上、探险</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旅游项目及客运运载工具的安全监管。强化安全责任挂牌公示工作，对高风险旅游项目等重大风险点（源）名称（区域）、类别、主要危险因素、可能导致的事故灾害、防范及应急措施、企业单位内部“三个层级负责人”、管控要求等要素实施挂牌公示。开展安全风险评估和年检，加强隐患排查治理，建立问题清单，细化整改措施，明确整改责任，对达不到安全要求的坚决停止运营或使用。</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仿宋_GB2312" w:eastAsia="方正仿宋_GBK" w:cs="仿宋_GB2312"/>
          <w:color w:val="000000"/>
          <w:sz w:val="32"/>
          <w:szCs w:val="32"/>
          <w:lang w:val="en"/>
        </w:rPr>
      </w:pPr>
      <w:r>
        <w:rPr>
          <w:rFonts w:hint="eastAsia" w:ascii="方正楷体_GBK" w:hAnsi="方正楷体_GBK" w:eastAsia="方正楷体_GBK" w:cs="方正楷体_GBK"/>
          <w:color w:val="000000"/>
          <w:sz w:val="32"/>
          <w:szCs w:val="32"/>
          <w:lang w:val="en-US" w:eastAsia="zh-CN"/>
        </w:rPr>
        <w:t>9</w:t>
      </w:r>
      <w:r>
        <w:rPr>
          <w:rFonts w:ascii="方正楷体_GBK" w:hAnsi="方正楷体_GBK" w:eastAsia="方正楷体_GBK" w:cs="方正楷体_GBK"/>
          <w:color w:val="000000"/>
          <w:sz w:val="32"/>
          <w:szCs w:val="32"/>
          <w:lang w:val="en"/>
        </w:rPr>
        <w:t>.</w:t>
      </w:r>
      <w:r>
        <w:rPr>
          <w:rFonts w:hint="eastAsia" w:ascii="方正楷体_GBK" w:hAnsi="方正楷体_GBK" w:eastAsia="方正楷体_GBK" w:cs="方正楷体_GBK"/>
          <w:color w:val="000000"/>
          <w:sz w:val="32"/>
          <w:szCs w:val="32"/>
          <w:lang w:val="en"/>
        </w:rPr>
        <w:t>强化防御雷电灾害联合监管。</w:t>
      </w:r>
      <w:r>
        <w:rPr>
          <w:rFonts w:hint="eastAsia" w:ascii="方正仿宋_GBK" w:hAnsi="仿宋_GB2312" w:eastAsia="方正仿宋_GBK" w:cs="仿宋_GB2312"/>
          <w:color w:val="000000"/>
          <w:sz w:val="32"/>
          <w:szCs w:val="32"/>
          <w:lang w:val="en"/>
        </w:rPr>
        <w:t>加强对涉旅防雷安全重点单位、气象灾害敏感单位的联合监督检查，督促指导防雷安全重点单位执行防雷法律法规、履行防雷安全责任、建立健全并落实防雷安全管理制度、积极申报新建建构筑物雷电防护装置设计审核和竣工验收许可、开展雷电防护装置检查检测以及隐患整改、通过防雷安全管理平台报告防雷安全开展情况，督促指导气象灾害敏感单位制定气象灾害应急预案、开展气象灾害防御培训、开展气象灾害隐患排查整治和应急演练。开展山岳型景区气象灾害辨识和防范示范。联合探索开展老街古镇气象灾害风险管控示范。</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黑体" w:eastAsia="方正黑体_GBK"/>
          <w:color w:val="000000"/>
          <w:sz w:val="32"/>
          <w:szCs w:val="32"/>
        </w:rPr>
      </w:pPr>
      <w:r>
        <w:rPr>
          <w:rFonts w:hint="eastAsia" w:ascii="方正黑体_GBK" w:hAnsi="黑体" w:eastAsia="方正黑体_GBK" w:cs="方正仿宋_GBK"/>
          <w:bCs/>
          <w:color w:val="000000"/>
          <w:sz w:val="32"/>
          <w:szCs w:val="32"/>
        </w:rPr>
        <w:t>三、</w:t>
      </w:r>
      <w:r>
        <w:rPr>
          <w:rFonts w:hint="eastAsia" w:ascii="方正黑体_GBK" w:hAnsi="黑体" w:eastAsia="方正黑体_GBK"/>
          <w:color w:val="000000"/>
          <w:sz w:val="32"/>
          <w:szCs w:val="32"/>
        </w:rPr>
        <w:t>提</w:t>
      </w:r>
      <w:r>
        <w:rPr>
          <w:rFonts w:hint="eastAsia" w:ascii="方正黑体_GBK" w:hAnsi="黑体" w:eastAsia="方正黑体_GBK"/>
          <w:color w:val="000000"/>
          <w:sz w:val="32"/>
          <w:szCs w:val="32"/>
          <w:lang w:eastAsia="zh-CN"/>
        </w:rPr>
        <w:t>高</w:t>
      </w:r>
      <w:r>
        <w:rPr>
          <w:rFonts w:hint="eastAsia" w:ascii="方正黑体_GBK" w:hAnsi="黑体" w:eastAsia="方正黑体_GBK"/>
          <w:color w:val="000000"/>
          <w:sz w:val="32"/>
          <w:szCs w:val="32"/>
        </w:rPr>
        <w:t>自然灾害防范能力</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lang w:val="en-US" w:eastAsia="zh-CN"/>
        </w:rPr>
        <w:t>10</w:t>
      </w:r>
      <w:r>
        <w:rPr>
          <w:rFonts w:hint="eastAsia" w:ascii="方正楷体_GBK" w:hAnsi="方正楷体_GBK" w:eastAsia="方正楷体_GBK" w:cs="方正楷体_GBK"/>
          <w:color w:val="000000"/>
          <w:sz w:val="32"/>
          <w:szCs w:val="32"/>
        </w:rPr>
        <w:t>.强化预报预警提示。</w:t>
      </w:r>
      <w:r>
        <w:rPr>
          <w:rFonts w:hint="eastAsia" w:ascii="方正仿宋_GBK" w:hAnsi="仿宋_GB2312" w:eastAsia="方正仿宋_GBK" w:cs="仿宋_GB2312"/>
          <w:color w:val="000000"/>
          <w:sz w:val="32"/>
          <w:szCs w:val="32"/>
        </w:rPr>
        <w:t>加强部门联动，及时发布安全预警与提示信息，督促指导行业领域内涉文涉旅企业做好自然灾害隐患和薄弱环节的排查整治和信息登记，建立自然灾害预警响应流程，配齐应急呼救设施、救援设备和救援人员。</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rPr>
        <w:t>1</w:t>
      </w:r>
      <w:r>
        <w:rPr>
          <w:rFonts w:hint="eastAsia" w:ascii="方正楷体_GBK" w:hAnsi="方正楷体_GBK" w:eastAsia="方正楷体_GBK" w:cs="方正楷体_GBK"/>
          <w:color w:val="000000"/>
          <w:sz w:val="32"/>
          <w:szCs w:val="32"/>
          <w:lang w:val="en-US" w:eastAsia="zh-CN"/>
        </w:rPr>
        <w:t>1</w:t>
      </w:r>
      <w:r>
        <w:rPr>
          <w:rFonts w:hint="eastAsia" w:ascii="方正楷体_GBK" w:hAnsi="方正楷体_GBK" w:eastAsia="方正楷体_GBK" w:cs="方正楷体_GBK"/>
          <w:color w:val="000000"/>
          <w:sz w:val="32"/>
          <w:szCs w:val="32"/>
        </w:rPr>
        <w:t>.严格落实巡查制度。</w:t>
      </w:r>
      <w:r>
        <w:rPr>
          <w:rFonts w:hint="eastAsia" w:ascii="方正仿宋_GBK" w:hAnsi="仿宋_GB2312" w:eastAsia="方正仿宋_GBK" w:cs="仿宋_GB2312"/>
          <w:color w:val="000000"/>
          <w:sz w:val="32"/>
          <w:szCs w:val="32"/>
          <w:lang w:eastAsia="zh-CN"/>
        </w:rPr>
        <w:t>各景区主管部门要</w:t>
      </w:r>
      <w:r>
        <w:rPr>
          <w:rFonts w:hint="eastAsia" w:ascii="方正仿宋_GBK" w:hAnsi="仿宋_GB2312" w:eastAsia="方正仿宋_GBK" w:cs="仿宋_GB2312"/>
          <w:color w:val="000000"/>
          <w:sz w:val="32"/>
          <w:szCs w:val="32"/>
        </w:rPr>
        <w:t>督促旅游景区严格落实“先巡查、后开园”“不安全、不开园、不使用”的安全管理规定和“日周月”排查、汛期“三查”制度，针对重点问题开展专项督查，对重大隐患挂牌督办。在地质灾害高易发区、高和极高风险区的旅游景区要严格落实地质灾害防治员制度。</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rPr>
        <w:t>1</w:t>
      </w:r>
      <w:r>
        <w:rPr>
          <w:rFonts w:hint="eastAsia" w:ascii="方正楷体_GBK" w:hAnsi="方正楷体_GBK" w:eastAsia="方正楷体_GBK" w:cs="方正楷体_GBK"/>
          <w:color w:val="000000"/>
          <w:sz w:val="32"/>
          <w:szCs w:val="32"/>
          <w:lang w:val="en-US" w:eastAsia="zh-CN"/>
        </w:rPr>
        <w:t>2</w:t>
      </w:r>
      <w:r>
        <w:rPr>
          <w:rFonts w:hint="eastAsia" w:ascii="方正楷体_GBK" w:hAnsi="方正楷体_GBK" w:eastAsia="方正楷体_GBK" w:cs="方正楷体_GBK"/>
          <w:color w:val="000000"/>
          <w:sz w:val="32"/>
          <w:szCs w:val="32"/>
        </w:rPr>
        <w:t>.防范和化解重大风险。</w:t>
      </w:r>
      <w:r>
        <w:rPr>
          <w:rFonts w:hint="eastAsia" w:ascii="方正仿宋_GBK" w:hAnsi="仿宋_GB2312" w:eastAsia="方正仿宋_GBK" w:cs="仿宋_GB2312"/>
          <w:color w:val="000000"/>
          <w:sz w:val="32"/>
          <w:szCs w:val="32"/>
        </w:rPr>
        <w:t>加强重要时节、重大活动安全风险研判和突发事件风险识别、评估和管控。坚决防止较大及以上生产安全责任事故。</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黑体_GBK" w:hAnsi="黑体" w:eastAsia="方正黑体_GBK"/>
          <w:color w:val="000000"/>
          <w:sz w:val="32"/>
          <w:szCs w:val="32"/>
        </w:rPr>
      </w:pPr>
      <w:r>
        <w:rPr>
          <w:rFonts w:hint="eastAsia" w:ascii="方正黑体_GBK" w:hAnsi="黑体" w:eastAsia="方正黑体_GBK"/>
          <w:color w:val="000000"/>
          <w:sz w:val="32"/>
          <w:szCs w:val="32"/>
        </w:rPr>
        <w:t>四、提升应急管理能力水平</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rPr>
        <w:t>1</w:t>
      </w:r>
      <w:r>
        <w:rPr>
          <w:rFonts w:hint="eastAsia" w:ascii="方正楷体_GBK" w:hAnsi="方正楷体_GBK" w:eastAsia="方正楷体_GBK" w:cs="方正楷体_GBK"/>
          <w:color w:val="000000"/>
          <w:sz w:val="32"/>
          <w:szCs w:val="32"/>
          <w:lang w:val="en-US" w:eastAsia="zh-CN"/>
        </w:rPr>
        <w:t>3</w:t>
      </w:r>
      <w:r>
        <w:rPr>
          <w:rFonts w:hint="eastAsia" w:ascii="方正楷体_GBK" w:hAnsi="方正楷体_GBK" w:eastAsia="方正楷体_GBK" w:cs="方正楷体_GBK"/>
          <w:color w:val="000000"/>
          <w:sz w:val="32"/>
          <w:szCs w:val="32"/>
        </w:rPr>
        <w:t>.提升全民文化旅游安全素养。</w:t>
      </w:r>
      <w:r>
        <w:rPr>
          <w:rFonts w:hint="eastAsia" w:ascii="方正仿宋_GBK" w:hAnsi="仿宋_GB2312" w:eastAsia="方正仿宋_GBK" w:cs="仿宋_GB2312"/>
          <w:color w:val="000000"/>
          <w:sz w:val="32"/>
          <w:szCs w:val="32"/>
        </w:rPr>
        <w:t>结合“全国防灾减灾日”“安全生产渝州行”“安全生产月”及安全宣传“五进”等活动，宣传文化旅游突发事件应急知识。组织开展安全文艺作品创作和送文化下乡，增强人民群众和广大游客安全意识和防范能力。</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rPr>
        <w:t>1</w:t>
      </w:r>
      <w:r>
        <w:rPr>
          <w:rFonts w:hint="eastAsia" w:ascii="方正楷体_GBK" w:hAnsi="方正楷体_GBK" w:eastAsia="方正楷体_GBK" w:cs="方正楷体_GBK"/>
          <w:color w:val="000000"/>
          <w:sz w:val="32"/>
          <w:szCs w:val="32"/>
          <w:lang w:val="en-US" w:eastAsia="zh-CN"/>
        </w:rPr>
        <w:t>4</w:t>
      </w:r>
      <w:r>
        <w:rPr>
          <w:rFonts w:hint="eastAsia" w:ascii="方正楷体_GBK" w:hAnsi="方正楷体_GBK" w:eastAsia="方正楷体_GBK" w:cs="方正楷体_GBK"/>
          <w:color w:val="000000"/>
          <w:sz w:val="32"/>
          <w:szCs w:val="32"/>
        </w:rPr>
        <w:t>.提升应急救援能力。</w:t>
      </w:r>
      <w:r>
        <w:rPr>
          <w:rFonts w:hint="eastAsia" w:ascii="方正仿宋_GBK" w:hAnsi="仿宋_GB2312" w:eastAsia="方正仿宋_GBK" w:cs="仿宋_GB2312"/>
          <w:color w:val="000000"/>
          <w:sz w:val="32"/>
          <w:szCs w:val="32"/>
        </w:rPr>
        <w:t>坚持人防、物防、技防协同推进，进一步加强应急救援物资和装备建设，针对性修订安全预案和制定防范措施，开展安全生产、防灾减灾、避险自救、反恐怖防范等培训，针对性开展抢险救援和避险演练、突发事件“双盲”演练，不断提高全行业全系统防范能力和水平。</w:t>
      </w:r>
    </w:p>
    <w:p>
      <w:pPr>
        <w:spacing w:line="594" w:lineRule="exact"/>
        <w:ind w:firstLine="640" w:firstLineChars="200"/>
        <w:rPr>
          <w:rFonts w:hint="eastAsia"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rPr>
        <w:t>1</w:t>
      </w:r>
      <w:r>
        <w:rPr>
          <w:rFonts w:hint="eastAsia" w:ascii="方正楷体_GBK" w:hAnsi="方正楷体_GBK" w:eastAsia="方正楷体_GBK" w:cs="方正楷体_GBK"/>
          <w:color w:val="000000"/>
          <w:sz w:val="32"/>
          <w:szCs w:val="32"/>
          <w:lang w:val="en-US" w:eastAsia="zh-CN"/>
        </w:rPr>
        <w:t>5</w:t>
      </w:r>
      <w:r>
        <w:rPr>
          <w:rFonts w:hint="eastAsia" w:ascii="方正楷体_GBK" w:hAnsi="方正楷体_GBK" w:eastAsia="方正楷体_GBK" w:cs="方正楷体_GBK"/>
          <w:color w:val="000000"/>
          <w:sz w:val="32"/>
          <w:szCs w:val="32"/>
        </w:rPr>
        <w:t>.提升标准化管理水平。</w:t>
      </w:r>
      <w:r>
        <w:rPr>
          <w:rFonts w:hint="eastAsia" w:ascii="方正仿宋_GBK" w:hAnsi="仿宋_GB2312" w:eastAsia="方正仿宋_GBK" w:cs="仿宋_GB2312"/>
          <w:color w:val="000000"/>
          <w:sz w:val="32"/>
          <w:szCs w:val="32"/>
          <w:lang w:eastAsia="zh-CN"/>
        </w:rPr>
        <w:t>各主管部门</w:t>
      </w:r>
      <w:r>
        <w:rPr>
          <w:rFonts w:hint="eastAsia" w:ascii="方正仿宋_GBK" w:hAnsi="仿宋_GB2312" w:eastAsia="方正仿宋_GBK" w:cs="仿宋_GB2312"/>
          <w:color w:val="000000"/>
          <w:sz w:val="32"/>
          <w:szCs w:val="32"/>
        </w:rPr>
        <w:t>按照国家标准、细则及相关要求做好A级旅游景区、星级旅游饭店（含等级旅游民宿）、国家和市级旅游度假区管理，建立贯穿等级申报、评定、复核、运营全过程的标准化管理制度。</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五、构建平安稳定市场环境</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rPr>
        <w:t>1</w:t>
      </w:r>
      <w:r>
        <w:rPr>
          <w:rFonts w:hint="eastAsia" w:ascii="方正楷体_GBK" w:hAnsi="方正楷体_GBK" w:eastAsia="方正楷体_GBK" w:cs="方正楷体_GBK"/>
          <w:color w:val="000000"/>
          <w:sz w:val="32"/>
          <w:szCs w:val="32"/>
          <w:lang w:val="en-US" w:eastAsia="zh-CN"/>
        </w:rPr>
        <w:t>6</w:t>
      </w:r>
      <w:r>
        <w:rPr>
          <w:rFonts w:hint="eastAsia" w:ascii="方正楷体_GBK" w:hAnsi="方正楷体_GBK" w:eastAsia="方正楷体_GBK" w:cs="方正楷体_GBK"/>
          <w:color w:val="000000"/>
          <w:sz w:val="32"/>
          <w:szCs w:val="32"/>
        </w:rPr>
        <w:t>.严格执法检查。</w:t>
      </w:r>
      <w:r>
        <w:rPr>
          <w:rFonts w:hint="eastAsia" w:ascii="方正仿宋_GBK" w:hAnsi="仿宋_GB2312" w:eastAsia="方正仿宋_GBK" w:cs="仿宋_GB2312"/>
          <w:color w:val="000000"/>
          <w:sz w:val="32"/>
          <w:szCs w:val="32"/>
        </w:rPr>
        <w:t>完善联合执法检查机制，科学编制年度监督检查计划，落实“日周月”执法检查要求，加</w:t>
      </w:r>
      <w:r>
        <w:rPr>
          <w:rFonts w:hint="eastAsia" w:ascii="方正仿宋_GBK" w:hAnsi="仿宋_GB2312" w:eastAsia="方正仿宋_GBK" w:cs="仿宋_GB2312"/>
          <w:color w:val="000000"/>
          <w:sz w:val="32"/>
          <w:szCs w:val="32"/>
          <w:lang w:eastAsia="zh-CN"/>
        </w:rPr>
        <w:t>强</w:t>
      </w:r>
      <w:r>
        <w:rPr>
          <w:rFonts w:hint="eastAsia" w:ascii="方正仿宋_GBK" w:hAnsi="仿宋_GB2312" w:eastAsia="方正仿宋_GBK" w:cs="仿宋_GB2312"/>
          <w:color w:val="000000"/>
          <w:sz w:val="32"/>
          <w:szCs w:val="32"/>
        </w:rPr>
        <w:t>重大节日和敏感时期实地巡查频次，对突出违法行为依法从重处罚。强化检查诊断、行政处罚、整改复查“三部曲”闭环执法，落实行政执法公示、执法过程全记录、重大执法决定法制审核制度。持续推进“双随机</w:t>
      </w:r>
      <w:r>
        <w:rPr>
          <w:rFonts w:hint="eastAsia" w:ascii="方正仿宋_GBK" w:hAnsi="仿宋_GB2312" w:eastAsia="方正仿宋_GBK" w:cs="仿宋_GB2312"/>
          <w:color w:val="000000"/>
          <w:sz w:val="32"/>
          <w:szCs w:val="32"/>
          <w:lang w:eastAsia="zh-CN"/>
        </w:rPr>
        <w:t>、</w:t>
      </w:r>
      <w:bookmarkStart w:id="0" w:name="_GoBack"/>
      <w:bookmarkEnd w:id="0"/>
      <w:r>
        <w:rPr>
          <w:rFonts w:hint="eastAsia" w:ascii="方正仿宋_GBK" w:hAnsi="仿宋_GB2312" w:eastAsia="方正仿宋_GBK" w:cs="仿宋_GB2312"/>
          <w:color w:val="000000"/>
          <w:sz w:val="32"/>
          <w:szCs w:val="32"/>
        </w:rPr>
        <w:t>一公开”工作，建立完善“两库一清单”，完善行政执法案件分级分类管理制度机制，加强执法监督指导。</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ascii="方正黑体_GBK" w:hAnsi="黑体" w:eastAsia="方正黑体_GBK"/>
          <w:color w:val="000000"/>
          <w:sz w:val="32"/>
          <w:szCs w:val="32"/>
        </w:rPr>
      </w:pPr>
      <w:r>
        <w:rPr>
          <w:rFonts w:hint="eastAsia" w:ascii="方正楷体_GBK" w:hAnsi="方正楷体_GBK" w:eastAsia="方正楷体_GBK" w:cs="方正楷体_GBK"/>
          <w:color w:val="000000"/>
          <w:sz w:val="32"/>
          <w:szCs w:val="32"/>
        </w:rPr>
        <w:t>1</w:t>
      </w:r>
      <w:r>
        <w:rPr>
          <w:rFonts w:hint="eastAsia" w:ascii="方正楷体_GBK" w:hAnsi="方正楷体_GBK" w:eastAsia="方正楷体_GBK" w:cs="方正楷体_GBK"/>
          <w:color w:val="000000"/>
          <w:sz w:val="32"/>
          <w:szCs w:val="32"/>
          <w:lang w:val="en-US" w:eastAsia="zh-CN"/>
        </w:rPr>
        <w:t>7</w:t>
      </w:r>
      <w:r>
        <w:rPr>
          <w:rFonts w:hint="eastAsia" w:ascii="方正楷体_GBK" w:hAnsi="方正楷体_GBK" w:eastAsia="方正楷体_GBK" w:cs="方正楷体_GBK"/>
          <w:color w:val="000000"/>
          <w:sz w:val="32"/>
          <w:szCs w:val="32"/>
        </w:rPr>
        <w:t>.大力整治市场秩序。</w:t>
      </w:r>
      <w:r>
        <w:rPr>
          <w:rFonts w:hint="eastAsia" w:ascii="方正仿宋_GBK" w:hAnsi="仿宋_GB2312" w:eastAsia="方正仿宋_GBK" w:cs="仿宋_GB2312"/>
          <w:color w:val="000000"/>
          <w:sz w:val="32"/>
          <w:szCs w:val="32"/>
        </w:rPr>
        <w:t>持续开展旅游市场</w:t>
      </w:r>
      <w:r>
        <w:rPr>
          <w:rFonts w:hint="eastAsia" w:ascii="方正仿宋_GBK" w:hAnsi="仿宋_GB2312" w:eastAsia="方正仿宋_GBK" w:cs="仿宋_GB2312"/>
          <w:color w:val="000000"/>
          <w:sz w:val="32"/>
          <w:szCs w:val="32"/>
          <w:lang w:eastAsia="zh-CN"/>
        </w:rPr>
        <w:t>专项整治</w:t>
      </w:r>
      <w:r>
        <w:rPr>
          <w:rFonts w:hint="eastAsia" w:ascii="方正仿宋_GBK" w:hAnsi="仿宋_GB2312" w:eastAsia="方正仿宋_GBK" w:cs="仿宋_GB2312"/>
          <w:color w:val="000000"/>
          <w:sz w:val="32"/>
          <w:szCs w:val="32"/>
        </w:rPr>
        <w:t>工作，常态化开展“体检式”暗访评估。聚焦重点领域、重点场所，抓好文化旅游市场突出问题整治。</w:t>
      </w:r>
      <w:r>
        <w:rPr>
          <w:rFonts w:hint="eastAsia" w:ascii="方正仿宋_GBK" w:hAnsi="Calibri" w:eastAsia="方正仿宋_GBK"/>
          <w:color w:val="000000"/>
          <w:sz w:val="32"/>
          <w:szCs w:val="32"/>
        </w:rPr>
        <w:t>统筹推进国家安全、社会治安、扫黑除恶、反邪、禁毒、信访等工作，有效防范、积极化解、稳妥处置影响旅游业平安稳定的各类风险隐患。</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仿宋_GB2312" w:eastAsia="方正仿宋_GBK" w:cs="仿宋_GB2312"/>
          <w:color w:val="000000"/>
          <w:sz w:val="32"/>
          <w:szCs w:val="32"/>
        </w:rPr>
      </w:pPr>
      <w:r>
        <w:rPr>
          <w:rFonts w:hint="eastAsia" w:ascii="方正楷体_GBK" w:hAnsi="方正楷体_GBK" w:eastAsia="方正楷体_GBK" w:cs="方正楷体_GBK"/>
          <w:color w:val="000000"/>
          <w:sz w:val="32"/>
          <w:szCs w:val="32"/>
        </w:rPr>
        <w:t>1</w:t>
      </w:r>
      <w:r>
        <w:rPr>
          <w:rFonts w:hint="eastAsia" w:ascii="方正楷体_GBK" w:hAnsi="方正楷体_GBK" w:eastAsia="方正楷体_GBK" w:cs="方正楷体_GBK"/>
          <w:color w:val="000000"/>
          <w:sz w:val="32"/>
          <w:szCs w:val="32"/>
          <w:lang w:val="en-US" w:eastAsia="zh-CN"/>
        </w:rPr>
        <w:t>8</w:t>
      </w:r>
      <w:r>
        <w:rPr>
          <w:rFonts w:hint="eastAsia" w:ascii="方正楷体_GBK" w:hAnsi="方正楷体_GBK" w:eastAsia="方正楷体_GBK" w:cs="方正楷体_GBK"/>
          <w:color w:val="000000"/>
          <w:sz w:val="32"/>
          <w:szCs w:val="32"/>
        </w:rPr>
        <w:t>.强化问题隐患警示曝光。</w:t>
      </w:r>
      <w:r>
        <w:rPr>
          <w:rFonts w:hint="eastAsia" w:ascii="方正仿宋_GBK" w:hAnsi="仿宋_GB2312" w:eastAsia="方正仿宋_GBK" w:cs="仿宋_GB2312"/>
          <w:color w:val="000000"/>
          <w:sz w:val="32"/>
          <w:szCs w:val="32"/>
        </w:rPr>
        <w:t>推进信用体系建设与行政审批办理、行政执法相结合，加大对文化和旅游市场失信责任主体的联合惩戒力度。持续加强</w:t>
      </w:r>
      <w:r>
        <w:rPr>
          <w:rFonts w:hint="eastAsia" w:ascii="方正仿宋_GBK" w:eastAsia="方正仿宋_GBK"/>
          <w:color w:val="000000"/>
          <w:sz w:val="32"/>
        </w:rPr>
        <w:t>与市内主流媒体合作，对文化旅游重大安全隐患、市场乱象、典型案例等进行公开曝光，以案说法，以案警示。</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仿宋_GBK" w:hAnsi="仿宋_GB2312" w:eastAsia="方正仿宋_GBK" w:cs="仿宋_GB2312"/>
          <w:color w:val="000000"/>
          <w:sz w:val="32"/>
          <w:szCs w:val="32"/>
        </w:rPr>
      </w:pPr>
    </w:p>
    <w:p>
      <w:pPr>
        <w:keepNext w:val="0"/>
        <w:keepLines w:val="0"/>
        <w:pageBreakBefore w:val="0"/>
        <w:widowControl w:val="0"/>
        <w:kinsoku/>
        <w:wordWrap/>
        <w:overflowPunct/>
        <w:topLinePunct w:val="0"/>
        <w:autoSpaceDE/>
        <w:autoSpaceDN/>
        <w:bidi w:val="0"/>
        <w:adjustRightInd/>
        <w:spacing w:line="594" w:lineRule="exact"/>
        <w:textAlignment w:val="auto"/>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47919"/>
    <w:multiLevelType w:val="singleLevel"/>
    <w:tmpl w:val="5A8479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NTgzODYxOGExZTBhYzlhNGZjMWQ2YTgzNzBjMTMifQ=="/>
  </w:docVars>
  <w:rsids>
    <w:rsidRoot w:val="0D652891"/>
    <w:rsid w:val="084D1D51"/>
    <w:rsid w:val="0D652891"/>
    <w:rsid w:val="0E100F06"/>
    <w:rsid w:val="0F557A60"/>
    <w:rsid w:val="106517D1"/>
    <w:rsid w:val="16AE5760"/>
    <w:rsid w:val="19B815BC"/>
    <w:rsid w:val="1D2475E0"/>
    <w:rsid w:val="1E5852A8"/>
    <w:rsid w:val="1E60782D"/>
    <w:rsid w:val="1F510439"/>
    <w:rsid w:val="2036439D"/>
    <w:rsid w:val="22EF3DCF"/>
    <w:rsid w:val="25994FC4"/>
    <w:rsid w:val="273F5B09"/>
    <w:rsid w:val="29C01E01"/>
    <w:rsid w:val="31E03A03"/>
    <w:rsid w:val="33FC6579"/>
    <w:rsid w:val="3C147557"/>
    <w:rsid w:val="3C9B3F0D"/>
    <w:rsid w:val="3CC54E6F"/>
    <w:rsid w:val="3D5D11C3"/>
    <w:rsid w:val="3E0A4974"/>
    <w:rsid w:val="3E9D4A18"/>
    <w:rsid w:val="3EB74CD7"/>
    <w:rsid w:val="41BD0C92"/>
    <w:rsid w:val="45C51BCB"/>
    <w:rsid w:val="465C67FF"/>
    <w:rsid w:val="4B9C7D9B"/>
    <w:rsid w:val="4CF94E72"/>
    <w:rsid w:val="4D321356"/>
    <w:rsid w:val="4E0D01B5"/>
    <w:rsid w:val="57D270C6"/>
    <w:rsid w:val="5AD5669F"/>
    <w:rsid w:val="5C6B1B9C"/>
    <w:rsid w:val="5CCC1A69"/>
    <w:rsid w:val="5E5F3014"/>
    <w:rsid w:val="62C92A41"/>
    <w:rsid w:val="63A93CB8"/>
    <w:rsid w:val="645E3185"/>
    <w:rsid w:val="64FD5BE9"/>
    <w:rsid w:val="655B51EB"/>
    <w:rsid w:val="66F9345B"/>
    <w:rsid w:val="6826788C"/>
    <w:rsid w:val="6C9C4AFF"/>
    <w:rsid w:val="6CA7013F"/>
    <w:rsid w:val="70946203"/>
    <w:rsid w:val="74CA0DB2"/>
    <w:rsid w:val="785758C9"/>
    <w:rsid w:val="7B466974"/>
    <w:rsid w:val="7BC31038"/>
    <w:rsid w:val="7C6F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3030</Words>
  <Characters>3075</Characters>
  <Lines>0</Lines>
  <Paragraphs>0</Paragraphs>
  <TotalTime>39</TotalTime>
  <ScaleCrop>false</ScaleCrop>
  <LinksUpToDate>false</LinksUpToDate>
  <CharactersWithSpaces>3104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2023-03-13T10:36:00Z</dcterms:created>
  <dc:creator>yang</dc:creator>
  <cp:lastModifiedBy>twll</cp:lastModifiedBy>
  <cp:lastPrinted>2023-04-11T14:18:00Z</cp:lastPrinted>
  <dcterms:modified xsi:type="dcterms:W3CDTF">2024-03-14T15:43:04Z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94F8057F522E4811B374DBA2808BC45C</vt:lpwstr>
  </property>
</Properties>
</file>