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4A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铜梁区促进文化旅游体育业高质量发展</w:t>
      </w:r>
    </w:p>
    <w:p w14:paraId="03B537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扶持措施</w:t>
      </w:r>
    </w:p>
    <w:bookmarkEnd w:id="0"/>
    <w:p w14:paraId="14300B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 w14:paraId="6D7F57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为进一步优化文化、旅游、体育产业结构，培育壮大文化、旅游、体育产业，推动文化、旅游、体育产业深度融合发展，激发市场消费潜力，结合铜梁实际，制定本措施。</w:t>
      </w:r>
    </w:p>
    <w:p w14:paraId="07055C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一、培育壮大文旅体经营主体</w:t>
      </w:r>
    </w:p>
    <w:p w14:paraId="17E347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1.支持小微企业升规纳统。对首次升规纳统的文旅体企业，给予20万元奖励。</w:t>
      </w:r>
    </w:p>
    <w:p w14:paraId="3C3F2D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2.支持规上企业加快发展。对年营收超过 1000万元、3000万元、5000万元、8000万元、1 亿元且同比增长50%以上的文化企业，分别给予 15 万元、25 万元、40 万元、60 万元、100 万元一次性奖励；同比增长25%或连续两年同比增长15%以上的文化企业，分别给予 10 万元、20 万元、30 万元、40 万元、60 万元一次性奖励。对年营收 500 万元至1000万元且连续两年同比增长 20%以上的文化企业，给予 10 万元一次性奖励。</w:t>
      </w:r>
    </w:p>
    <w:p w14:paraId="2FE88F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对年营收超过 3000 万元、5000万元、8000万元、1亿元、2亿元且同比增长20%以上的旅游企业，分别给予 15万元、25 万元、40 万元、60 万元、100万元一次性奖励。对年营收 2000万元至3000万元且连续两年同比增长10%以上的旅游企业，给予10万元一次性奖励。</w:t>
      </w:r>
    </w:p>
    <w:p w14:paraId="7B0E85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对年营收较上年度增加300 万元以上的体育服务业企业，给予15万元一次性奖励。</w:t>
      </w:r>
    </w:p>
    <w:p w14:paraId="138B0F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3.支持优质文旅体企业落户。支持世界500强文旅企业，全国50强文化企业、30强旅游企业在铜梁区新注册设立总部或区域总部。对当年新落户且实缴资本超过2000万元、5000 万元、1亿元、2 亿元及以上的文旅体企业，分别给予20万元、30万元、50万元、80万元一次性奖励。</w:t>
      </w:r>
    </w:p>
    <w:p w14:paraId="05FDFA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二、推动文旅体产业结构升级</w:t>
      </w:r>
    </w:p>
    <w:p w14:paraId="348F81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4.加快旅游业提质扩容。对铜梁3A级以上旅游景区挖掘文化内涵、创新场景体验、完善硬件设施、提升旅游品质的重点项目，给予不超过项目实际投资额10%、最高 50万元一次性补贴。支持高品质酒店新建改造提升，对新评定的四星级、五星级酒店分别给予50万元、100万元一次性奖励。</w:t>
      </w:r>
    </w:p>
    <w:p w14:paraId="3308DC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5.支持体育产业加快发展。对成功创建国家级体育旅游示范基地、体育产业示范基地示范带动性强的文旅体创建单位，给予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万元的一次性补助；对成功创建市级体育旅游示范基地、体育产业示范基地示范带动性强的文旅体创建单位，给予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万元的一次性补助。</w:t>
      </w:r>
    </w:p>
    <w:p w14:paraId="1685E2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6.优化文旅体企业结构。对新落户的线上旅行社、互联网媒体、演出经纪、赛事运营、票务平台等国内头部企业，年营收超过2000万元的，给予20万元一次性奖励。</w:t>
      </w:r>
    </w:p>
    <w:p w14:paraId="67081A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三、推进文化旅游品牌创建</w:t>
      </w:r>
    </w:p>
    <w:p w14:paraId="492D18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7.支持景区度假区运营企业发展。对新评定的国家级、省级旅游度假区，分别给予运营企业不超过200万元、50 万元的一次性项目补助；对新评定的 5A 级旅游景区、全国夜间文化和旅游消费集聚区，给予运营企业200万元一次性项目补助；对新评定的全国旅游休闲街区给予运营企业100万元一次性项目补助；对新评定市级旅游休闲街区、4A级旅游景区给予运营企业50万元一次性项目补助；对新评定3A级旅游景区给予运营企业30万元一次性项目补助。</w:t>
      </w:r>
    </w:p>
    <w:p w14:paraId="62F72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四、鼓励公共文体设施免费开放</w:t>
      </w:r>
    </w:p>
    <w:p w14:paraId="30B9FC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8.支持公共文化设施免费开放。鼓励社会力量投资兴办的图书馆、文化馆、博物馆、美术馆等各类公共文化设施面向社会公众免费或低收费（票价10元及以下）开放。年开放时间超过220天且年度考核结果为优秀、合格的分别给予 15万元、8 万元运行补贴。</w:t>
      </w:r>
    </w:p>
    <w:p w14:paraId="343378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五、大力发展数字文旅经济</w:t>
      </w:r>
    </w:p>
    <w:p w14:paraId="3F12CE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9.做大做优数字文旅产业。对年营业收入在500万元以上的智能影视拍摄、动漫游戏研发制作运营、虚拟现实应用、数字阅读等数字文旅企业，新购置数字文旅设备超过1000万元的，给予投入成本 2%以内、最高不超过50万元一次性补助。</w:t>
      </w:r>
    </w:p>
    <w:p w14:paraId="74633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10.强化科技赋能旅游发展。支持企业运用大数据、人工智能、元宇宙、虚拟现实等新技术打造旅游消费体验新场景，对社会效益较好且投资额达到500万元以上的智能交互沉浸式旅游体验项目，给予不超过实际投资10%、最高100万元一次性补助。</w:t>
      </w:r>
    </w:p>
    <w:p w14:paraId="412690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六、打造文旅赛事活动品牌</w:t>
      </w:r>
    </w:p>
    <w:p w14:paraId="7B6434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11.支持营业性演出发展。对我区单场售票 5000 人（含）至1万人且售票收入不低于500万元的，单场奖补10万元；单场售票规模1万人（含）至2万人且售票收入不低于 1000 万元的，单场奖补20万元；单场售票规模 2 万人（含）以上且售票收入不低于1500万元的，单场奖补30万元。</w:t>
      </w:r>
    </w:p>
    <w:p w14:paraId="1F39E2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12.鼓励举办高水平赛事。对铜梁马拉松、中华龙狮大赛、巴岳山越野赛等区重点系列体育赛事活动，给予不超过赛事活动实际投资额40%、最高200万元一次性补助。对主办单位在铜梁举办的国际国内市内重大体育赛事（不含职业联赛），累计观赛观众不低于5000人次或参赛人数不低于500人，给予不超过赛事活动实际投资额10%、最高20万元一次性奖励；累计观赛观众不低于10000人次或参赛人数不低于1000人，给予不超过赛事活动实际投资额20%、最高50万元一次性奖励。</w:t>
      </w:r>
    </w:p>
    <w:p w14:paraId="0A9FAD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七、深化融合发展激活文旅消费</w:t>
      </w:r>
    </w:p>
    <w:p w14:paraId="1C2199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13.支持“文旅+教育”创新产品。对年接待研学游客超过10万人次且列入重庆市研学实践教育基地名单的旅游景区，给予20万元一次性奖励。</w:t>
      </w:r>
    </w:p>
    <w:p w14:paraId="578202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14.支持“文旅+农业”创新发展。鼓励具备条件的乡村发展营地、文创、“山吧”等新业态。对新评定的国家级乡村旅游重点镇、国家级乡村旅游重点村分别给予30万、10万元一次性项目补助；对新评定的市级乡村旅游重点镇、市级乡村旅游重点村分别给予15万、5万元一次性项目补助；对新评定市级智慧旅游示范景区（度假区）或市级智慧旅游乡村示范点的，给予5万元的一次性奖励；对新评定为国家级甲级、乙级、丙级民宿的分别给予100万元、50万元、30万元。</w:t>
      </w:r>
    </w:p>
    <w:p w14:paraId="565561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本措施自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X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X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日起实施，原《重庆市铜梁区文化和旅游发展委员会 重庆市铜梁区财政局关于印发〈铜梁区促进文化旅游体育业高质量发展五条措施〉的通知》（铜文旅发〔2024〕28号）同时废止。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日至本措施施行日期间项目补助、扶持，参照本措施执行。本措施的资金申报、拨付及管理，由区文化旅游委会同区财政局等部门制定实施细则，按程序组织实施。本措施由区文化旅游委负责解释。</w:t>
      </w:r>
    </w:p>
    <w:p w14:paraId="23DAE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4B51"/>
    <w:rsid w:val="490E3CB9"/>
    <w:rsid w:val="6AEE4B51"/>
    <w:rsid w:val="6CB2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2025-04-02T09:57:00Z</dcterms:created>
  <dc:creator>nana</dc:creator>
  <cp:lastModifiedBy>nana</cp:lastModifiedBy>
  <dcterms:modified xsi:type="dcterms:W3CDTF">2025-04-02T10:02:49Z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056FAD509B4B4E53B2F70598199CD08D_11</vt:lpwstr>
  </property>
  <property fmtid="{D5CDD505-2E9C-101B-9397-08002B2CF9AE}" pid="4" name="KSOTemplateDocerSaveRecord">
    <vt:lpwstr>eyJoZGlkIjoiMTU5Y2MyYzlmYjlmZDEyMjhmNDY1ZDFiODBjY2YyZmYiLCJ1c2VySWQiOiI2OTA1ODk5NjAifQ==</vt:lpwstr>
  </property>
</Properties>
</file>