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jc w:val="center"/>
        <w:textAlignment w:val="auto"/>
      </w:pPr>
      <w:r>
        <w:rPr>
          <w:rFonts w:ascii="方正小标宋_GBK" w:hAnsi="方正小标宋_GBK" w:eastAsia="方正小标宋_GBK" w:cs="方正小标宋_GBK"/>
          <w:sz w:val="43"/>
          <w:szCs w:val="43"/>
        </w:rPr>
        <w:t>重庆市铜梁区退役军人事务局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sz w:val="43"/>
          <w:szCs w:val="43"/>
        </w:rPr>
        <w:t>关于发放军人立功受奖奖励金的通知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textAlignment w:val="auto"/>
      </w:pPr>
      <w:r>
        <w:rPr>
          <w:rFonts w:ascii="方正仿宋_GBK" w:hAnsi="方正仿宋_GBK" w:eastAsia="方正仿宋_GBK" w:cs="方正仿宋_GBK"/>
          <w:sz w:val="31"/>
          <w:szCs w:val="31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textAlignment w:val="auto"/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各镇、街道办事处退役军人服务站：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根据《军人抚恤优待条例》、《关于进一步加强新形势下拥军优属工作的意见》（渝委发〔</w:t>
      </w:r>
      <w:r>
        <w:rPr>
          <w:rFonts w:hint="default" w:ascii="Times New Roman" w:hAnsi="Times New Roman" w:cs="Times New Roman"/>
          <w:sz w:val="31"/>
          <w:szCs w:val="31"/>
        </w:rPr>
        <w:t>2013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〕</w:t>
      </w:r>
      <w:r>
        <w:rPr>
          <w:rFonts w:hint="default" w:ascii="Times New Roman" w:hAnsi="Times New Roman" w:cs="Times New Roman"/>
          <w:sz w:val="31"/>
          <w:szCs w:val="31"/>
        </w:rPr>
        <w:t>19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号）、《关于建立义务兵家庭优待金动态调整机制的通知》（渝民发〔</w:t>
      </w:r>
      <w:r>
        <w:rPr>
          <w:rFonts w:hint="default" w:ascii="Times New Roman" w:hAnsi="Times New Roman" w:cs="Times New Roman"/>
          <w:sz w:val="31"/>
          <w:szCs w:val="31"/>
        </w:rPr>
        <w:t>2018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〕</w:t>
      </w:r>
      <w:r>
        <w:rPr>
          <w:rFonts w:hint="default" w:ascii="Times New Roman" w:hAnsi="Times New Roman" w:cs="Times New Roman"/>
          <w:sz w:val="31"/>
          <w:szCs w:val="31"/>
        </w:rPr>
        <w:t>25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号）和《关于进一步做好拥军优属工作的意见》（铜梁委发〔</w:t>
      </w:r>
      <w:r>
        <w:rPr>
          <w:rFonts w:hint="default" w:ascii="Times New Roman" w:hAnsi="Times New Roman" w:cs="Times New Roman"/>
          <w:sz w:val="31"/>
          <w:szCs w:val="31"/>
        </w:rPr>
        <w:t>2014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〕</w:t>
      </w:r>
      <w:r>
        <w:rPr>
          <w:rFonts w:hint="default" w:ascii="Times New Roman" w:hAnsi="Times New Roman" w:cs="Times New Roman"/>
          <w:sz w:val="31"/>
          <w:szCs w:val="31"/>
        </w:rPr>
        <w:t>11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号）规定，现将截至</w:t>
      </w:r>
      <w:r>
        <w:rPr>
          <w:rFonts w:hint="default" w:ascii="Times New Roman" w:hAnsi="Times New Roman" w:cs="Times New Roman"/>
          <w:sz w:val="31"/>
          <w:szCs w:val="31"/>
        </w:rPr>
        <w:t>2021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1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月军人立功奖励金发放的有关事项通知如下：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</w:pPr>
      <w:r>
        <w:rPr>
          <w:rFonts w:ascii="黑体" w:hAnsi="宋体" w:eastAsia="黑体" w:cs="黑体"/>
          <w:sz w:val="31"/>
          <w:szCs w:val="31"/>
        </w:rPr>
        <w:t>一、</w:t>
      </w:r>
      <w:r>
        <w:rPr>
          <w:rFonts w:hint="eastAsia" w:ascii="黑体" w:hAnsi="宋体" w:eastAsia="黑体" w:cs="黑体"/>
          <w:sz w:val="31"/>
          <w:szCs w:val="31"/>
        </w:rPr>
        <w:t>发放标准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被授予荣誉称号的，增发当年优待金</w:t>
      </w:r>
      <w:r>
        <w:rPr>
          <w:rFonts w:hint="default" w:ascii="Times New Roman" w:hAnsi="Times New Roman" w:cs="Times New Roman"/>
          <w:sz w:val="31"/>
          <w:szCs w:val="31"/>
        </w:rPr>
        <w:t>150%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的奖励金，荣立一等功的，增发当年优待金</w:t>
      </w:r>
      <w:r>
        <w:rPr>
          <w:rFonts w:hint="default" w:ascii="Times New Roman" w:hAnsi="Times New Roman" w:cs="Times New Roman"/>
          <w:sz w:val="31"/>
          <w:szCs w:val="31"/>
        </w:rPr>
        <w:t>100%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的奖励金；荣立二等功的，增发当年优待金</w:t>
      </w:r>
      <w:r>
        <w:rPr>
          <w:rFonts w:hint="default" w:ascii="Times New Roman" w:hAnsi="Times New Roman" w:cs="Times New Roman"/>
          <w:sz w:val="31"/>
          <w:szCs w:val="31"/>
        </w:rPr>
        <w:t>70%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的奖励金；荣立三等功的，增发当年优待金</w:t>
      </w:r>
      <w:r>
        <w:rPr>
          <w:rFonts w:hint="default" w:ascii="Times New Roman" w:hAnsi="Times New Roman" w:cs="Times New Roman"/>
          <w:sz w:val="31"/>
          <w:szCs w:val="31"/>
        </w:rPr>
        <w:t>40%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的奖励金；被评为优秀士兵的，增发当年优待金</w:t>
      </w:r>
      <w:r>
        <w:rPr>
          <w:rFonts w:hint="default" w:ascii="Times New Roman" w:hAnsi="Times New Roman" w:cs="Times New Roman"/>
          <w:sz w:val="31"/>
          <w:szCs w:val="31"/>
        </w:rPr>
        <w:t>20%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的奖励金。一年内获得多项奖励的，按照最高的一次奖励发放，只计算一次。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</w:pPr>
      <w:r>
        <w:rPr>
          <w:rFonts w:hint="eastAsia" w:ascii="黑体" w:hAnsi="宋体" w:eastAsia="黑体" w:cs="黑体"/>
          <w:sz w:val="31"/>
          <w:szCs w:val="31"/>
        </w:rPr>
        <w:t>二、发放对象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在部队被评为优秀、立功或获得荣誉称号的，统计发放对象是</w:t>
      </w:r>
      <w:r>
        <w:rPr>
          <w:rFonts w:hint="default" w:ascii="Times New Roman" w:hAnsi="Times New Roman" w:cs="Times New Roman"/>
          <w:sz w:val="31"/>
          <w:szCs w:val="31"/>
        </w:rPr>
        <w:t>2021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1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</w:t>
      </w:r>
      <w:r>
        <w:rPr>
          <w:rFonts w:hint="default" w:ascii="Times New Roman" w:hAnsi="Times New Roman" w:cs="Times New Roman"/>
          <w:sz w:val="31"/>
          <w:szCs w:val="31"/>
        </w:rPr>
        <w:t>31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日前收到立功喜报通知或退伍军人档案材料有明确记载的人员。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</w:pPr>
      <w:r>
        <w:rPr>
          <w:rFonts w:hint="eastAsia" w:ascii="黑体" w:hAnsi="宋体" w:eastAsia="黑体" w:cs="黑体"/>
          <w:sz w:val="31"/>
          <w:szCs w:val="31"/>
        </w:rPr>
        <w:t>三、资金来源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立功人员奖励金由区财政统一划拨到各镇、街道办事处财政办，按照本辖区内统计的立功奖励对照据实发放。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</w:pPr>
      <w:r>
        <w:rPr>
          <w:rFonts w:hint="eastAsia" w:ascii="黑体" w:hAnsi="宋体" w:eastAsia="黑体" w:cs="黑体"/>
          <w:sz w:val="31"/>
          <w:szCs w:val="31"/>
        </w:rPr>
        <w:t>四、发放要求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各镇、街道办事处要高度重视立功奖励金的发放工作，维护军人军属合法权益，让军人成为全社会尊崇的职业。严格按照本辖区内统计的立功奖励对照发放，不错发、漏发，确保发放对象准确。要建立立功奖励人员发放台账，留存领款人员领款手续（立功奖励为立功奖状复印件或立功证书复印件等），同时履行签字手续，在</w:t>
      </w:r>
      <w:r>
        <w:rPr>
          <w:rFonts w:hint="default" w:ascii="Times New Roman" w:hAnsi="Times New Roman" w:cs="Times New Roman"/>
          <w:sz w:val="31"/>
          <w:szCs w:val="31"/>
        </w:rPr>
        <w:t>2021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2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</w:t>
      </w:r>
      <w:r>
        <w:rPr>
          <w:rFonts w:hint="default" w:ascii="Times New Roman" w:hAnsi="Times New Roman" w:cs="Times New Roman"/>
          <w:sz w:val="31"/>
          <w:szCs w:val="31"/>
        </w:rPr>
        <w:t>10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日前务必将在部队立功人员奖励金全部兑现到家属手中。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附件</w:t>
      </w:r>
      <w:r>
        <w:rPr>
          <w:rFonts w:hint="default" w:ascii="Times New Roman" w:hAnsi="Times New Roman" w:cs="Times New Roman"/>
          <w:sz w:val="31"/>
          <w:szCs w:val="31"/>
        </w:rPr>
        <w:t>1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：铜梁区</w:t>
      </w:r>
      <w:r>
        <w:rPr>
          <w:rFonts w:hint="default" w:ascii="Times New Roman" w:hAnsi="Times New Roman" w:cs="Times New Roman"/>
          <w:sz w:val="31"/>
          <w:szCs w:val="31"/>
        </w:rPr>
        <w:t>2021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2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月立功奖励金分配表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</w:pPr>
      <w:r>
        <w:rPr>
          <w:rFonts w:hint="default" w:ascii="Times New Roman" w:hAnsi="Times New Roman" w:cs="Times New Roman"/>
          <w:sz w:val="31"/>
          <w:szCs w:val="31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</w:pPr>
      <w:r>
        <w:rPr>
          <w:rFonts w:ascii="Calibri" w:hAnsi="Calibri" w:cs="Calibri"/>
          <w:sz w:val="18"/>
          <w:szCs w:val="18"/>
        </w:rPr>
        <w:t>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30"/>
        <w:textAlignment w:val="auto"/>
      </w:pPr>
      <w:r>
        <w:rPr>
          <w:rFonts w:hint="default" w:ascii="Times New Roman" w:hAnsi="Times New Roman" w:cs="Times New Roman"/>
          <w:sz w:val="31"/>
          <w:szCs w:val="31"/>
        </w:rPr>
        <w:t>                       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重庆市铜梁区退役军人事务局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30"/>
        <w:textAlignment w:val="auto"/>
      </w:pPr>
      <w:r>
        <w:rPr>
          <w:rFonts w:hint="default" w:ascii="Times New Roman" w:hAnsi="Times New Roman" w:cs="Times New Roman"/>
          <w:sz w:val="31"/>
          <w:szCs w:val="31"/>
        </w:rPr>
        <w:t>                             2021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2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</w:t>
      </w:r>
      <w:r>
        <w:rPr>
          <w:rFonts w:hint="default" w:ascii="Times New Roman" w:hAnsi="Times New Roman" w:cs="Times New Roman"/>
          <w:sz w:val="31"/>
          <w:szCs w:val="31"/>
        </w:rPr>
        <w:t>5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984" w:right="1446" w:bottom="1644" w:left="1446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D52E9"/>
    <w:rsid w:val="01116B19"/>
    <w:rsid w:val="01B01AA9"/>
    <w:rsid w:val="04464597"/>
    <w:rsid w:val="08362994"/>
    <w:rsid w:val="09523924"/>
    <w:rsid w:val="0B2C03F3"/>
    <w:rsid w:val="0BC3751D"/>
    <w:rsid w:val="0D3A579C"/>
    <w:rsid w:val="0E94496C"/>
    <w:rsid w:val="10935E3A"/>
    <w:rsid w:val="10972B0A"/>
    <w:rsid w:val="129A5DAB"/>
    <w:rsid w:val="12A944A0"/>
    <w:rsid w:val="13BB376E"/>
    <w:rsid w:val="14FA7ECA"/>
    <w:rsid w:val="15024D72"/>
    <w:rsid w:val="155D5504"/>
    <w:rsid w:val="161F22DD"/>
    <w:rsid w:val="181831B8"/>
    <w:rsid w:val="192B15CA"/>
    <w:rsid w:val="19503B36"/>
    <w:rsid w:val="1A885127"/>
    <w:rsid w:val="1AB25FF6"/>
    <w:rsid w:val="1C711B42"/>
    <w:rsid w:val="1D977202"/>
    <w:rsid w:val="1E770736"/>
    <w:rsid w:val="1EED1E92"/>
    <w:rsid w:val="1F1A46A1"/>
    <w:rsid w:val="1F2C4E0A"/>
    <w:rsid w:val="21DC0C37"/>
    <w:rsid w:val="240536CA"/>
    <w:rsid w:val="26232ABC"/>
    <w:rsid w:val="297355D8"/>
    <w:rsid w:val="2AAD2193"/>
    <w:rsid w:val="2B2F3D2D"/>
    <w:rsid w:val="2BCC1C36"/>
    <w:rsid w:val="2BFA5544"/>
    <w:rsid w:val="2E081416"/>
    <w:rsid w:val="2F65107B"/>
    <w:rsid w:val="301C5A14"/>
    <w:rsid w:val="31A82A02"/>
    <w:rsid w:val="32877FFC"/>
    <w:rsid w:val="32B71119"/>
    <w:rsid w:val="33764E4B"/>
    <w:rsid w:val="3520097F"/>
    <w:rsid w:val="355741B6"/>
    <w:rsid w:val="3562329F"/>
    <w:rsid w:val="36631A3F"/>
    <w:rsid w:val="36711727"/>
    <w:rsid w:val="373E14EC"/>
    <w:rsid w:val="37E417E7"/>
    <w:rsid w:val="388A6C5B"/>
    <w:rsid w:val="396C7DB4"/>
    <w:rsid w:val="39D66DC9"/>
    <w:rsid w:val="3AC16670"/>
    <w:rsid w:val="3D333FD9"/>
    <w:rsid w:val="3E0219EE"/>
    <w:rsid w:val="3EDD615F"/>
    <w:rsid w:val="3F216F68"/>
    <w:rsid w:val="3F9D2824"/>
    <w:rsid w:val="400B1133"/>
    <w:rsid w:val="40396D4F"/>
    <w:rsid w:val="408451F8"/>
    <w:rsid w:val="40A46CBC"/>
    <w:rsid w:val="40D927AF"/>
    <w:rsid w:val="410C257D"/>
    <w:rsid w:val="41D30A57"/>
    <w:rsid w:val="44B23F90"/>
    <w:rsid w:val="45F52B5C"/>
    <w:rsid w:val="46E126FD"/>
    <w:rsid w:val="48DB4D77"/>
    <w:rsid w:val="4B237E7B"/>
    <w:rsid w:val="4C011C81"/>
    <w:rsid w:val="4C541C42"/>
    <w:rsid w:val="4C577CFE"/>
    <w:rsid w:val="4D782ED1"/>
    <w:rsid w:val="4E672148"/>
    <w:rsid w:val="4ED21194"/>
    <w:rsid w:val="4EEE5CA2"/>
    <w:rsid w:val="4EF61AC9"/>
    <w:rsid w:val="4F015092"/>
    <w:rsid w:val="5086404A"/>
    <w:rsid w:val="50C5730D"/>
    <w:rsid w:val="52EC2135"/>
    <w:rsid w:val="53A70AFE"/>
    <w:rsid w:val="53AC4FE0"/>
    <w:rsid w:val="548F5063"/>
    <w:rsid w:val="56D06D4F"/>
    <w:rsid w:val="574F3C71"/>
    <w:rsid w:val="5A792DE0"/>
    <w:rsid w:val="5BD855E0"/>
    <w:rsid w:val="5C0E0607"/>
    <w:rsid w:val="5CAD66F6"/>
    <w:rsid w:val="5DE95C2B"/>
    <w:rsid w:val="60AA6494"/>
    <w:rsid w:val="60F5787D"/>
    <w:rsid w:val="619A0E09"/>
    <w:rsid w:val="624E7358"/>
    <w:rsid w:val="62725A67"/>
    <w:rsid w:val="62B070D6"/>
    <w:rsid w:val="635F6D8B"/>
    <w:rsid w:val="63676523"/>
    <w:rsid w:val="63F70184"/>
    <w:rsid w:val="647C66DB"/>
    <w:rsid w:val="67BF5439"/>
    <w:rsid w:val="68775E89"/>
    <w:rsid w:val="68CD5A5A"/>
    <w:rsid w:val="69084D5C"/>
    <w:rsid w:val="6921717D"/>
    <w:rsid w:val="69F922C4"/>
    <w:rsid w:val="6AD076D2"/>
    <w:rsid w:val="6BCA0132"/>
    <w:rsid w:val="6C5F7C54"/>
    <w:rsid w:val="6F9B1ADA"/>
    <w:rsid w:val="70301CCC"/>
    <w:rsid w:val="70815D6F"/>
    <w:rsid w:val="73926268"/>
    <w:rsid w:val="746A6871"/>
    <w:rsid w:val="74AB4D35"/>
    <w:rsid w:val="74CC2869"/>
    <w:rsid w:val="75CF247B"/>
    <w:rsid w:val="76115844"/>
    <w:rsid w:val="77104391"/>
    <w:rsid w:val="77E32049"/>
    <w:rsid w:val="79442969"/>
    <w:rsid w:val="79777A47"/>
    <w:rsid w:val="7A4D52E9"/>
    <w:rsid w:val="7A6864F8"/>
    <w:rsid w:val="7ACC37CA"/>
    <w:rsid w:val="7AEB2AB8"/>
    <w:rsid w:val="7B303E44"/>
    <w:rsid w:val="7B773B32"/>
    <w:rsid w:val="7BBF7E39"/>
    <w:rsid w:val="7CE812E1"/>
    <w:rsid w:val="7D365AEB"/>
    <w:rsid w:val="7E6B3CFE"/>
    <w:rsid w:val="7E7B5DC3"/>
    <w:rsid w:val="7E813C58"/>
    <w:rsid w:val="7ED6356B"/>
    <w:rsid w:val="7F9011A1"/>
    <w:rsid w:val="7FD4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2021-01-11T01:24:00Z</dcterms:created>
  <dc:creator>20190904ab</dc:creator>
  <cp:lastModifiedBy>Administrator</cp:lastModifiedBy>
  <cp:lastPrinted>2021-01-11T03:27:00Z</cp:lastPrinted>
  <dcterms:modified xsi:type="dcterms:W3CDTF">2021-12-07T08:42:57Z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