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革命烈士信息登记表</w:t>
      </w:r>
    </w:p>
    <w:p>
      <w:p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18"/>
          <w:szCs w:val="18"/>
          <w:lang w:val="en-US" w:eastAsia="zh-CN"/>
        </w:rPr>
        <w:t>填报单位：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18"/>
          <w:szCs w:val="18"/>
          <w:lang w:val="en-US" w:eastAsia="zh-CN"/>
        </w:rPr>
        <w:t>填报时间：</w:t>
      </w:r>
    </w:p>
    <w:tbl>
      <w:tblPr>
        <w:tblStyle w:val="3"/>
        <w:tblW w:w="8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110"/>
        <w:gridCol w:w="1245"/>
        <w:gridCol w:w="184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*姓名</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*性别</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2205"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烈士</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*籍贯（镇街）</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*政治</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面貌</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220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参加革命时间</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入党（团）时间</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220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*生前单位</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（部队）</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生前所在单位职务</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c>
          <w:tcPr>
            <w:tcW w:w="2205"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*牺牲时间、</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地点、原因</w:t>
            </w:r>
          </w:p>
        </w:tc>
        <w:tc>
          <w:tcPr>
            <w:tcW w:w="6405"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*牺牲时期</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（战役）</w:t>
            </w:r>
          </w:p>
        </w:tc>
        <w:tc>
          <w:tcPr>
            <w:tcW w:w="6405"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安葬地</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（详细地址）</w:t>
            </w:r>
          </w:p>
        </w:tc>
        <w:tc>
          <w:tcPr>
            <w:tcW w:w="6405" w:type="dxa"/>
            <w:gridSpan w:val="4"/>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 xml:space="preserve"> </w:t>
            </w:r>
            <w:r>
              <w:rPr>
                <w:rFonts w:hint="eastAsia" w:ascii="方正仿宋_GBK" w:hAnsi="方正仿宋_GBK" w:eastAsia="方正仿宋_GBK" w:cs="方正仿宋_GBK"/>
                <w:sz w:val="24"/>
                <w:szCs w:val="24"/>
                <w:u w:val="single"/>
                <w:vertAlign w:val="baseline"/>
                <w:lang w:val="en-US" w:eastAsia="zh-CN"/>
              </w:rPr>
              <w:t xml:space="preserve">      </w:t>
            </w:r>
            <w:r>
              <w:rPr>
                <w:rFonts w:hint="eastAsia" w:ascii="方正仿宋_GBK" w:hAnsi="方正仿宋_GBK" w:eastAsia="方正仿宋_GBK" w:cs="方正仿宋_GBK"/>
                <w:sz w:val="24"/>
                <w:szCs w:val="24"/>
                <w:u w:val="none"/>
                <w:vertAlign w:val="baseline"/>
                <w:lang w:val="en-US" w:eastAsia="zh-CN"/>
              </w:rPr>
              <w:t>省</w:t>
            </w:r>
            <w:r>
              <w:rPr>
                <w:rFonts w:hint="eastAsia" w:ascii="方正仿宋_GBK" w:hAnsi="方正仿宋_GBK" w:eastAsia="方正仿宋_GBK" w:cs="方正仿宋_GBK"/>
                <w:sz w:val="24"/>
                <w:szCs w:val="24"/>
                <w:u w:val="single"/>
                <w:vertAlign w:val="baseline"/>
                <w:lang w:val="en-US" w:eastAsia="zh-CN"/>
              </w:rPr>
              <w:t xml:space="preserve">       </w:t>
            </w:r>
            <w:r>
              <w:rPr>
                <w:rFonts w:hint="eastAsia" w:ascii="方正仿宋_GBK" w:hAnsi="方正仿宋_GBK" w:eastAsia="方正仿宋_GBK" w:cs="方正仿宋_GBK"/>
                <w:sz w:val="24"/>
                <w:szCs w:val="24"/>
                <w:u w:val="none"/>
                <w:vertAlign w:val="baseline"/>
                <w:lang w:val="en-US" w:eastAsia="zh-CN"/>
              </w:rPr>
              <w:t>市</w:t>
            </w:r>
            <w:r>
              <w:rPr>
                <w:rFonts w:hint="eastAsia" w:ascii="方正仿宋_GBK" w:hAnsi="方正仿宋_GBK" w:eastAsia="方正仿宋_GBK" w:cs="方正仿宋_GBK"/>
                <w:sz w:val="24"/>
                <w:szCs w:val="24"/>
                <w:u w:val="single"/>
                <w:vertAlign w:val="baseline"/>
                <w:lang w:val="en-US" w:eastAsia="zh-CN"/>
              </w:rPr>
              <w:t xml:space="preserve">         </w:t>
            </w:r>
            <w:r>
              <w:rPr>
                <w:rFonts w:hint="eastAsia" w:ascii="方正仿宋_GBK" w:hAnsi="方正仿宋_GBK" w:eastAsia="方正仿宋_GBK" w:cs="方正仿宋_GBK"/>
                <w:sz w:val="24"/>
                <w:szCs w:val="24"/>
                <w:u w:val="none"/>
                <w:vertAlign w:val="baseline"/>
                <w:lang w:val="en-US" w:eastAsia="zh-CN"/>
              </w:rPr>
              <w:t>县（区）</w:t>
            </w:r>
            <w:r>
              <w:rPr>
                <w:rFonts w:hint="eastAsia" w:ascii="方正仿宋_GBK" w:hAnsi="方正仿宋_GBK" w:eastAsia="方正仿宋_GBK" w:cs="方正仿宋_GBK"/>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w:t>
            </w:r>
            <w:r>
              <w:rPr>
                <w:rFonts w:hint="default" w:ascii="方正仿宋_GBK" w:hAnsi="方正仿宋_GBK" w:eastAsia="方正仿宋_GBK" w:cs="方正仿宋_GBK"/>
                <w:sz w:val="24"/>
                <w:szCs w:val="24"/>
                <w:u w:val="none"/>
                <w:vertAlign w:val="baseline"/>
                <w:lang w:val="en-US" w:eastAsia="zh-CN"/>
              </w:rPr>
              <w:t>何机关何时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default" w:ascii="方正仿宋_GBK" w:hAnsi="方正仿宋_GBK" w:eastAsia="方正仿宋_GBK" w:cs="方正仿宋_GBK"/>
                <w:sz w:val="24"/>
                <w:szCs w:val="24"/>
                <w:u w:val="none"/>
                <w:vertAlign w:val="baseline"/>
                <w:lang w:val="en-US" w:eastAsia="zh-CN"/>
              </w:rPr>
              <w:t>批准为烈士</w:t>
            </w:r>
          </w:p>
        </w:tc>
        <w:tc>
          <w:tcPr>
            <w:tcW w:w="6405"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烈士证书编号</w:t>
            </w:r>
          </w:p>
        </w:tc>
        <w:tc>
          <w:tcPr>
            <w:tcW w:w="6405"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*烈士</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事迹</w:t>
            </w:r>
          </w:p>
        </w:tc>
        <w:tc>
          <w:tcPr>
            <w:tcW w:w="6405" w:type="dxa"/>
            <w:gridSpan w:val="4"/>
            <w:vAlign w:val="center"/>
          </w:tcPr>
          <w:p>
            <w:pPr>
              <w:jc w:val="center"/>
              <w:rPr>
                <w:rFonts w:hint="default" w:ascii="方正仿宋_GBK" w:hAnsi="方正仿宋_GBK" w:eastAsia="方正仿宋_GBK" w:cs="方正仿宋_GBK"/>
                <w:sz w:val="24"/>
                <w:szCs w:val="24"/>
                <w:u w:val="none"/>
                <w:vertAlign w:val="baseline"/>
                <w:lang w:val="en-US" w:eastAsia="zh-CN"/>
              </w:rPr>
            </w:pPr>
          </w:p>
        </w:tc>
      </w:tr>
    </w:tbl>
    <w:tbl>
      <w:tblPr>
        <w:tblStyle w:val="3"/>
        <w:tblpPr w:leftFromText="180" w:rightFromText="180" w:vertAnchor="text" w:horzAnchor="page" w:tblpX="1815" w:tblpY="19"/>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05"/>
        <w:gridCol w:w="885"/>
        <w:gridCol w:w="465"/>
        <w:gridCol w:w="600"/>
        <w:gridCol w:w="2205"/>
        <w:gridCol w:w="2134"/>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2" w:hRule="atLeast"/>
        </w:trPr>
        <w:tc>
          <w:tcPr>
            <w:tcW w:w="8520" w:type="dxa"/>
            <w:gridSpan w:val="8"/>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烈士墓</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520" w:type="dxa"/>
            <w:gridSpan w:val="8"/>
          </w:tcPr>
          <w:p>
            <w:pPr>
              <w:tabs>
                <w:tab w:val="left" w:pos="4791"/>
              </w:tabs>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烈属信息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序号</w:t>
            </w:r>
          </w:p>
        </w:tc>
        <w:tc>
          <w:tcPr>
            <w:tcW w:w="705"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镇街</w:t>
            </w:r>
          </w:p>
        </w:tc>
        <w:tc>
          <w:tcPr>
            <w:tcW w:w="885"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姓名</w:t>
            </w:r>
          </w:p>
        </w:tc>
        <w:tc>
          <w:tcPr>
            <w:tcW w:w="465"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性别</w:t>
            </w:r>
          </w:p>
        </w:tc>
        <w:tc>
          <w:tcPr>
            <w:tcW w:w="600"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年龄</w:t>
            </w:r>
          </w:p>
        </w:tc>
        <w:tc>
          <w:tcPr>
            <w:tcW w:w="2205"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身份</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证号</w:t>
            </w:r>
          </w:p>
        </w:tc>
        <w:tc>
          <w:tcPr>
            <w:tcW w:w="2134"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户口</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地址</w:t>
            </w:r>
          </w:p>
        </w:tc>
        <w:tc>
          <w:tcPr>
            <w:tcW w:w="1065" w:type="dxa"/>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方正仿宋_GBK" w:hAnsi="方正仿宋_GBK" w:eastAsia="方正仿宋_GBK" w:cs="方正仿宋_GBK"/>
                <w:sz w:val="24"/>
                <w:szCs w:val="24"/>
                <w:u w:val="none"/>
                <w:vertAlign w:val="baseline"/>
                <w:lang w:val="en-US" w:eastAsia="zh-CN"/>
              </w:rPr>
            </w:pPr>
            <w:r>
              <w:rPr>
                <w:rFonts w:hint="eastAsia" w:ascii="方正仿宋_GBK" w:hAnsi="方正仿宋_GBK" w:eastAsia="方正仿宋_GBK" w:cs="方正仿宋_GBK"/>
                <w:sz w:val="24"/>
                <w:szCs w:val="24"/>
                <w:u w:val="none"/>
                <w:vertAlign w:val="baseline"/>
                <w:lang w:val="en-US" w:eastAsia="zh-CN"/>
              </w:rPr>
              <w:t>与烈士关系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705" w:type="dxa"/>
          </w:tcPr>
          <w:p>
            <w:pPr>
              <w:jc w:val="center"/>
              <w:rPr>
                <w:rFonts w:hint="default" w:ascii="方正仿宋_GBK" w:hAnsi="方正仿宋_GBK" w:eastAsia="方正仿宋_GBK" w:cs="方正仿宋_GBK"/>
                <w:sz w:val="24"/>
                <w:szCs w:val="24"/>
                <w:vertAlign w:val="baseline"/>
                <w:lang w:val="en-US" w:eastAsia="zh-CN"/>
              </w:rPr>
            </w:pPr>
          </w:p>
        </w:tc>
        <w:tc>
          <w:tcPr>
            <w:tcW w:w="885" w:type="dxa"/>
          </w:tcPr>
          <w:p>
            <w:pPr>
              <w:jc w:val="center"/>
              <w:rPr>
                <w:rFonts w:hint="default" w:ascii="方正仿宋_GBK" w:hAnsi="方正仿宋_GBK" w:eastAsia="方正仿宋_GBK" w:cs="方正仿宋_GBK"/>
                <w:sz w:val="24"/>
                <w:szCs w:val="24"/>
                <w:vertAlign w:val="baseline"/>
                <w:lang w:val="en-US" w:eastAsia="zh-CN"/>
              </w:rPr>
            </w:pPr>
          </w:p>
        </w:tc>
        <w:tc>
          <w:tcPr>
            <w:tcW w:w="465" w:type="dxa"/>
          </w:tcPr>
          <w:p>
            <w:pPr>
              <w:jc w:val="center"/>
              <w:rPr>
                <w:rFonts w:hint="default" w:ascii="方正仿宋_GBK" w:hAnsi="方正仿宋_GBK" w:eastAsia="方正仿宋_GBK" w:cs="方正仿宋_GBK"/>
                <w:sz w:val="24"/>
                <w:szCs w:val="24"/>
                <w:vertAlign w:val="baseline"/>
                <w:lang w:val="en-US" w:eastAsia="zh-CN"/>
              </w:rPr>
            </w:pPr>
          </w:p>
        </w:tc>
        <w:tc>
          <w:tcPr>
            <w:tcW w:w="600" w:type="dxa"/>
          </w:tcPr>
          <w:p>
            <w:pPr>
              <w:jc w:val="center"/>
              <w:rPr>
                <w:rFonts w:hint="default" w:ascii="方正仿宋_GBK" w:hAnsi="方正仿宋_GBK" w:eastAsia="方正仿宋_GBK" w:cs="方正仿宋_GBK"/>
                <w:sz w:val="24"/>
                <w:szCs w:val="24"/>
                <w:vertAlign w:val="baseline"/>
                <w:lang w:val="en-US" w:eastAsia="zh-CN"/>
              </w:rPr>
            </w:pPr>
          </w:p>
        </w:tc>
        <w:tc>
          <w:tcPr>
            <w:tcW w:w="2205" w:type="dxa"/>
          </w:tcPr>
          <w:p>
            <w:pPr>
              <w:jc w:val="center"/>
              <w:rPr>
                <w:rFonts w:hint="default" w:ascii="方正仿宋_GBK" w:hAnsi="方正仿宋_GBK" w:eastAsia="方正仿宋_GBK" w:cs="方正仿宋_GBK"/>
                <w:sz w:val="24"/>
                <w:szCs w:val="24"/>
                <w:vertAlign w:val="baseline"/>
                <w:lang w:val="en-US" w:eastAsia="zh-CN"/>
              </w:rPr>
            </w:pPr>
          </w:p>
        </w:tc>
        <w:tc>
          <w:tcPr>
            <w:tcW w:w="2134" w:type="dxa"/>
          </w:tcPr>
          <w:p>
            <w:pPr>
              <w:jc w:val="center"/>
              <w:rPr>
                <w:rFonts w:hint="default" w:ascii="方正仿宋_GBK" w:hAnsi="方正仿宋_GBK" w:eastAsia="方正仿宋_GBK" w:cs="方正仿宋_GBK"/>
                <w:sz w:val="24"/>
                <w:szCs w:val="24"/>
                <w:vertAlign w:val="baseline"/>
                <w:lang w:val="en-US" w:eastAsia="zh-CN"/>
              </w:rPr>
            </w:pPr>
          </w:p>
        </w:tc>
        <w:tc>
          <w:tcPr>
            <w:tcW w:w="1065" w:type="dxa"/>
          </w:tcPr>
          <w:p>
            <w:pPr>
              <w:jc w:val="center"/>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2</w:t>
            </w:r>
          </w:p>
        </w:tc>
        <w:tc>
          <w:tcPr>
            <w:tcW w:w="705" w:type="dxa"/>
          </w:tcPr>
          <w:p>
            <w:pPr>
              <w:jc w:val="center"/>
              <w:rPr>
                <w:rFonts w:hint="default" w:ascii="方正仿宋_GBK" w:hAnsi="方正仿宋_GBK" w:eastAsia="方正仿宋_GBK" w:cs="方正仿宋_GBK"/>
                <w:sz w:val="24"/>
                <w:szCs w:val="24"/>
                <w:vertAlign w:val="baseline"/>
                <w:lang w:val="en-US" w:eastAsia="zh-CN"/>
              </w:rPr>
            </w:pPr>
          </w:p>
        </w:tc>
        <w:tc>
          <w:tcPr>
            <w:tcW w:w="885" w:type="dxa"/>
          </w:tcPr>
          <w:p>
            <w:pPr>
              <w:jc w:val="center"/>
              <w:rPr>
                <w:rFonts w:hint="default" w:ascii="方正仿宋_GBK" w:hAnsi="方正仿宋_GBK" w:eastAsia="方正仿宋_GBK" w:cs="方正仿宋_GBK"/>
                <w:sz w:val="24"/>
                <w:szCs w:val="24"/>
                <w:vertAlign w:val="baseline"/>
                <w:lang w:val="en-US" w:eastAsia="zh-CN"/>
              </w:rPr>
            </w:pPr>
          </w:p>
        </w:tc>
        <w:tc>
          <w:tcPr>
            <w:tcW w:w="465" w:type="dxa"/>
          </w:tcPr>
          <w:p>
            <w:pPr>
              <w:jc w:val="center"/>
              <w:rPr>
                <w:rFonts w:hint="default" w:ascii="方正仿宋_GBK" w:hAnsi="方正仿宋_GBK" w:eastAsia="方正仿宋_GBK" w:cs="方正仿宋_GBK"/>
                <w:sz w:val="24"/>
                <w:szCs w:val="24"/>
                <w:vertAlign w:val="baseline"/>
                <w:lang w:val="en-US" w:eastAsia="zh-CN"/>
              </w:rPr>
            </w:pPr>
          </w:p>
        </w:tc>
        <w:tc>
          <w:tcPr>
            <w:tcW w:w="600" w:type="dxa"/>
          </w:tcPr>
          <w:p>
            <w:pPr>
              <w:jc w:val="center"/>
              <w:rPr>
                <w:rFonts w:hint="default" w:ascii="方正仿宋_GBK" w:hAnsi="方正仿宋_GBK" w:eastAsia="方正仿宋_GBK" w:cs="方正仿宋_GBK"/>
                <w:sz w:val="24"/>
                <w:szCs w:val="24"/>
                <w:vertAlign w:val="baseline"/>
                <w:lang w:val="en-US" w:eastAsia="zh-CN"/>
              </w:rPr>
            </w:pPr>
          </w:p>
        </w:tc>
        <w:tc>
          <w:tcPr>
            <w:tcW w:w="2205" w:type="dxa"/>
          </w:tcPr>
          <w:p>
            <w:pPr>
              <w:jc w:val="center"/>
              <w:rPr>
                <w:rFonts w:hint="default" w:ascii="方正仿宋_GBK" w:hAnsi="方正仿宋_GBK" w:eastAsia="方正仿宋_GBK" w:cs="方正仿宋_GBK"/>
                <w:sz w:val="24"/>
                <w:szCs w:val="24"/>
                <w:vertAlign w:val="baseline"/>
                <w:lang w:val="en-US" w:eastAsia="zh-CN"/>
              </w:rPr>
            </w:pPr>
          </w:p>
        </w:tc>
        <w:tc>
          <w:tcPr>
            <w:tcW w:w="2134" w:type="dxa"/>
          </w:tcPr>
          <w:p>
            <w:pPr>
              <w:jc w:val="center"/>
              <w:rPr>
                <w:rFonts w:hint="default" w:ascii="方正仿宋_GBK" w:hAnsi="方正仿宋_GBK" w:eastAsia="方正仿宋_GBK" w:cs="方正仿宋_GBK"/>
                <w:sz w:val="24"/>
                <w:szCs w:val="24"/>
                <w:vertAlign w:val="baseline"/>
                <w:lang w:val="en-US" w:eastAsia="zh-CN"/>
              </w:rPr>
            </w:pPr>
          </w:p>
        </w:tc>
        <w:tc>
          <w:tcPr>
            <w:tcW w:w="1065" w:type="dxa"/>
          </w:tcPr>
          <w:p>
            <w:pPr>
              <w:jc w:val="center"/>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3</w:t>
            </w:r>
          </w:p>
        </w:tc>
        <w:tc>
          <w:tcPr>
            <w:tcW w:w="705" w:type="dxa"/>
          </w:tcPr>
          <w:p>
            <w:pPr>
              <w:jc w:val="center"/>
              <w:rPr>
                <w:rFonts w:hint="default" w:ascii="方正仿宋_GBK" w:hAnsi="方正仿宋_GBK" w:eastAsia="方正仿宋_GBK" w:cs="方正仿宋_GBK"/>
                <w:sz w:val="24"/>
                <w:szCs w:val="24"/>
                <w:vertAlign w:val="baseline"/>
                <w:lang w:val="en-US" w:eastAsia="zh-CN"/>
              </w:rPr>
            </w:pPr>
          </w:p>
        </w:tc>
        <w:tc>
          <w:tcPr>
            <w:tcW w:w="885" w:type="dxa"/>
          </w:tcPr>
          <w:p>
            <w:pPr>
              <w:jc w:val="center"/>
              <w:rPr>
                <w:rFonts w:hint="default" w:ascii="方正仿宋_GBK" w:hAnsi="方正仿宋_GBK" w:eastAsia="方正仿宋_GBK" w:cs="方正仿宋_GBK"/>
                <w:sz w:val="24"/>
                <w:szCs w:val="24"/>
                <w:vertAlign w:val="baseline"/>
                <w:lang w:val="en-US" w:eastAsia="zh-CN"/>
              </w:rPr>
            </w:pPr>
          </w:p>
        </w:tc>
        <w:tc>
          <w:tcPr>
            <w:tcW w:w="465" w:type="dxa"/>
          </w:tcPr>
          <w:p>
            <w:pPr>
              <w:jc w:val="center"/>
              <w:rPr>
                <w:rFonts w:hint="default" w:ascii="方正仿宋_GBK" w:hAnsi="方正仿宋_GBK" w:eastAsia="方正仿宋_GBK" w:cs="方正仿宋_GBK"/>
                <w:sz w:val="24"/>
                <w:szCs w:val="24"/>
                <w:vertAlign w:val="baseline"/>
                <w:lang w:val="en-US" w:eastAsia="zh-CN"/>
              </w:rPr>
            </w:pPr>
          </w:p>
        </w:tc>
        <w:tc>
          <w:tcPr>
            <w:tcW w:w="600" w:type="dxa"/>
          </w:tcPr>
          <w:p>
            <w:pPr>
              <w:jc w:val="center"/>
              <w:rPr>
                <w:rFonts w:hint="default" w:ascii="方正仿宋_GBK" w:hAnsi="方正仿宋_GBK" w:eastAsia="方正仿宋_GBK" w:cs="方正仿宋_GBK"/>
                <w:sz w:val="24"/>
                <w:szCs w:val="24"/>
                <w:vertAlign w:val="baseline"/>
                <w:lang w:val="en-US" w:eastAsia="zh-CN"/>
              </w:rPr>
            </w:pPr>
          </w:p>
        </w:tc>
        <w:tc>
          <w:tcPr>
            <w:tcW w:w="2205" w:type="dxa"/>
          </w:tcPr>
          <w:p>
            <w:pPr>
              <w:jc w:val="center"/>
              <w:rPr>
                <w:rFonts w:hint="default" w:ascii="方正仿宋_GBK" w:hAnsi="方正仿宋_GBK" w:eastAsia="方正仿宋_GBK" w:cs="方正仿宋_GBK"/>
                <w:sz w:val="24"/>
                <w:szCs w:val="24"/>
                <w:vertAlign w:val="baseline"/>
                <w:lang w:val="en-US" w:eastAsia="zh-CN"/>
              </w:rPr>
            </w:pPr>
          </w:p>
        </w:tc>
        <w:tc>
          <w:tcPr>
            <w:tcW w:w="2134" w:type="dxa"/>
          </w:tcPr>
          <w:p>
            <w:pPr>
              <w:jc w:val="center"/>
              <w:rPr>
                <w:rFonts w:hint="default" w:ascii="方正仿宋_GBK" w:hAnsi="方正仿宋_GBK" w:eastAsia="方正仿宋_GBK" w:cs="方正仿宋_GBK"/>
                <w:sz w:val="24"/>
                <w:szCs w:val="24"/>
                <w:vertAlign w:val="baseline"/>
                <w:lang w:val="en-US" w:eastAsia="zh-CN"/>
              </w:rPr>
            </w:pPr>
          </w:p>
        </w:tc>
        <w:tc>
          <w:tcPr>
            <w:tcW w:w="1065" w:type="dxa"/>
          </w:tcPr>
          <w:p>
            <w:pPr>
              <w:jc w:val="center"/>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4</w:t>
            </w:r>
          </w:p>
        </w:tc>
        <w:tc>
          <w:tcPr>
            <w:tcW w:w="705" w:type="dxa"/>
          </w:tcPr>
          <w:p>
            <w:pPr>
              <w:jc w:val="center"/>
              <w:rPr>
                <w:rFonts w:hint="default" w:ascii="方正仿宋_GBK" w:hAnsi="方正仿宋_GBK" w:eastAsia="方正仿宋_GBK" w:cs="方正仿宋_GBK"/>
                <w:sz w:val="24"/>
                <w:szCs w:val="24"/>
                <w:vertAlign w:val="baseline"/>
                <w:lang w:val="en-US" w:eastAsia="zh-CN"/>
              </w:rPr>
            </w:pPr>
          </w:p>
        </w:tc>
        <w:tc>
          <w:tcPr>
            <w:tcW w:w="885" w:type="dxa"/>
          </w:tcPr>
          <w:p>
            <w:pPr>
              <w:jc w:val="center"/>
              <w:rPr>
                <w:rFonts w:hint="default" w:ascii="方正仿宋_GBK" w:hAnsi="方正仿宋_GBK" w:eastAsia="方正仿宋_GBK" w:cs="方正仿宋_GBK"/>
                <w:sz w:val="24"/>
                <w:szCs w:val="24"/>
                <w:vertAlign w:val="baseline"/>
                <w:lang w:val="en-US" w:eastAsia="zh-CN"/>
              </w:rPr>
            </w:pPr>
          </w:p>
        </w:tc>
        <w:tc>
          <w:tcPr>
            <w:tcW w:w="465" w:type="dxa"/>
          </w:tcPr>
          <w:p>
            <w:pPr>
              <w:jc w:val="center"/>
              <w:rPr>
                <w:rFonts w:hint="default" w:ascii="方正仿宋_GBK" w:hAnsi="方正仿宋_GBK" w:eastAsia="方正仿宋_GBK" w:cs="方正仿宋_GBK"/>
                <w:sz w:val="24"/>
                <w:szCs w:val="24"/>
                <w:vertAlign w:val="baseline"/>
                <w:lang w:val="en-US" w:eastAsia="zh-CN"/>
              </w:rPr>
            </w:pPr>
          </w:p>
        </w:tc>
        <w:tc>
          <w:tcPr>
            <w:tcW w:w="600" w:type="dxa"/>
          </w:tcPr>
          <w:p>
            <w:pPr>
              <w:jc w:val="center"/>
              <w:rPr>
                <w:rFonts w:hint="default" w:ascii="方正仿宋_GBK" w:hAnsi="方正仿宋_GBK" w:eastAsia="方正仿宋_GBK" w:cs="方正仿宋_GBK"/>
                <w:sz w:val="24"/>
                <w:szCs w:val="24"/>
                <w:vertAlign w:val="baseline"/>
                <w:lang w:val="en-US" w:eastAsia="zh-CN"/>
              </w:rPr>
            </w:pPr>
          </w:p>
        </w:tc>
        <w:tc>
          <w:tcPr>
            <w:tcW w:w="2205" w:type="dxa"/>
          </w:tcPr>
          <w:p>
            <w:pPr>
              <w:jc w:val="center"/>
              <w:rPr>
                <w:rFonts w:hint="default" w:ascii="方正仿宋_GBK" w:hAnsi="方正仿宋_GBK" w:eastAsia="方正仿宋_GBK" w:cs="方正仿宋_GBK"/>
                <w:sz w:val="24"/>
                <w:szCs w:val="24"/>
                <w:vertAlign w:val="baseline"/>
                <w:lang w:val="en-US" w:eastAsia="zh-CN"/>
              </w:rPr>
            </w:pPr>
          </w:p>
        </w:tc>
        <w:tc>
          <w:tcPr>
            <w:tcW w:w="2134" w:type="dxa"/>
          </w:tcPr>
          <w:p>
            <w:pPr>
              <w:jc w:val="center"/>
              <w:rPr>
                <w:rFonts w:hint="default" w:ascii="方正仿宋_GBK" w:hAnsi="方正仿宋_GBK" w:eastAsia="方正仿宋_GBK" w:cs="方正仿宋_GBK"/>
                <w:sz w:val="24"/>
                <w:szCs w:val="24"/>
                <w:vertAlign w:val="baseline"/>
                <w:lang w:val="en-US" w:eastAsia="zh-CN"/>
              </w:rPr>
            </w:pPr>
          </w:p>
        </w:tc>
        <w:tc>
          <w:tcPr>
            <w:tcW w:w="1065" w:type="dxa"/>
          </w:tcPr>
          <w:p>
            <w:pPr>
              <w:jc w:val="center"/>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1" w:type="dxa"/>
          </w:tcPr>
          <w:p>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5</w:t>
            </w:r>
          </w:p>
        </w:tc>
        <w:tc>
          <w:tcPr>
            <w:tcW w:w="705" w:type="dxa"/>
          </w:tcPr>
          <w:p>
            <w:pPr>
              <w:jc w:val="center"/>
              <w:rPr>
                <w:rFonts w:hint="default" w:ascii="方正仿宋_GBK" w:hAnsi="方正仿宋_GBK" w:eastAsia="方正仿宋_GBK" w:cs="方正仿宋_GBK"/>
                <w:sz w:val="24"/>
                <w:szCs w:val="24"/>
                <w:vertAlign w:val="baseline"/>
                <w:lang w:val="en-US" w:eastAsia="zh-CN"/>
              </w:rPr>
            </w:pPr>
          </w:p>
        </w:tc>
        <w:tc>
          <w:tcPr>
            <w:tcW w:w="885" w:type="dxa"/>
          </w:tcPr>
          <w:p>
            <w:pPr>
              <w:jc w:val="center"/>
              <w:rPr>
                <w:rFonts w:hint="default" w:ascii="方正仿宋_GBK" w:hAnsi="方正仿宋_GBK" w:eastAsia="方正仿宋_GBK" w:cs="方正仿宋_GBK"/>
                <w:sz w:val="24"/>
                <w:szCs w:val="24"/>
                <w:vertAlign w:val="baseline"/>
                <w:lang w:val="en-US" w:eastAsia="zh-CN"/>
              </w:rPr>
            </w:pPr>
          </w:p>
        </w:tc>
        <w:tc>
          <w:tcPr>
            <w:tcW w:w="465" w:type="dxa"/>
          </w:tcPr>
          <w:p>
            <w:pPr>
              <w:jc w:val="center"/>
              <w:rPr>
                <w:rFonts w:hint="default" w:ascii="方正仿宋_GBK" w:hAnsi="方正仿宋_GBK" w:eastAsia="方正仿宋_GBK" w:cs="方正仿宋_GBK"/>
                <w:sz w:val="24"/>
                <w:szCs w:val="24"/>
                <w:vertAlign w:val="baseline"/>
                <w:lang w:val="en-US" w:eastAsia="zh-CN"/>
              </w:rPr>
            </w:pPr>
          </w:p>
        </w:tc>
        <w:tc>
          <w:tcPr>
            <w:tcW w:w="600" w:type="dxa"/>
          </w:tcPr>
          <w:p>
            <w:pPr>
              <w:jc w:val="center"/>
              <w:rPr>
                <w:rFonts w:hint="default" w:ascii="方正仿宋_GBK" w:hAnsi="方正仿宋_GBK" w:eastAsia="方正仿宋_GBK" w:cs="方正仿宋_GBK"/>
                <w:sz w:val="24"/>
                <w:szCs w:val="24"/>
                <w:vertAlign w:val="baseline"/>
                <w:lang w:val="en-US" w:eastAsia="zh-CN"/>
              </w:rPr>
            </w:pPr>
          </w:p>
        </w:tc>
        <w:tc>
          <w:tcPr>
            <w:tcW w:w="2205" w:type="dxa"/>
          </w:tcPr>
          <w:p>
            <w:pPr>
              <w:jc w:val="center"/>
              <w:rPr>
                <w:rFonts w:hint="default" w:ascii="方正仿宋_GBK" w:hAnsi="方正仿宋_GBK" w:eastAsia="方正仿宋_GBK" w:cs="方正仿宋_GBK"/>
                <w:sz w:val="24"/>
                <w:szCs w:val="24"/>
                <w:vertAlign w:val="baseline"/>
                <w:lang w:val="en-US" w:eastAsia="zh-CN"/>
              </w:rPr>
            </w:pPr>
          </w:p>
        </w:tc>
        <w:tc>
          <w:tcPr>
            <w:tcW w:w="2134" w:type="dxa"/>
          </w:tcPr>
          <w:p>
            <w:pPr>
              <w:jc w:val="center"/>
              <w:rPr>
                <w:rFonts w:hint="default" w:ascii="方正仿宋_GBK" w:hAnsi="方正仿宋_GBK" w:eastAsia="方正仿宋_GBK" w:cs="方正仿宋_GBK"/>
                <w:sz w:val="24"/>
                <w:szCs w:val="24"/>
                <w:vertAlign w:val="baseline"/>
                <w:lang w:val="en-US" w:eastAsia="zh-CN"/>
              </w:rPr>
            </w:pPr>
          </w:p>
        </w:tc>
        <w:tc>
          <w:tcPr>
            <w:tcW w:w="1065" w:type="dxa"/>
          </w:tcPr>
          <w:p>
            <w:pPr>
              <w:jc w:val="center"/>
              <w:rPr>
                <w:rFonts w:hint="default"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4" w:hRule="atLeast"/>
        </w:trPr>
        <w:tc>
          <w:tcPr>
            <w:tcW w:w="461"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备注</w:t>
            </w:r>
          </w:p>
        </w:tc>
        <w:tc>
          <w:tcPr>
            <w:tcW w:w="8059" w:type="dxa"/>
            <w:gridSpan w:val="7"/>
          </w:tcPr>
          <w:p>
            <w:pPr>
              <w:jc w:val="center"/>
              <w:rPr>
                <w:rFonts w:hint="default" w:ascii="方正仿宋_GBK" w:hAnsi="方正仿宋_GBK" w:eastAsia="方正仿宋_GBK" w:cs="方正仿宋_GBK"/>
                <w:sz w:val="24"/>
                <w:szCs w:val="24"/>
                <w:vertAlign w:val="baseline"/>
                <w:lang w:val="en-US" w:eastAsia="zh-CN"/>
              </w:rPr>
            </w:pPr>
          </w:p>
        </w:tc>
      </w:tr>
    </w:tbl>
    <w:p>
      <w:pPr>
        <w:jc w:val="left"/>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备注：1、此表双面打印；2、表中带“*”的项目为必填项；</w:t>
      </w:r>
      <w:r>
        <w:rPr>
          <w:rFonts w:hint="eastAsia" w:ascii="方正仿宋_GBK" w:hAnsi="方正仿宋_GBK" w:eastAsia="方正仿宋_GBK" w:cs="方正仿宋_GBK"/>
          <w:color w:val="auto"/>
          <w:sz w:val="24"/>
          <w:szCs w:val="24"/>
          <w:highlight w:val="none"/>
          <w:u w:val="single"/>
          <w:vertAlign w:val="baseline"/>
          <w:lang w:val="en-US" w:eastAsia="zh-CN"/>
        </w:rPr>
        <w:t>3、“*牺牲时期（战役）”栏填写“抗美援朝战争、解放战争、中越自卫反击战、中印自卫反击战、抗日战争、抗日战争前、剿匪、其他”</w:t>
      </w:r>
      <w:r>
        <w:rPr>
          <w:rFonts w:hint="eastAsia" w:ascii="方正仿宋_GBK" w:hAnsi="方正仿宋_GBK" w:eastAsia="方正仿宋_GBK" w:cs="方正仿宋_GBK"/>
          <w:color w:val="auto"/>
          <w:sz w:val="21"/>
          <w:szCs w:val="21"/>
          <w:highlight w:val="none"/>
          <w:u w:val="single"/>
          <w:vertAlign w:val="baseline"/>
          <w:lang w:val="en-US" w:eastAsia="zh-CN"/>
        </w:rPr>
        <w:t>；</w:t>
      </w:r>
      <w:r>
        <w:rPr>
          <w:rFonts w:hint="eastAsia" w:ascii="方正仿宋_GBK" w:hAnsi="方正仿宋_GBK" w:eastAsia="方正仿宋_GBK" w:cs="方正仿宋_GBK"/>
          <w:sz w:val="21"/>
          <w:szCs w:val="21"/>
          <w:lang w:val="en-US" w:eastAsia="zh-CN"/>
        </w:rPr>
        <w:t>4、烈士证书复印件、烈士亲属信息及其他烈士相关材料等请附在表后一同报区退役军人事务局。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23097"/>
    <w:rsid w:val="01B273F7"/>
    <w:rsid w:val="146F78BC"/>
    <w:rsid w:val="21DA61BA"/>
    <w:rsid w:val="268C4891"/>
    <w:rsid w:val="27F30249"/>
    <w:rsid w:val="2B1D451C"/>
    <w:rsid w:val="2FAA74D6"/>
    <w:rsid w:val="61CF3F49"/>
    <w:rsid w:val="723B36C8"/>
    <w:rsid w:val="75023097"/>
    <w:rsid w:val="75C0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2021-04-12T02:54:00Z</dcterms:created>
  <dc:creator>LOOK</dc:creator>
  <cp:lastModifiedBy>%E9%93%9C%E6%A2%81%E5%8C%BA%E9%80%80%E5%BD%B9%E5%86%9B%E4%BA%BA%E4%BA%8B%E5%8A%A1%E5%B1%80</cp:lastModifiedBy>
  <cp:lastPrinted>2021-04-14T08:05:00Z</cp:lastPrinted>
  <dcterms:modified xsi:type="dcterms:W3CDTF">2021-04-14T09:09:39Z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471C66F14F1A42439C51BD05BFDDD31B</vt:lpwstr>
  </property>
  <property fmtid="{D5CDD505-2E9C-101B-9397-08002B2CF9AE}" pid="4" name="KSOSaveFontToCloudKey">
    <vt:lpwstr>403897058_btnclosed</vt:lpwstr>
  </property>
</Properties>
</file>