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重庆市铜梁区退役军人事务局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right="0" w:rightChars="0"/>
        <w:jc w:val="center"/>
        <w:textAlignment w:val="auto"/>
        <w:outlineLvl w:val="9"/>
        <w:rPr>
          <w:rFonts w:hint="eastAsia" w:ascii="方正小标宋_GBK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黑体"/>
          <w:bCs/>
          <w:color w:val="000000"/>
          <w:sz w:val="44"/>
          <w:szCs w:val="44"/>
        </w:rPr>
        <w:t>关于发放</w:t>
      </w:r>
      <w:r>
        <w:rPr>
          <w:rFonts w:hint="eastAsia" w:ascii="方正小标宋_GBK" w:eastAsia="方正小标宋_GBK" w:cs="黑体"/>
          <w:bCs/>
          <w:color w:val="000000"/>
          <w:sz w:val="44"/>
          <w:szCs w:val="44"/>
          <w:lang w:eastAsia="zh-CN"/>
        </w:rPr>
        <w:t>军人</w:t>
      </w:r>
      <w:r>
        <w:rPr>
          <w:rFonts w:hint="eastAsia" w:ascii="方正小标宋_GBK" w:eastAsia="方正小标宋_GBK" w:cs="黑体"/>
          <w:bCs/>
          <w:color w:val="000000"/>
          <w:sz w:val="44"/>
          <w:szCs w:val="44"/>
        </w:rPr>
        <w:t>立功</w:t>
      </w:r>
      <w:r>
        <w:rPr>
          <w:rFonts w:hint="eastAsia" w:ascii="方正小标宋_GBK" w:eastAsia="方正小标宋_GBK" w:cs="黑体"/>
          <w:bCs/>
          <w:color w:val="000000"/>
          <w:sz w:val="44"/>
          <w:szCs w:val="44"/>
          <w:lang w:eastAsia="zh-CN"/>
        </w:rPr>
        <w:t>受奖奖励金</w:t>
      </w:r>
      <w:r>
        <w:rPr>
          <w:rFonts w:hint="eastAsia" w:ascii="方正小标宋_GBK" w:eastAsia="方正小标宋_GBK" w:cs="黑体"/>
          <w:bCs/>
          <w:color w:val="000000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各镇、街道办事处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退役军人服务站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根据《军人抚恤优待条例》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《</w:t>
      </w:r>
      <w:bookmarkStart w:id="0" w:name="OLE_LINK1"/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关于进一步加强新形势下拥军优属工作的意见</w:t>
      </w:r>
      <w:bookmarkEnd w:id="0"/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》（渝委发〔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2013</w:t>
      </w: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19</w:t>
      </w: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《关于建立义务兵家庭优待金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动态调整机制的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通知》（渝民发〔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和《关于进一步做好拥军优属工作的意见》（铜梁委发〔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号）规定，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截至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月军人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立功奖励金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发放的有关事项通知如下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发放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被授予荣誉称号的，增发当年优待金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150%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的奖励金，荣立一等功的，增发当年优待金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100%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的奖励金；荣立二等功的，增发当年优待金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70%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的奖励金；荣立三等功的，增发当年优待金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40%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的奖励金；被评为优秀士兵的，增发当年优待金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的奖励金。一年内获得多项奖励的，按照最高的一次奖励发放</w:t>
      </w:r>
      <w:r>
        <w:rPr>
          <w:rFonts w:ascii="华文仿宋" w:hAnsi="华文仿宋" w:eastAsia="华文仿宋" w:cs="华文仿宋"/>
          <w:bCs/>
          <w:sz w:val="32"/>
          <w:szCs w:val="32"/>
        </w:rPr>
        <w:t>，只计算一次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二、发放对象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在部队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被评为优秀士兵、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立功或获得荣誉称号的，统计发放对象是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收到立功喜报通知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退伍军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档案材料有明确记载的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立功人员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奖励金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财政统一划拨到各镇、街道办事处财政所，按照本辖区内统计的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立功奖励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对照据实发放。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四、发放要求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各镇、街道办事处要高度重视立功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奖励金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的发放工作，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维护军人军属合法权益，让军人成为全社会尊崇的职业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严格按照本辖区内统计的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立功奖励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对照发放，不错发、漏发，确保发放对象准确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。要建立立功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人员发放台账，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留存领款人员领款手续（立功奖励为立功奖状复印件或立功证书复印件等），同时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履行签字手续，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前务必将在部队立功人员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奖励金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全部兑现到家属手中。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立功奖励金分配表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600" w:firstLineChars="5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160" w:firstLineChars="13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重庆市铜梁区退役军人事务局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2020年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tbl>
      <w:tblPr>
        <w:tblStyle w:val="7"/>
        <w:tblW w:w="88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31"/>
        <w:gridCol w:w="1143"/>
        <w:gridCol w:w="931"/>
        <w:gridCol w:w="1143"/>
        <w:gridCol w:w="931"/>
        <w:gridCol w:w="28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铜梁区2020年7月立功奖励金分配表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三等功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巴川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少云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围龙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蒲吕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石鱼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小林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56189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101922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594" w:lineRule="exact"/>
        <w:rPr>
          <w:rFonts w:hint="default" w:eastAsia="方正仿宋_GBK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重庆市铜梁区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退役军人事务局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发</w:t>
      </w: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adjustRightInd w:val="0"/>
      <w:jc w:val="both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57DF6"/>
    <w:rsid w:val="00717205"/>
    <w:rsid w:val="02A57DF6"/>
    <w:rsid w:val="0B2B0FE7"/>
    <w:rsid w:val="114A7B13"/>
    <w:rsid w:val="12EA0C5E"/>
    <w:rsid w:val="13BE2420"/>
    <w:rsid w:val="216415D1"/>
    <w:rsid w:val="232D7AEC"/>
    <w:rsid w:val="2A1B47AD"/>
    <w:rsid w:val="30991D40"/>
    <w:rsid w:val="30F96ADA"/>
    <w:rsid w:val="3BBC65F9"/>
    <w:rsid w:val="3D702143"/>
    <w:rsid w:val="406547F8"/>
    <w:rsid w:val="441C0278"/>
    <w:rsid w:val="474E6CF3"/>
    <w:rsid w:val="49DA185F"/>
    <w:rsid w:val="4BC12867"/>
    <w:rsid w:val="4BCF77F8"/>
    <w:rsid w:val="4ECC4CF8"/>
    <w:rsid w:val="4FD85500"/>
    <w:rsid w:val="533C3D35"/>
    <w:rsid w:val="59CC61AB"/>
    <w:rsid w:val="5A5235C5"/>
    <w:rsid w:val="5DD2681E"/>
    <w:rsid w:val="64103383"/>
    <w:rsid w:val="6440234A"/>
    <w:rsid w:val="649A2540"/>
    <w:rsid w:val="64BA1E39"/>
    <w:rsid w:val="6AC621C0"/>
    <w:rsid w:val="6C823DF3"/>
    <w:rsid w:val="70523AAD"/>
    <w:rsid w:val="70A97F61"/>
    <w:rsid w:val="78263DAA"/>
    <w:rsid w:val="7B2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14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12">
    <w:name w:val="font19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13">
    <w:name w:val="font131"/>
    <w:basedOn w:val="9"/>
    <w:qFormat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14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8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0">
    <w:name w:val="font112"/>
    <w:basedOn w:val="9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21">
    <w:name w:val="font101"/>
    <w:basedOn w:val="9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2">
    <w:name w:val="font9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2020-04-16T07:52:00Z</dcterms:created>
  <dc:creator>Administrator</dc:creator>
  <cp:lastModifiedBy>Administrator</cp:lastModifiedBy>
  <cp:lastPrinted>2020-07-22T09:08:00Z</cp:lastPrinted>
  <dcterms:modified xsi:type="dcterms:W3CDTF">2021-12-07T09:56:34Z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