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/>
          <w:sz w:val="32"/>
          <w:szCs w:val="32"/>
        </w:rPr>
      </w:pPr>
    </w:p>
    <w:p>
      <w:pPr>
        <w:jc w:val="center"/>
        <w:rPr>
          <w:rFonts w:hint="eastAsia" w:ascii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/>
          <w:sz w:val="2"/>
          <w:szCs w:val="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/>
          <w:sz w:val="2"/>
          <w:szCs w:val="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/>
          <w:sz w:val="2"/>
          <w:szCs w:val="2"/>
        </w:rPr>
      </w:pPr>
    </w:p>
    <w:p>
      <w:pPr>
        <w:spacing w:line="0" w:lineRule="atLeast"/>
        <w:ind w:firstLine="320" w:firstLineChars="100"/>
        <w:jc w:val="center"/>
        <w:rPr>
          <w:rFonts w:hint="eastAsia" w:ascii="方正楷体_GBK" w:eastAsia="方正楷体_GBK"/>
          <w:sz w:val="44"/>
          <w:szCs w:val="44"/>
        </w:rPr>
      </w:pPr>
      <w:r>
        <w:rPr>
          <w:rFonts w:hint="eastAsia" w:ascii="方正仿宋_GBK" w:eastAsia="方正仿宋_GBK"/>
          <w:sz w:val="32"/>
          <w:szCs w:val="44"/>
        </w:rPr>
        <w:t>铜商</w:t>
      </w:r>
      <w:r>
        <w:rPr>
          <w:rFonts w:hint="eastAsia" w:ascii="方正仿宋_GBK" w:eastAsia="方正仿宋_GBK"/>
          <w:sz w:val="32"/>
          <w:szCs w:val="44"/>
          <w:lang w:eastAsia="zh-CN"/>
        </w:rPr>
        <w:t>务</w:t>
      </w:r>
      <w:r>
        <w:rPr>
          <w:rFonts w:hint="eastAsia" w:ascii="方正仿宋_GBK" w:eastAsia="方正仿宋_GBK"/>
          <w:sz w:val="32"/>
          <w:szCs w:val="44"/>
        </w:rPr>
        <w:t>发</w:t>
      </w:r>
      <w:r>
        <w:rPr>
          <w:rFonts w:hint="eastAsia" w:ascii="方正仿宋_GBK" w:hAnsi="宋体" w:eastAsia="方正仿宋_GBK"/>
          <w:sz w:val="32"/>
          <w:szCs w:val="44"/>
        </w:rPr>
        <w:t>〔</w:t>
      </w:r>
      <w:r>
        <w:rPr>
          <w:rFonts w:hint="default" w:ascii="Times New Roman" w:hAnsi="Times New Roman" w:eastAsia="方正仿宋_GBK" w:cs="Times New Roman"/>
          <w:sz w:val="32"/>
          <w:szCs w:val="44"/>
          <w:lang w:eastAsia="zh-CN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44"/>
          <w:lang w:val="en-US" w:eastAsia="zh-CN"/>
        </w:rPr>
        <w:t>2</w:t>
      </w:r>
      <w:r>
        <w:rPr>
          <w:rFonts w:hint="eastAsia" w:cs="Times New Roman"/>
          <w:sz w:val="32"/>
          <w:szCs w:val="44"/>
          <w:lang w:val="en-US" w:eastAsia="zh-CN"/>
        </w:rPr>
        <w:t>1</w:t>
      </w:r>
      <w:r>
        <w:rPr>
          <w:rFonts w:ascii="方正仿宋_GBK" w:hAnsi="宋体" w:eastAsia="方正仿宋_GBK"/>
          <w:sz w:val="32"/>
          <w:szCs w:val="44"/>
        </w:rPr>
        <w:t>〕</w:t>
      </w:r>
      <w:r>
        <w:rPr>
          <w:rFonts w:hint="eastAsia" w:cs="Times New Roman"/>
          <w:sz w:val="32"/>
          <w:szCs w:val="44"/>
          <w:lang w:val="en-US" w:eastAsia="zh-CN"/>
        </w:rPr>
        <w:t>10</w:t>
      </w:r>
      <w:r>
        <w:rPr>
          <w:rFonts w:hint="eastAsia" w:ascii="方正仿宋_GBK" w:hAnsi="宋体" w:eastAsia="方正仿宋_GBK"/>
          <w:sz w:val="32"/>
          <w:szCs w:val="44"/>
        </w:rPr>
        <w:t>号</w:t>
      </w:r>
    </w:p>
    <w:p>
      <w:pPr>
        <w:spacing w:line="800" w:lineRule="exact"/>
        <w:rPr>
          <w:rFonts w:hint="eastAsia" w:ascii="黑体" w:eastAsia="黑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重庆市铜梁区商务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委员会</w:t>
      </w:r>
    </w:p>
    <w:p>
      <w:pPr>
        <w:spacing w:line="594" w:lineRule="exact"/>
        <w:jc w:val="center"/>
        <w:rPr>
          <w:rFonts w:hint="eastAsia" w:asci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 w:cs="方正小标宋_GBK"/>
          <w:sz w:val="44"/>
          <w:szCs w:val="44"/>
          <w:lang w:val="en-US" w:eastAsia="zh-CN"/>
        </w:rPr>
        <w:t>关于印发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全区商务领域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电动车消防安全专项整治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工作方案</w:t>
      </w:r>
      <w:r>
        <w:rPr>
          <w:rFonts w:hint="eastAsia" w:ascii="方正小标宋_GBK" w:eastAsia="方正小标宋_GBK" w:cs="方正小标宋_GBK"/>
          <w:sz w:val="44"/>
          <w:szCs w:val="44"/>
          <w:lang w:val="en-US"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/>
        <w:jc w:val="left"/>
        <w:textAlignment w:val="auto"/>
        <w:outlineLvl w:val="9"/>
        <w:rPr>
          <w:rFonts w:hint="eastAsia" w:asci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/>
        <w:jc w:val="left"/>
        <w:textAlignment w:val="auto"/>
        <w:outlineLvl w:val="9"/>
        <w:rPr>
          <w:rFonts w:hint="eastAsia" w:asci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各</w:t>
      </w:r>
      <w:r>
        <w:rPr>
          <w:rFonts w:hint="eastAsia" w:ascii="方正仿宋_GBK" w:cs="方正仿宋_GBK"/>
          <w:sz w:val="32"/>
          <w:szCs w:val="32"/>
          <w:lang w:val="en-US" w:eastAsia="zh-CN"/>
        </w:rPr>
        <w:t>科室、委属事业单位、相关单位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eastAsia="方正仿宋_GBK" w:cs="方正仿宋_GBK"/>
          <w:sz w:val="32"/>
          <w:szCs w:val="32"/>
        </w:rPr>
        <w:t>现将</w:t>
      </w:r>
      <w:r>
        <w:rPr>
          <w:rFonts w:hint="eastAsia" w:ascii="方正仿宋_GBK" w:eastAsia="方正仿宋_GBK" w:cs="方正仿宋_GBK"/>
          <w:sz w:val="32"/>
          <w:szCs w:val="32"/>
          <w:lang w:eastAsia="zh-CN"/>
        </w:rPr>
        <w:t>《全区商务领域电动车消防安全专项整治方案》印发给你们，请认真贯彻落实。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ind w:left="0" w:right="0"/>
        <w:textAlignment w:val="auto"/>
        <w:rPr>
          <w:rFonts w:hint="eastAsia"/>
          <w:sz w:val="32"/>
          <w:szCs w:val="32"/>
          <w:lang w:val="zh-CN"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ind w:left="0" w:right="0"/>
        <w:textAlignment w:val="auto"/>
        <w:rPr>
          <w:rFonts w:hint="eastAsia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="640"/>
        <w:jc w:val="both"/>
        <w:textAlignment w:val="auto"/>
        <w:outlineLvl w:val="9"/>
        <w:rPr>
          <w:rFonts w:hint="eastAsia" w:ascii="方正仿宋_GBK" w:eastAsia="方正仿宋_GBK"/>
          <w:spacing w:val="15"/>
          <w:sz w:val="32"/>
          <w:szCs w:val="32"/>
          <w:shd w:val="clear" w:color="auto" w:fill="FFFFFF"/>
        </w:rPr>
      </w:pPr>
      <w:r>
        <w:rPr>
          <w:rFonts w:hint="eastAsia" w:ascii="仿宋" w:eastAsia="仿宋"/>
          <w:sz w:val="32"/>
          <w:szCs w:val="32"/>
        </w:rPr>
        <w:t xml:space="preserve">                     </w:t>
      </w:r>
      <w:r>
        <w:rPr>
          <w:rFonts w:hint="eastAsia" w:asci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eastAsia="仿宋"/>
          <w:sz w:val="32"/>
          <w:szCs w:val="32"/>
        </w:rPr>
        <w:t xml:space="preserve"> </w:t>
      </w:r>
      <w:r>
        <w:rPr>
          <w:rFonts w:hint="eastAsia" w:ascii="方正仿宋_GBK" w:eastAsia="方正仿宋_GBK"/>
          <w:spacing w:val="15"/>
          <w:sz w:val="32"/>
          <w:szCs w:val="32"/>
          <w:shd w:val="clear" w:color="auto" w:fill="FFFFFF"/>
        </w:rPr>
        <w:t>重庆市</w:t>
      </w:r>
      <w:r>
        <w:rPr>
          <w:rFonts w:hint="eastAsia" w:ascii="方正仿宋_GBK"/>
          <w:spacing w:val="15"/>
          <w:sz w:val="32"/>
          <w:szCs w:val="32"/>
          <w:shd w:val="clear" w:color="auto" w:fill="FFFFFF"/>
          <w:lang w:eastAsia="zh-CN"/>
        </w:rPr>
        <w:t>铜梁区</w:t>
      </w:r>
      <w:r>
        <w:rPr>
          <w:rFonts w:hint="eastAsia" w:ascii="方正仿宋_GBK" w:eastAsia="方正仿宋_GBK"/>
          <w:spacing w:val="15"/>
          <w:sz w:val="32"/>
          <w:szCs w:val="32"/>
          <w:shd w:val="clear" w:color="auto" w:fill="FFFFFF"/>
        </w:rPr>
        <w:t>商务委员会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="350" w:firstLineChars="1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15"/>
          <w:sz w:val="32"/>
          <w:szCs w:val="32"/>
          <w:shd w:val="clear" w:color="auto" w:fill="FFFFFF"/>
        </w:rPr>
      </w:pPr>
      <w:r>
        <w:rPr>
          <w:rFonts w:hint="eastAsia" w:ascii="方正仿宋_GBK" w:eastAsia="方正仿宋_GBK"/>
          <w:spacing w:val="15"/>
          <w:sz w:val="32"/>
          <w:szCs w:val="32"/>
          <w:shd w:val="clear" w:color="auto" w:fill="FFFFFF"/>
        </w:rPr>
        <w:t xml:space="preserve">                      </w:t>
      </w:r>
      <w:r>
        <w:rPr>
          <w:rFonts w:hint="eastAsia" w:ascii="方正仿宋_GBK"/>
          <w:spacing w:val="15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方正仿宋_GBK" w:eastAsia="方正仿宋_GBK"/>
          <w:spacing w:val="15"/>
          <w:sz w:val="32"/>
          <w:szCs w:val="32"/>
          <w:shd w:val="clear" w:color="auto" w:fill="FFFFFF"/>
        </w:rPr>
        <w:t xml:space="preserve"> </w:t>
      </w:r>
      <w:r>
        <w:rPr>
          <w:rFonts w:hint="default" w:ascii="Times New Roman" w:hAnsi="Times New Roman" w:eastAsia="方正仿宋_GBK" w:cs="Times New Roman"/>
          <w:spacing w:val="15"/>
          <w:sz w:val="32"/>
          <w:szCs w:val="32"/>
          <w:shd w:val="clear" w:color="auto" w:fill="FFFFFF"/>
        </w:rPr>
        <w:t>202</w:t>
      </w:r>
      <w:r>
        <w:rPr>
          <w:rFonts w:hint="default" w:ascii="Times New Roman" w:hAnsi="Times New Roman" w:eastAsia="方正仿宋_GBK" w:cs="Times New Roman"/>
          <w:spacing w:val="15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pacing w:val="15"/>
          <w:sz w:val="32"/>
          <w:szCs w:val="32"/>
          <w:shd w:val="clear" w:color="auto" w:fill="FFFFFF"/>
        </w:rPr>
        <w:t>年</w:t>
      </w:r>
      <w:r>
        <w:rPr>
          <w:rFonts w:hint="default" w:ascii="Times New Roman" w:hAnsi="Times New Roman" w:eastAsia="方正仿宋_GBK" w:cs="Times New Roman"/>
          <w:spacing w:val="15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pacing w:val="15"/>
          <w:sz w:val="32"/>
          <w:szCs w:val="32"/>
          <w:shd w:val="clear" w:color="auto" w:fill="FFFFFF"/>
        </w:rPr>
        <w:t>月</w:t>
      </w:r>
      <w:r>
        <w:rPr>
          <w:rFonts w:hint="default" w:ascii="Times New Roman" w:hAnsi="Times New Roman" w:cs="Times New Roman"/>
          <w:spacing w:val="15"/>
          <w:sz w:val="32"/>
          <w:szCs w:val="32"/>
          <w:shd w:val="clear" w:color="auto" w:fill="FFFFFF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spacing w:val="15"/>
          <w:sz w:val="32"/>
          <w:szCs w:val="32"/>
          <w:shd w:val="clear" w:color="auto" w:fill="FFFFFF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全区商务领域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电动车消防安全专项整治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工作方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案</w:t>
      </w:r>
    </w:p>
    <w:p>
      <w:pPr>
        <w:spacing w:line="594" w:lineRule="exact"/>
        <w:ind w:firstLine="640" w:firstLineChars="200"/>
        <w:rPr>
          <w:rFonts w:hint="eastAsia" w:ascii="方正仿宋_GBK" w:hAnsi="方正仿宋_GBK" w:eastAsia="方正仿宋_GBK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近年来，全区电动车数量迅速增长，多数不具备过流和短路保护功能，车身大多是泡沫、塑料等易燃可燃材料，且普遍存在入楼入户停放充电的现象，一旦起火燃烧，蔓延十分迅速，并产生大量有毒烟气，极易致人伤亡。为深刻汲取近期电动车火灾事故教训，切实加强全区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商务领域</w:t>
      </w:r>
      <w:r>
        <w:rPr>
          <w:rFonts w:hint="default" w:ascii="Times New Roman" w:hAnsi="Times New Roman" w:eastAsia="方正仿宋_GBK" w:cs="Times New Roman"/>
          <w:szCs w:val="32"/>
        </w:rPr>
        <w:t>电动车消防安全管理，严防电动车火灾事故发生，即日起在全区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商务领域</w:t>
      </w:r>
      <w:r>
        <w:rPr>
          <w:rFonts w:hint="default" w:ascii="Times New Roman" w:hAnsi="Times New Roman" w:eastAsia="方正仿宋_GBK" w:cs="Times New Roman"/>
          <w:szCs w:val="32"/>
        </w:rPr>
        <w:t>开展电动车消防安全专项整治。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通过电动车消防安全专项整治，进一步规范电动自行车销售、停放和充电的管理，落实电动车火灾防范措施，发现并消除动态性火灾隐患，有效预防和减少电动车火灾事故发生；推动技防措施落实，建立长效管理机制；广泛普及消防安全常识，提高群众电动车火灾防范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二、整治重点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楷体_GBK" w:cs="Times New Roman"/>
          <w:szCs w:val="32"/>
        </w:rPr>
        <w:t>（一）重点整治范围：</w:t>
      </w:r>
      <w:r>
        <w:rPr>
          <w:rFonts w:hint="default" w:ascii="Times New Roman" w:hAnsi="Times New Roman" w:eastAsia="方正仿宋_GBK" w:cs="Times New Roman"/>
          <w:szCs w:val="32"/>
        </w:rPr>
        <w:t>电动车销售点、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商务</w:t>
      </w:r>
      <w:r>
        <w:rPr>
          <w:rFonts w:hint="default" w:ascii="Times New Roman" w:hAnsi="Times New Roman" w:eastAsia="方正仿宋_GBK" w:cs="Times New Roman"/>
          <w:szCs w:val="32"/>
        </w:rPr>
        <w:t>高层建筑地下车库、商贸市场、临街商铺、快递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物流企业</w:t>
      </w:r>
      <w:r>
        <w:rPr>
          <w:rFonts w:hint="default" w:ascii="Times New Roman" w:hAnsi="Times New Roman" w:eastAsia="方正仿宋_GBK" w:cs="Times New Roman"/>
          <w:szCs w:val="32"/>
        </w:rPr>
        <w:t>等停放电动车较多并提供充电设施的单位和场所。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楷体_GBK" w:cs="Times New Roman"/>
          <w:szCs w:val="32"/>
        </w:rPr>
        <w:t>（二）重点整治内容：</w:t>
      </w:r>
      <w:r>
        <w:rPr>
          <w:rFonts w:hint="default" w:ascii="Times New Roman" w:hAnsi="Times New Roman" w:eastAsia="方正仿宋_GBK" w:cs="Times New Roman"/>
          <w:szCs w:val="32"/>
        </w:rPr>
        <w:t>违法销售质量不合格电动车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Cs w:val="32"/>
        </w:rPr>
        <w:t>建筑内部特别是疏散通道、安全出口、楼梯间停放电动车；违规私拉电线和乱装插座给电动车充电；未按要求设置电动车集中停放充电场所；电动车充电设施不符合用电安全要求；电动车集中停放充电场所未采取防火分隔措施；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大型商场市场、快递物流企业</w:t>
      </w:r>
      <w:r>
        <w:rPr>
          <w:rFonts w:hint="default" w:ascii="Times New Roman" w:hAnsi="Times New Roman" w:eastAsia="方正仿宋_GBK" w:cs="Times New Roman"/>
          <w:szCs w:val="32"/>
        </w:rPr>
        <w:t>管理单位不落实日常管理、巡查检查制度等突出问题。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三、工作步骤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Cs w:val="32"/>
        </w:rPr>
      </w:pPr>
      <w:r>
        <w:rPr>
          <w:rFonts w:hint="default" w:ascii="Times New Roman" w:hAnsi="Times New Roman" w:eastAsia="方正楷体_GBK" w:cs="Times New Roman"/>
          <w:szCs w:val="32"/>
        </w:rPr>
        <w:t>电动车消防安全专项整治共分三个阶段：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楷体_GBK" w:cs="Times New Roman"/>
          <w:szCs w:val="32"/>
        </w:rPr>
        <w:t>（一）动员部署阶段（2021年5月</w:t>
      </w:r>
      <w:r>
        <w:rPr>
          <w:rFonts w:hint="default" w:ascii="Times New Roman" w:hAnsi="Times New Roman" w:eastAsia="方正楷体_GBK" w:cs="Times New Roman"/>
          <w:szCs w:val="32"/>
          <w:lang w:val="en-US" w:eastAsia="zh-CN"/>
        </w:rPr>
        <w:t>20</w:t>
      </w:r>
      <w:r>
        <w:rPr>
          <w:rFonts w:hint="default" w:ascii="Times New Roman" w:hAnsi="Times New Roman" w:eastAsia="方正楷体_GBK" w:cs="Times New Roman"/>
          <w:szCs w:val="32"/>
        </w:rPr>
        <w:t>日前）：</w:t>
      </w:r>
      <w:r>
        <w:rPr>
          <w:rFonts w:hint="default" w:ascii="Times New Roman" w:hAnsi="Times New Roman" w:eastAsia="方正仿宋_GBK" w:cs="Times New Roman"/>
          <w:szCs w:val="32"/>
        </w:rPr>
        <w:t>制定电动车消防安全专项整治工作方案，建立工作机制，落实责任，细化措施。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楷体_GBK" w:cs="Times New Roman"/>
          <w:szCs w:val="32"/>
        </w:rPr>
        <w:t>（二）集中整治阶段（2021年5月</w:t>
      </w:r>
      <w:r>
        <w:rPr>
          <w:rFonts w:hint="default" w:ascii="Times New Roman" w:hAnsi="Times New Roman" w:eastAsia="方正楷体_GBK" w:cs="Times New Roman"/>
          <w:szCs w:val="32"/>
          <w:lang w:val="en-US" w:eastAsia="zh-CN"/>
        </w:rPr>
        <w:t>20</w:t>
      </w:r>
      <w:r>
        <w:rPr>
          <w:rFonts w:hint="default" w:ascii="Times New Roman" w:hAnsi="Times New Roman" w:eastAsia="方正楷体_GBK" w:cs="Times New Roman"/>
          <w:szCs w:val="32"/>
        </w:rPr>
        <w:t>日至6月30日）：</w:t>
      </w:r>
      <w:r>
        <w:rPr>
          <w:rFonts w:hint="default" w:ascii="Times New Roman" w:hAnsi="Times New Roman" w:eastAsia="方正仿宋_GBK" w:cs="Times New Roman"/>
          <w:szCs w:val="32"/>
        </w:rPr>
        <w:t>结合消防安全专项整治三年行动，积极发动各方面力量，集中排查整治电动车突出问题，遏制电气火灾多发势头。通过整治达到“车辆有序停放”“车辆停放有安全距离”“禁止楼道通道停放”“地下停车库充电物理隔离”“与住房保持安全距离”的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楷体_GBK" w:cs="Times New Roman"/>
          <w:szCs w:val="32"/>
        </w:rPr>
        <w:t>（三）总结阶段（2021年7月1日至7月10日）：</w:t>
      </w:r>
      <w:r>
        <w:rPr>
          <w:rFonts w:hint="default" w:ascii="Times New Roman" w:hAnsi="Times New Roman" w:eastAsia="方正仿宋_GBK" w:cs="Times New Roman"/>
          <w:szCs w:val="32"/>
        </w:rPr>
        <w:t>对电动车消防安全专项整治</w:t>
      </w:r>
      <w:r>
        <w:rPr>
          <w:rFonts w:hint="default" w:ascii="Times New Roman" w:hAnsi="Times New Roman" w:eastAsia="方正仿宋_GBK" w:cs="Times New Roman"/>
          <w:kern w:val="0"/>
          <w:szCs w:val="32"/>
        </w:rPr>
        <w:t>工作</w:t>
      </w:r>
      <w:r>
        <w:rPr>
          <w:rFonts w:hint="default" w:ascii="Times New Roman" w:hAnsi="Times New Roman" w:eastAsia="方正仿宋_GBK" w:cs="Times New Roman"/>
          <w:szCs w:val="32"/>
        </w:rPr>
        <w:t>开展情况进行汇总分析，认真总结经验做法，研究建立电动车火灾防范长效管理机制，从源头上提升电气火灾防范水平。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四、工作措施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楷体_GBK" w:cs="Times New Roman"/>
          <w:szCs w:val="32"/>
        </w:rPr>
        <w:t>（一）落实电动车消防安全管理责任。</w:t>
      </w:r>
      <w:r>
        <w:rPr>
          <w:rFonts w:hint="default" w:ascii="Times New Roman" w:hAnsi="Times New Roman" w:eastAsia="方正仿宋_GBK" w:cs="Times New Roman"/>
          <w:szCs w:val="32"/>
        </w:rPr>
        <w:t>严把市场准入关、流通关，质量不合格电动车一律不得进入市场，对违法销售质量不合格电动车的，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要会同相关部门</w:t>
      </w:r>
      <w:r>
        <w:rPr>
          <w:rFonts w:hint="default" w:ascii="Times New Roman" w:hAnsi="Times New Roman" w:eastAsia="方正仿宋_GBK" w:cs="Times New Roman"/>
          <w:szCs w:val="32"/>
        </w:rPr>
        <w:t>依法严肃查处。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楷体_GBK" w:cs="Times New Roman"/>
          <w:szCs w:val="32"/>
        </w:rPr>
        <w:t>（二）规范电动车停放充电行为。</w:t>
      </w:r>
      <w:r>
        <w:rPr>
          <w:rFonts w:hint="default" w:ascii="Times New Roman" w:hAnsi="Times New Roman" w:eastAsia="方正仿宋_GBK" w:cs="Times New Roman"/>
          <w:szCs w:val="32"/>
        </w:rPr>
        <w:t>加强防火检查，及时发现和制止违规停放电动车及充电行为，对检查发现在建筑内共用走道、楼梯间、安全出口处等公共区域违规停放、充电的，立即制止并组织清理；对拒不清理，及时向区消防救援支队或公安派出所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5"/>
        <w:textAlignment w:val="auto"/>
        <w:rPr>
          <w:rFonts w:hint="default" w:ascii="Times New Roman" w:hAnsi="Times New Roman" w:eastAsia="方正仿宋_GBK" w:cs="Times New Roman"/>
          <w:kern w:val="2"/>
          <w:szCs w:val="32"/>
        </w:rPr>
      </w:pPr>
      <w:r>
        <w:rPr>
          <w:rFonts w:hint="default" w:ascii="Times New Roman" w:hAnsi="Times New Roman" w:eastAsia="方正楷体_GBK" w:cs="Times New Roman"/>
          <w:szCs w:val="32"/>
        </w:rPr>
        <w:t>（</w:t>
      </w:r>
      <w:r>
        <w:rPr>
          <w:rFonts w:hint="default" w:ascii="Times New Roman" w:hAnsi="Times New Roman" w:eastAsia="方正楷体_GBK" w:cs="Times New Roman"/>
          <w:szCs w:val="32"/>
          <w:lang w:eastAsia="zh-CN"/>
        </w:rPr>
        <w:t>三</w:t>
      </w:r>
      <w:r>
        <w:rPr>
          <w:rFonts w:hint="default" w:ascii="Times New Roman" w:hAnsi="Times New Roman" w:eastAsia="方正楷体_GBK" w:cs="Times New Roman"/>
          <w:szCs w:val="32"/>
        </w:rPr>
        <w:t>）加强电动车火灾防范宣传教育。</w:t>
      </w:r>
      <w:r>
        <w:rPr>
          <w:rFonts w:hint="default" w:ascii="Times New Roman" w:hAnsi="Times New Roman" w:eastAsia="方正仿宋_GBK" w:cs="Times New Roman"/>
          <w:kern w:val="2"/>
          <w:szCs w:val="32"/>
        </w:rPr>
        <w:t>充分利用广播、电视、报刊等主流媒体</w:t>
      </w:r>
      <w:r>
        <w:rPr>
          <w:rFonts w:hint="default" w:ascii="Times New Roman" w:hAnsi="Times New Roman" w:eastAsia="方正仿宋_GBK" w:cs="Times New Roman"/>
          <w:kern w:val="2"/>
          <w:szCs w:val="32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kern w:val="2"/>
          <w:szCs w:val="32"/>
        </w:rPr>
        <w:t>门户网站</w:t>
      </w:r>
      <w:r>
        <w:rPr>
          <w:rFonts w:hint="default" w:ascii="Times New Roman" w:hAnsi="Times New Roman" w:eastAsia="方正仿宋_GBK" w:cs="Times New Roman"/>
          <w:kern w:val="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kern w:val="2"/>
          <w:szCs w:val="32"/>
        </w:rPr>
        <w:t>户外媒体</w:t>
      </w:r>
      <w:r>
        <w:rPr>
          <w:rFonts w:hint="default" w:ascii="Times New Roman" w:hAnsi="Times New Roman" w:eastAsia="方正仿宋_GBK" w:cs="Times New Roman"/>
          <w:kern w:val="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kern w:val="2"/>
          <w:szCs w:val="32"/>
        </w:rPr>
        <w:t>公示栏等宣传阵地</w:t>
      </w:r>
      <w:r>
        <w:rPr>
          <w:rFonts w:hint="default" w:ascii="Times New Roman" w:hAnsi="Times New Roman" w:eastAsia="方正仿宋_GBK" w:cs="Times New Roman"/>
          <w:kern w:val="2"/>
          <w:szCs w:val="32"/>
          <w:lang w:eastAsia="zh-CN"/>
        </w:rPr>
        <w:t>积极开展宣传</w:t>
      </w:r>
      <w:r>
        <w:rPr>
          <w:rFonts w:hint="default" w:ascii="Times New Roman" w:hAnsi="Times New Roman" w:eastAsia="方正仿宋_GBK" w:cs="Times New Roman"/>
          <w:kern w:val="2"/>
          <w:szCs w:val="32"/>
        </w:rPr>
        <w:t>，引导群众购买质量合格电动车，规范群众电动车停放、充电行为。</w:t>
      </w:r>
      <w:r>
        <w:rPr>
          <w:rFonts w:hint="default" w:ascii="Times New Roman" w:hAnsi="Times New Roman" w:eastAsia="方正仿宋_GBK" w:cs="Times New Roman"/>
          <w:szCs w:val="32"/>
        </w:rPr>
        <w:t>要指导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商超、快递等商务企业</w:t>
      </w:r>
      <w:r>
        <w:rPr>
          <w:rFonts w:hint="default" w:ascii="Times New Roman" w:hAnsi="Times New Roman" w:eastAsia="方正仿宋_GBK" w:cs="Times New Roman"/>
          <w:szCs w:val="32"/>
        </w:rPr>
        <w:t>每季度组织消防培训、每半年开展应急演练，提升群众消防安全意识和逃生自救能力。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5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黑体_GBK" w:cs="Times New Roman"/>
          <w:kern w:val="2"/>
          <w:szCs w:val="32"/>
        </w:rPr>
        <w:t>五、工作要求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3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楷体_GBK" w:cs="Times New Roman"/>
          <w:szCs w:val="32"/>
        </w:rPr>
        <w:t>（一）主动作为，加强统筹。</w:t>
      </w:r>
      <w:r>
        <w:rPr>
          <w:rFonts w:hint="default" w:ascii="Times New Roman" w:hAnsi="Times New Roman" w:eastAsia="方正仿宋_GBK" w:cs="Times New Roman"/>
          <w:szCs w:val="32"/>
        </w:rPr>
        <w:t>认真研究，主动作为，细化分解每个阶段任务目标，合理安排工作进度，严密制定具体实施方案，确保取得实效。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3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楷体_GBK" w:cs="Times New Roman"/>
          <w:szCs w:val="32"/>
        </w:rPr>
        <w:t>（二）认真履职，加强协作。</w:t>
      </w:r>
      <w:r>
        <w:rPr>
          <w:rFonts w:hint="default" w:ascii="Times New Roman" w:hAnsi="Times New Roman" w:eastAsia="方正仿宋_GBK" w:cs="Times New Roman"/>
          <w:szCs w:val="32"/>
        </w:rPr>
        <w:t>深刻认识电动车消防安全专项整治现实作用，将专项整治作为有效预防和减少火灾事故重要举措，健全各部门间沟通协调和联合执法机制，切实形成部门工作合力。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楷体_GBK" w:cs="Times New Roman"/>
          <w:szCs w:val="32"/>
        </w:rPr>
        <w:t>（三）及时总结，建立机制。</w:t>
      </w:r>
      <w:r>
        <w:rPr>
          <w:rFonts w:hint="default" w:ascii="Times New Roman" w:hAnsi="Times New Roman" w:eastAsia="方正仿宋_GBK" w:cs="Times New Roman"/>
          <w:szCs w:val="32"/>
        </w:rPr>
        <w:t>要</w:t>
      </w:r>
      <w:r>
        <w:rPr>
          <w:rFonts w:hint="default" w:ascii="Times New Roman" w:hAnsi="Times New Roman" w:cs="Times New Roman"/>
          <w:szCs w:val="32"/>
          <w:lang w:eastAsia="zh-CN"/>
        </w:rPr>
        <w:t>认真</w:t>
      </w:r>
      <w:r>
        <w:rPr>
          <w:rFonts w:hint="default" w:ascii="Times New Roman" w:hAnsi="Times New Roman" w:eastAsia="方正仿宋_GBK" w:cs="Times New Roman"/>
          <w:szCs w:val="32"/>
        </w:rPr>
        <w:t>总结电动车消防安全专项整治中的经验做法，固化形成长效机制，积极推广经验做法。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textAlignment w:val="auto"/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7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 xml:space="preserve">                                                                   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u w:val="single"/>
          <w:lang w:val="en-US" w:eastAsia="zh-CN"/>
        </w:rPr>
        <w:t xml:space="preserve"> 重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  <w:lang w:val="en-US" w:eastAsia="zh-CN"/>
        </w:rPr>
        <w:t xml:space="preserve">庆市铜梁区商务委员会办公室               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  <w:lang w:val="en-US" w:eastAsia="zh-CN"/>
        </w:rPr>
        <w:t>2021年</w:t>
      </w:r>
      <w:r>
        <w:rPr>
          <w:rFonts w:hint="eastAsia" w:eastAsia="方正仿宋_GBK" w:cs="Times New Roman"/>
          <w:sz w:val="28"/>
          <w:szCs w:val="28"/>
          <w:u w:val="single"/>
          <w:lang w:val="en-US" w:eastAsia="zh-CN"/>
        </w:rPr>
        <w:t>5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28"/>
          <w:szCs w:val="28"/>
          <w:u w:val="single"/>
          <w:lang w:val="en-US" w:eastAsia="zh-CN"/>
        </w:rPr>
        <w:t>月</w:t>
      </w:r>
      <w:r>
        <w:rPr>
          <w:rFonts w:hint="eastAsia" w:eastAsia="方正仿宋_GBK" w:cs="Times New Roman"/>
          <w:sz w:val="28"/>
          <w:szCs w:val="28"/>
          <w:u w:val="single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  <w:lang w:val="en-US" w:eastAsia="zh-CN"/>
        </w:rPr>
        <w:t>日印发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 xml:space="preserve">     </w:t>
      </w:r>
    </w:p>
    <w:sectPr>
      <w:footerReference r:id="rId3" w:type="default"/>
      <w:pgSz w:w="11850" w:h="16783"/>
      <w:pgMar w:top="2098" w:right="1474" w:bottom="1984" w:left="1588" w:header="851" w:footer="992" w:gutter="0"/>
      <w:pgNumType w:fmt="numberInDash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1" name="文本框 92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505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 w:bidi="ar-SA"/>
                            </w:rPr>
                          </w:pP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9225" o:spid="_x0000_s1026" o:spt="1" style="position:absolute;left:0pt;margin-top:0pt;height:18.15pt;width:49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+chPw0QAAAAMB&#10;AAAPAAAAAAAAAAEAIAAAACIAAABkcnMvZG93bnJldi54bWxQSwECFAAUAAAACACHTuJALWveOukB&#10;AACpAwAADgAAAAAAAAABACAAAAAgAQAAZHJzL2Uyb0RvYy54bWxQSwUGAAAAAAYABgBZAQAAewUA&#10;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eastAsia="宋体" w:cs="宋体"/>
                        <w:sz w:val="28"/>
                        <w:szCs w:val="28"/>
                        <w:lang w:eastAsia="zh-CN" w:bidi="ar-SA"/>
                      </w:rPr>
                    </w:pP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 w:bidi="ar-SA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 w:bidi="ar-SA"/>
                      </w:rPr>
                      <w:t>1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 w:bidi="ar-S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40E18"/>
    <w:rsid w:val="04941A50"/>
    <w:rsid w:val="0F262121"/>
    <w:rsid w:val="12F40404"/>
    <w:rsid w:val="19CB33BE"/>
    <w:rsid w:val="1D877048"/>
    <w:rsid w:val="1ED765C4"/>
    <w:rsid w:val="27E46ED8"/>
    <w:rsid w:val="342118DE"/>
    <w:rsid w:val="35ED3ADE"/>
    <w:rsid w:val="35F87419"/>
    <w:rsid w:val="3BE11357"/>
    <w:rsid w:val="3CD53B25"/>
    <w:rsid w:val="3D274EE8"/>
    <w:rsid w:val="3D340E18"/>
    <w:rsid w:val="3DAE0A97"/>
    <w:rsid w:val="41A27290"/>
    <w:rsid w:val="41EC0CEB"/>
    <w:rsid w:val="434712B4"/>
    <w:rsid w:val="46284097"/>
    <w:rsid w:val="47317F2A"/>
    <w:rsid w:val="4E5837A5"/>
    <w:rsid w:val="4EC24A71"/>
    <w:rsid w:val="50233462"/>
    <w:rsid w:val="566C6ECE"/>
    <w:rsid w:val="570D3A1C"/>
    <w:rsid w:val="58FD45CF"/>
    <w:rsid w:val="597C28DD"/>
    <w:rsid w:val="5B4D7566"/>
    <w:rsid w:val="5D5F22DD"/>
    <w:rsid w:val="5EE9279A"/>
    <w:rsid w:val="64B00200"/>
    <w:rsid w:val="6ADB69CF"/>
    <w:rsid w:val="720B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line="600" w:lineRule="exact"/>
      <w:jc w:val="left"/>
      <w:outlineLvl w:val="1"/>
    </w:pPr>
    <w:rPr>
      <w:rFonts w:eastAsia="方正黑体_GBK"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0"/>
    <w:pPr>
      <w:jc w:val="both"/>
    </w:pPr>
    <w:rPr>
      <w:rFonts w:ascii="Times New Roman" w:hAnsi="Times New Roman" w:eastAsia="Times New Roman" w:cs="Times New Roman"/>
      <w:sz w:val="21"/>
      <w:szCs w:val="22"/>
      <w:lang w:val="en-US" w:eastAsia="zh-CN" w:bidi="ar-SA"/>
    </w:rPr>
  </w:style>
  <w:style w:type="paragraph" w:styleId="4">
    <w:name w:val="table of authorities"/>
    <w:basedOn w:val="1"/>
    <w:next w:val="1"/>
    <w:qFormat/>
    <w:uiPriority w:val="0"/>
    <w:pPr>
      <w:ind w:left="0" w:leftChars="0" w:firstLine="0" w:firstLineChars="0"/>
    </w:pPr>
  </w:style>
  <w:style w:type="paragraph" w:styleId="5">
    <w:name w:val="Body Text Indent"/>
    <w:basedOn w:val="1"/>
    <w:qFormat/>
    <w:uiPriority w:val="0"/>
    <w:pPr>
      <w:spacing w:line="420" w:lineRule="exact"/>
      <w:ind w:firstLine="225" w:firstLineChars="225"/>
    </w:pPr>
    <w:rPr>
      <w:rFonts w:ascii="??_GB2312" w:hAnsi="??_GB2312" w:eastAsia="Times New Roman"/>
      <w:color w:val="000000"/>
      <w:sz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 2"/>
    <w:basedOn w:val="5"/>
    <w:qFormat/>
    <w:uiPriority w:val="0"/>
    <w:pPr>
      <w:ind w:firstLine="200" w:firstLineChars="200"/>
    </w:pPr>
    <w:rPr>
      <w:rFonts w:ascii="Calibri" w:hAnsi="Calibri" w:eastAsia="宋体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2">
    <w:name w:val="List Paragraph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2021-03-12T01:57:00Z</dcterms:created>
  <dc:creator>hp03</dc:creator>
  <cp:lastModifiedBy>青草根</cp:lastModifiedBy>
  <cp:lastPrinted>2021-05-20T07:58:19Z</cp:lastPrinted>
  <dcterms:modified xsi:type="dcterms:W3CDTF">2021-05-20T08:03:14Z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