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5"/>
        <w:tblpPr w:leftFromText="180" w:rightFromText="180" w:vertAnchor="page" w:horzAnchor="page" w:tblpX="1195" w:tblpY="2253"/>
        <w:tblOverlap w:val="never"/>
        <w:tblW w:w="10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10"/>
        <w:gridCol w:w="1740"/>
        <w:gridCol w:w="2820"/>
        <w:gridCol w:w="1410"/>
        <w:gridCol w:w="162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城区农贸市场专项整治基础设施补助拟安排资金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 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市场名称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营业执照名称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整治面积（</w:t>
            </w:r>
            <w:r>
              <w:rPr>
                <w:rStyle w:val="7"/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 w:bidi="ar"/>
              </w:rPr>
              <w:t>㎡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拟安排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东门农贸市场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重庆市铜梁区东诚农贸市场管理有限责任公司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2127.3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飞龙农贸市场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重庆市铜梁飞龙棉麻有限公司消费品综合市场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3614.9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龙门堤农贸市场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铜梁区龙门堤综合市场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2423.0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友谊综合农贸市场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重庆市铜梁区友谊消费品综合市场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金龙农贸市场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重庆兴农缘商贸有限责任公司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南城街道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李家湾农贸市场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重庆市铜梁区李家湾农贸市场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2850.63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蒲吕街道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新区市场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重庆市群建市场管理有限公司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旧县街道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旧县街道农贸市场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229.2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5"/>
        <w:tblW w:w="10410" w:type="dxa"/>
        <w:tblInd w:w="-8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"/>
        <w:gridCol w:w="1379"/>
        <w:gridCol w:w="2190"/>
        <w:gridCol w:w="1290"/>
        <w:gridCol w:w="1890"/>
        <w:gridCol w:w="166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5" w:type="dxa"/>
          <w:trHeight w:val="820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规范活禽宰杀补助拟安排资金统计表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所属街道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营业执照名称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经营者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是否完成三分区两隔离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拟安排金额（万元）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秦永禄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大北街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300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号江元红房屋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罗登六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大北街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300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号江元红房屋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仙鱼小百货市场旁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重庆市铜梁区杨家明水产品店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巴川街道安居路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106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维新镇贺东土鸡店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贺绍东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法建东路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214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胡世海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城北路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顾刚活禽宰杀店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城北路28号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甘世兰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171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铜梁区甘波鲜肉销售点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水井巷173号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铜梁区涂向东家禽经营部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涂向东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水井巷175号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陈千山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水井巷179号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甘世雄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水井巷183号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甘世祥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水井巷205号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蒋天富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半月路199号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谷达平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水井巷85号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水井巷87号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黄成英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水井巷89、91、107号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水井巷109号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蒋厚志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水井巷117号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铜梁区陈久芳家禽销售经营部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陈久芳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水井巷143号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*（张明杨）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张光灿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水井巷149号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周先海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龙门西街68号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铜梁区梁姐鲜肉店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梁先菊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宏福路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84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曹定红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宏福路74号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铜梁区老张家鲜肉馆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宏福路70号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蒋子金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龙门堤街80号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蒋厚永活禽宰杀店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蒋厚永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营盘路375号附3号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营盘路375号附5号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铜梁区虞晓浪鲜肉店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虞晓浪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龙门西街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周碧容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滨河东路54号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巴川街道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颜氏土鸡土鸭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成福芝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铜梁印象商业学府支路69号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郑维坤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凤竹路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69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魏全友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凤竹路17号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三活土鸡土鸭宰杀店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蒋子琴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铜龙路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张淑丽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东城街道铜龙路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161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苏文勇蒋氏活禽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苏文勇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铜龙路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71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段辉伦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铜龙路73号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杨远兰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迎龙路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铜梁区小胡家禽店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胡开孝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食堂巷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62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叶常英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食堂巷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64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张家伦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迎龙路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150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号现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136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蒋子勇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迎龙路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58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号现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杨松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迎龙路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96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号现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86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周先荣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迎龙路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塔山东街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562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何永平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东莘路267号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何友福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龙福路71号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段辉菊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石磙二路17号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*（李太模）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李太模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南城街道南城社区李家湾农贸市场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1-10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铜梁区周建家禽销售中心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南城街道南城社区李家湾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1-11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铜梁区庆华家禽宰杀店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南城街道南城社区李家湾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1-19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*（周长洪）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周长洪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南城街道南城社区李家湾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1-12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*（彭强）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南城街道南城社区李家湾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号附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*（赵善伦）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赵善伦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南城街道南城社区李家湾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号附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*（刘建秋）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南城街道南城社区李家湾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1-17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*（陈兴文）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陈兴文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南城街道南门社区九州市场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*（陈万菊）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陈万菊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南城街道团结社区盐业路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*（陈万华）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陈万华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南城街道团结社区盐业路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*（王理琴）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王理琴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南城街道白龙社区白龙二路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150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*（李加春）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李加春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南城街道白龙三路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145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*（郑维军）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郑维军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南城街道岳阳社区旺龙路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73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*（刘开兵）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刘开兵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飞龙一路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18.6</w:t>
            </w:r>
          </w:p>
        </w:tc>
      </w:tr>
    </w:tbl>
    <w:p>
      <w:pPr>
        <w:pStyle w:val="1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2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D3098"/>
    <w:rsid w:val="3DD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2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12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0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Office_12.8.2.15291_F1E327BC-269C-435d-A152-05C5408002CA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2024-04-25T08:30:00Z</dcterms:created>
  <dc:creator>Administrator</dc:creator>
  <cp:lastModifiedBy>Administrator</cp:lastModifiedBy>
  <dcterms:modified xsi:type="dcterms:W3CDTF">2024-04-25T08:37:38Z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2052-12.8.2.15291</vt:lpwstr>
  </property>
  <property fmtid="{D5CDD505-2E9C-101B-9397-08002B2CF9AE}" pid="3" name="ICV">
    <vt:lpwstr>9CA0E6174D8F4CC6A8A11AF5728CA568_11</vt:lpwstr>
  </property>
</Properties>
</file>