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2023年铜梁区县域商业体系建设项目拟入库清单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700" w:firstLineChars="3900"/>
        <w:rPr>
          <w:rFonts w:hint="eastAsia"/>
          <w:lang w:val="en-US" w:eastAsia="zh-CN"/>
        </w:rPr>
      </w:pPr>
      <w:r>
        <w:rPr>
          <w:rFonts w:hint="eastAsia" w:ascii="方正仿宋_GBK" w:eastAsia="方正仿宋_GBK" w:cs="方正仿宋_GBK"/>
          <w:sz w:val="30"/>
          <w:szCs w:val="30"/>
          <w:lang w:val="en-US" w:eastAsia="zh-CN" w:bidi="ar-SA"/>
        </w:rPr>
        <w:t>单位：万元</w:t>
      </w:r>
    </w:p>
    <w:tbl>
      <w:tblPr>
        <w:tblStyle w:val="6"/>
        <w:tblW w:w="15500" w:type="dxa"/>
        <w:tblInd w:w="-7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38"/>
        <w:gridCol w:w="1462"/>
        <w:gridCol w:w="863"/>
        <w:gridCol w:w="1487"/>
        <w:gridCol w:w="5201"/>
        <w:gridCol w:w="1449"/>
        <w:gridCol w:w="2638"/>
        <w:gridCol w:w="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年度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归属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建设类型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承办企业（主体）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建设周期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实现功能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Style w:val="7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重庆市铜梁区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 w:bidi="ar"/>
              </w:rPr>
              <w:t>侣俸</w:t>
            </w:r>
            <w:r>
              <w:rPr>
                <w:rFonts w:ascii="Times New Roman" w:hAnsi="Times New Roman" w:eastAsia="方正仿宋_GBK"/>
                <w:kern w:val="0"/>
                <w:sz w:val="24"/>
                <w:lang w:bidi="ar"/>
              </w:rPr>
              <w:t>镇商贸中心改造—集贸市场建设项目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侣俸镇白塔村股份经济合作社</w:t>
            </w:r>
          </w:p>
        </w:tc>
        <w:tc>
          <w:tcPr>
            <w:tcW w:w="5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工程，地坪拆除2376.55平方米、钢结构大棚拆除666.27平方米等；2.新建钢结构棚架3座、新建3个农产品销售平台区域；3.新建管理房一座，面积43.55平方米；4.场地内地面硬化约2500平方米及相关配套排水沟和照明设施等室内外工程。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月-2022年12月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建成提升型乡镇商贸中心，交易额提高5%，基础设施水平优化提升，消费品及生活服务供给门类增加，丰富服务业态，提升消费档次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328D4"/>
    <w:rsid w:val="1A6B4F5A"/>
    <w:rsid w:val="39491805"/>
    <w:rsid w:val="3F0D033F"/>
    <w:rsid w:val="43DA2B7D"/>
    <w:rsid w:val="6F1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  <w:style w:type="character" w:customStyle="1" w:styleId="7">
    <w:name w:val="font1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2023-02-20T04:48:00Z</dcterms:created>
  <dc:creator>青草根</dc:creator>
  <cp:lastModifiedBy>Administrator</cp:lastModifiedBy>
  <dcterms:modified xsi:type="dcterms:W3CDTF">2023-02-20T06:52:03Z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