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0" w:line="570" w:lineRule="exact"/>
        <w:ind w:left="0" w:right="0" w:firstLine="0" w:firstLineChars="0"/>
        <w:jc w:val="center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bidi="ar-SA"/>
        </w:rPr>
      </w:pPr>
      <w:r>
        <w:rPr>
          <w:rFonts w:cs="Times New Roman"/>
          <w:kern w:val="2"/>
          <w:sz w:val="32"/>
          <w:szCs w:val="24"/>
          <w:lang w:val="en-US" w:bidi="ar-SA"/>
        </w:rPr>
        <w:pict>
          <v:line id="直线 13" o:spid="_x0000_s1041" o:spt="20" style="position:absolute;left:0pt;margin-left:4.45pt;margin-top:27.05pt;height:0.05pt;width:442.2pt;mso-position-horizontal-relative:margin;mso-position-vertical-relative:line;z-index:251661312;mso-width-relative:page;mso-height-relative:page;" filled="f" stroked="t" coordsize="21600,21600">
            <v:path arrowok="t"/>
            <v:fill on="f" focussize="0,0"/>
            <v:stroke weight="1.41724409448819pt" color="#FF0000"/>
            <v:imagedata o:title=""/>
            <o:lock v:ext="edit" grouping="f" rotation="f" text="f" aspectratio="f"/>
          </v:line>
        </w:pic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bidi="ar-SA"/>
        </w:rPr>
        <w:t>渝（铜）环准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  <w:t>〔20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23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  <w:t>〕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29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40" w:lineRule="exact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bidi="ar-SA"/>
        </w:rPr>
        <w:t>重庆市川平建材有限公司：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9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21"/>
          <w:w w:val="95"/>
        </w:rPr>
        <w:t>你公司水基岩屑和水基钻井泥浆固废资源化利用项目</w:t>
      </w:r>
      <w:r>
        <w:rPr>
          <w:rFonts w:hint="default" w:ascii="Times New Roman" w:hAnsi="Times New Roman" w:cs="Times New Roman"/>
          <w:spacing w:val="24"/>
          <w:w w:val="95"/>
        </w:rPr>
        <w:t>（</w:t>
      </w:r>
      <w:r>
        <w:rPr>
          <w:rFonts w:hint="default" w:ascii="Times New Roman" w:hAnsi="Times New Roman" w:cs="Times New Roman"/>
          <w:spacing w:val="18"/>
          <w:w w:val="95"/>
        </w:rPr>
        <w:t>项目代码：</w:t>
      </w:r>
      <w:r>
        <w:rPr>
          <w:rFonts w:hint="default" w:ascii="Times New Roman" w:hAnsi="Times New Roman" w:eastAsia="Times New Roman" w:cs="Times New Roman"/>
          <w:spacing w:val="18"/>
        </w:rPr>
        <w:t>2303-500151-04-01-214984</w:t>
      </w:r>
      <w:r>
        <w:rPr>
          <w:rFonts w:hint="default" w:ascii="Times New Roman" w:hAnsi="Times New Roman" w:cs="Times New Roman"/>
          <w:spacing w:val="18"/>
        </w:rPr>
        <w:t>）</w:t>
      </w:r>
      <w:r>
        <w:rPr>
          <w:rFonts w:hint="default" w:ascii="Times New Roman" w:hAnsi="Times New Roman" w:cs="Times New Roman"/>
          <w:spacing w:val="5"/>
        </w:rPr>
        <w:t>环境影响评价文件审批申请表及相</w:t>
      </w:r>
      <w:r>
        <w:rPr>
          <w:rFonts w:hint="default" w:ascii="Times New Roman" w:hAnsi="Times New Roman" w:cs="Times New Roman"/>
          <w:spacing w:val="-10"/>
        </w:rPr>
        <w:t>关材料收悉。根据《中华人民共和国环境影响评价法》等法律法</w:t>
      </w:r>
      <w:r>
        <w:rPr>
          <w:rFonts w:hint="default" w:ascii="Times New Roman" w:hAnsi="Times New Roman" w:cs="Times New Roman"/>
          <w:spacing w:val="-14"/>
        </w:rPr>
        <w:t>规的有关规定，我局原则同意重庆环科源博达环保科技有限公司</w:t>
      </w:r>
      <w:r>
        <w:rPr>
          <w:rFonts w:hint="default" w:ascii="Times New Roman" w:hAnsi="Times New Roman" w:cs="Times New Roman"/>
          <w:spacing w:val="-1"/>
          <w:w w:val="95"/>
        </w:rPr>
        <w:t>（社会信用代码：</w:t>
      </w:r>
      <w:r>
        <w:rPr>
          <w:rFonts w:hint="default" w:ascii="Times New Roman" w:hAnsi="Times New Roman" w:eastAsia="Times New Roman" w:cs="Times New Roman"/>
          <w:spacing w:val="-1"/>
          <w:w w:val="95"/>
        </w:rPr>
        <w:t>91500105MA5U5P5431</w:t>
      </w:r>
      <w:r>
        <w:rPr>
          <w:rFonts w:hint="default" w:ascii="Times New Roman" w:hAnsi="Times New Roman" w:cs="Times New Roman"/>
          <w:spacing w:val="-1"/>
          <w:w w:val="95"/>
        </w:rPr>
        <w:t>）</w:t>
      </w:r>
      <w:r>
        <w:rPr>
          <w:rFonts w:hint="default" w:ascii="Times New Roman" w:hAnsi="Times New Roman" w:cs="Times New Roman"/>
          <w:w w:val="95"/>
        </w:rPr>
        <w:t>编写的该项目环</w:t>
      </w:r>
      <w:r>
        <w:rPr>
          <w:rFonts w:hint="default" w:ascii="Times New Roman" w:hAnsi="Times New Roman" w:cs="Times New Roman"/>
          <w:spacing w:val="-7"/>
        </w:rPr>
        <w:t>境影响报告</w:t>
      </w:r>
      <w:r>
        <w:rPr>
          <w:rFonts w:hint="eastAsia" w:ascii="Times New Roman" w:hAnsi="Times New Roman" w:cs="Times New Roman"/>
          <w:spacing w:val="-7"/>
          <w:lang w:eastAsia="zh-CN"/>
        </w:rPr>
        <w:t>表</w:t>
      </w:r>
      <w:r>
        <w:rPr>
          <w:rFonts w:hint="default" w:ascii="Times New Roman" w:hAnsi="Times New Roman" w:cs="Times New Roman"/>
        </w:rPr>
        <w:t>（以下简称</w:t>
      </w:r>
      <w:r>
        <w:rPr>
          <w:rFonts w:hint="default" w:ascii="Times New Roman" w:hAnsi="Times New Roman" w:eastAsia="Times New Roman" w:cs="Times New Roman"/>
        </w:rPr>
        <w:t>“</w:t>
      </w:r>
      <w:r>
        <w:rPr>
          <w:rFonts w:hint="default" w:ascii="Times New Roman" w:hAnsi="Times New Roman" w:cs="Times New Roman"/>
        </w:rPr>
        <w:t>报告</w:t>
      </w:r>
      <w:r>
        <w:rPr>
          <w:rFonts w:hint="eastAsia" w:ascii="Times New Roman" w:hAnsi="Times New Roman" w:cs="Times New Roman"/>
          <w:lang w:eastAsia="zh-CN"/>
        </w:rPr>
        <w:t>表</w:t>
      </w:r>
      <w:r>
        <w:rPr>
          <w:rFonts w:hint="default" w:ascii="Times New Roman" w:hAnsi="Times New Roman" w:eastAsia="Times New Roman" w:cs="Times New Roman"/>
          <w:spacing w:val="-20"/>
        </w:rPr>
        <w:t>”</w:t>
      </w:r>
      <w:r>
        <w:rPr>
          <w:rFonts w:hint="default" w:ascii="Times New Roman" w:hAnsi="Times New Roman" w:cs="Times New Roman"/>
          <w:spacing w:val="-20"/>
        </w:rPr>
        <w:t>）</w:t>
      </w:r>
      <w:r>
        <w:rPr>
          <w:rFonts w:hint="default" w:ascii="Times New Roman" w:hAnsi="Times New Roman" w:cs="Times New Roman"/>
        </w:rPr>
        <w:t>结论及其提出的环境保护措施。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firstLine="592" w:firstLineChars="200"/>
        <w:jc w:val="both"/>
        <w:textAlignment w:val="auto"/>
        <w:rPr>
          <w:rFonts w:hint="default" w:ascii="Times New Roman" w:hAnsi="Times New Roman" w:cs="Times New Roman"/>
          <w:spacing w:val="-12"/>
        </w:rPr>
      </w:pPr>
      <w:r>
        <w:rPr>
          <w:rFonts w:hint="default" w:ascii="Times New Roman" w:hAnsi="Times New Roman" w:cs="Times New Roman"/>
          <w:spacing w:val="-12"/>
        </w:rPr>
        <w:t>项目的主要建设内容：项目位于</w:t>
      </w:r>
      <w:r>
        <w:rPr>
          <w:rFonts w:hint="default" w:ascii="Times New Roman" w:hAnsi="Times New Roman" w:cs="Times New Roman"/>
          <w:color w:val="000000" w:themeColor="text1"/>
          <w:kern w:val="44"/>
        </w:rPr>
        <w:t>重庆市铜梁区</w:t>
      </w:r>
      <w:r>
        <w:rPr>
          <w:rFonts w:hint="eastAsia" w:ascii="Times New Roman" w:hAnsi="Times New Roman" w:cs="Times New Roman"/>
          <w:color w:val="000000" w:themeColor="text1"/>
          <w:kern w:val="44"/>
          <w:lang w:eastAsia="zh-CN"/>
        </w:rPr>
        <w:t>二坪</w:t>
      </w:r>
      <w:r>
        <w:rPr>
          <w:rFonts w:hint="default" w:ascii="Times New Roman" w:hAnsi="Times New Roman" w:cs="Times New Roman"/>
          <w:color w:val="000000" w:themeColor="text1"/>
          <w:kern w:val="44"/>
        </w:rPr>
        <w:t>镇狮子村十社</w:t>
      </w:r>
      <w:r>
        <w:rPr>
          <w:rFonts w:hint="default" w:ascii="Times New Roman" w:hAnsi="Times New Roman" w:cs="Times New Roman"/>
          <w:spacing w:val="-12"/>
        </w:rPr>
        <w:t>，在现有用地范围内</w:t>
      </w:r>
      <w:r>
        <w:rPr>
          <w:rFonts w:hint="eastAsia" w:ascii="Times New Roman" w:hAnsi="Times New Roman" w:cs="Times New Roman"/>
          <w:spacing w:val="-12"/>
          <w:lang w:eastAsia="zh-CN"/>
        </w:rPr>
        <w:t>新建</w:t>
      </w:r>
      <w:r>
        <w:rPr>
          <w:rFonts w:hint="eastAsia" w:ascii="Times New Roman" w:hAnsi="Times New Roman" w:cs="Times New Roman"/>
          <w:spacing w:val="-12"/>
          <w:lang w:val="en-US" w:eastAsia="zh-CN"/>
        </w:rPr>
        <w:t>2</w:t>
      </w:r>
      <w:r>
        <w:rPr>
          <w:rFonts w:hint="default" w:ascii="Times New Roman" w:hAnsi="Times New Roman" w:cs="Times New Roman"/>
          <w:spacing w:val="-12"/>
        </w:rPr>
        <w:t>个容积</w:t>
      </w:r>
      <w:r>
        <w:rPr>
          <w:rFonts w:hint="eastAsia" w:ascii="Times New Roman" w:hAnsi="Times New Roman" w:cs="Times New Roman"/>
          <w:spacing w:val="-12"/>
          <w:lang w:eastAsia="zh-CN"/>
        </w:rPr>
        <w:t>为</w:t>
      </w:r>
      <w:r>
        <w:rPr>
          <w:rFonts w:hint="eastAsia" w:ascii="Times New Roman" w:hAnsi="Times New Roman" w:cs="Times New Roman"/>
          <w:spacing w:val="-12"/>
          <w:lang w:val="en-US" w:eastAsia="zh-CN"/>
        </w:rPr>
        <w:t>20</w:t>
      </w:r>
      <w:r>
        <w:rPr>
          <w:rFonts w:hint="default" w:ascii="Times New Roman" w:hAnsi="Times New Roman" w:cs="Times New Roman"/>
          <w:spacing w:val="-12"/>
        </w:rPr>
        <w:t>00m</w:t>
      </w:r>
      <w:r>
        <w:rPr>
          <w:rFonts w:hint="default" w:ascii="Times New Roman" w:hAnsi="Times New Roman" w:cs="Times New Roman"/>
          <w:spacing w:val="-12"/>
          <w:vertAlign w:val="superscript"/>
        </w:rPr>
        <w:t>3</w:t>
      </w:r>
      <w:r>
        <w:rPr>
          <w:rFonts w:hint="default" w:ascii="Times New Roman" w:hAnsi="Times New Roman" w:cs="Times New Roman"/>
          <w:spacing w:val="-12"/>
        </w:rPr>
        <w:t>的水基钻井泥浆收集池、</w:t>
      </w:r>
      <w:r>
        <w:rPr>
          <w:rFonts w:hint="eastAsia" w:ascii="Times New Roman" w:hAnsi="Times New Roman" w:cs="Times New Roman"/>
          <w:spacing w:val="-12"/>
          <w:lang w:val="en-US" w:eastAsia="zh-CN"/>
        </w:rPr>
        <w:t>1个2</w:t>
      </w:r>
      <w:r>
        <w:rPr>
          <w:rFonts w:hint="default" w:ascii="Times New Roman" w:hAnsi="Times New Roman" w:cs="Times New Roman"/>
          <w:spacing w:val="-12"/>
        </w:rPr>
        <w:t>00m</w:t>
      </w:r>
      <w:r>
        <w:rPr>
          <w:rFonts w:hint="default" w:ascii="Times New Roman" w:hAnsi="Times New Roman" w:cs="Times New Roman"/>
          <w:spacing w:val="-12"/>
          <w:vertAlign w:val="superscript"/>
        </w:rPr>
        <w:t>2</w:t>
      </w:r>
      <w:r>
        <w:rPr>
          <w:rFonts w:hint="eastAsia" w:ascii="Times New Roman" w:hAnsi="Times New Roman" w:cs="Times New Roman"/>
          <w:spacing w:val="-12"/>
          <w:vertAlign w:val="baseline"/>
          <w:lang w:eastAsia="zh-CN"/>
        </w:rPr>
        <w:t>的</w:t>
      </w:r>
      <w:r>
        <w:rPr>
          <w:rFonts w:hint="default" w:ascii="Times New Roman" w:hAnsi="Times New Roman" w:cs="Times New Roman"/>
          <w:spacing w:val="-12"/>
        </w:rPr>
        <w:t>水基岩屑库房，</w:t>
      </w:r>
      <w:r>
        <w:rPr>
          <w:rFonts w:hint="eastAsia" w:ascii="Times New Roman" w:hAnsi="Times New Roman" w:cs="Times New Roman"/>
          <w:spacing w:val="-12"/>
          <w:lang w:eastAsia="zh-CN"/>
        </w:rPr>
        <w:t>不新增用地。项目</w:t>
      </w:r>
      <w:r>
        <w:rPr>
          <w:rFonts w:hint="default" w:ascii="Times New Roman" w:hAnsi="Times New Roman" w:cs="Times New Roman"/>
          <w:spacing w:val="-12"/>
        </w:rPr>
        <w:t>依托现有空心砖生产线，资源化利用水基岩屑和水基钻井泥浆替代部分页岩原料生产空心砖</w:t>
      </w:r>
      <w:r>
        <w:rPr>
          <w:rFonts w:hint="eastAsia" w:ascii="Times New Roman" w:hAnsi="Times New Roman" w:cs="Times New Roman"/>
          <w:spacing w:val="-12"/>
          <w:lang w:eastAsia="zh-CN"/>
        </w:rPr>
        <w:t>，替代比为30%（以干基计），</w:t>
      </w:r>
      <w:r>
        <w:rPr>
          <w:rFonts w:hint="default" w:ascii="Times New Roman" w:hAnsi="Times New Roman" w:cs="Times New Roman"/>
          <w:spacing w:val="-12"/>
        </w:rPr>
        <w:t>不改变生产线7888万块标砖</w:t>
      </w:r>
      <w:r>
        <w:rPr>
          <w:rFonts w:hint="eastAsia" w:ascii="Times New Roman" w:hAnsi="Times New Roman" w:cs="Times New Roman"/>
          <w:spacing w:val="-12"/>
          <w:lang w:eastAsia="zh-CN"/>
        </w:rPr>
        <w:t>（折）</w:t>
      </w:r>
      <w:r>
        <w:rPr>
          <w:rFonts w:hint="default" w:ascii="Times New Roman" w:hAnsi="Times New Roman" w:cs="Times New Roman"/>
          <w:spacing w:val="-12"/>
        </w:rPr>
        <w:t>/年的生产规模</w:t>
      </w:r>
      <w:r>
        <w:rPr>
          <w:rFonts w:hint="eastAsia" w:ascii="Times New Roman" w:hAnsi="Times New Roman" w:cs="Times New Roman"/>
          <w:spacing w:val="-12"/>
          <w:lang w:eastAsia="zh-CN"/>
        </w:rPr>
        <w:t>。项目只处置经过无害化处理后的水基岩屑和水基钻井泥浆，不处置油基岩屑。水基岩屑含水量在10%～20%左右，存放于本项目新增的水基岩屑库房内；水基钻井泥浆含水率不高于60%，一般在30%～60%范围内，存放于本项目新增的水基钻井泥浆收集池内。预计</w:t>
      </w:r>
      <w:r>
        <w:rPr>
          <w:rFonts w:hint="default" w:ascii="Times New Roman" w:hAnsi="Times New Roman" w:cs="Times New Roman"/>
          <w:spacing w:val="-12"/>
        </w:rPr>
        <w:t>年资源化利用</w:t>
      </w:r>
      <w:r>
        <w:rPr>
          <w:rFonts w:hint="eastAsia" w:ascii="Times New Roman" w:hAnsi="Times New Roman" w:cs="Times New Roman"/>
          <w:spacing w:val="-12"/>
          <w:lang w:eastAsia="zh-CN"/>
        </w:rPr>
        <w:t>不属于危险废物的</w:t>
      </w:r>
      <w:r>
        <w:rPr>
          <w:rFonts w:hint="default" w:ascii="Times New Roman" w:hAnsi="Times New Roman" w:cs="Times New Roman"/>
          <w:spacing w:val="-12"/>
        </w:rPr>
        <w:t>水基泥浆、岩屑</w:t>
      </w:r>
      <w:r>
        <w:rPr>
          <w:rFonts w:hint="eastAsia" w:ascii="Times New Roman" w:hAnsi="Times New Roman" w:cs="Times New Roman"/>
          <w:spacing w:val="-12"/>
          <w:lang w:eastAsia="zh-CN"/>
        </w:rPr>
        <w:t>共计</w:t>
      </w:r>
      <w:r>
        <w:rPr>
          <w:rFonts w:hint="default" w:ascii="Times New Roman" w:hAnsi="Times New Roman" w:cs="Times New Roman"/>
          <w:spacing w:val="-12"/>
        </w:rPr>
        <w:t>19653吨。项目总投资</w:t>
      </w:r>
      <w:r>
        <w:rPr>
          <w:rFonts w:hint="eastAsia" w:ascii="Times New Roman" w:hAnsi="Times New Roman" w:cs="Times New Roman"/>
          <w:spacing w:val="-12"/>
          <w:lang w:val="en-US" w:eastAsia="zh-CN"/>
        </w:rPr>
        <w:t>3</w:t>
      </w:r>
      <w:r>
        <w:rPr>
          <w:rFonts w:hint="default" w:ascii="Times New Roman" w:hAnsi="Times New Roman" w:cs="Times New Roman"/>
          <w:spacing w:val="-12"/>
        </w:rPr>
        <w:t>00万元，其中环保投资</w:t>
      </w:r>
      <w:r>
        <w:rPr>
          <w:rFonts w:hint="eastAsia" w:ascii="Times New Roman" w:hAnsi="Times New Roman" w:cs="Times New Roman"/>
          <w:spacing w:val="-12"/>
          <w:lang w:val="en-US" w:eastAsia="zh-CN"/>
        </w:rPr>
        <w:t>150</w:t>
      </w:r>
      <w:r>
        <w:rPr>
          <w:rFonts w:hint="default" w:ascii="Times New Roman" w:hAnsi="Times New Roman" w:cs="Times New Roman"/>
          <w:spacing w:val="-12"/>
        </w:rPr>
        <w:t>万元。项目不新增劳动定员，年生产3</w:t>
      </w:r>
      <w:r>
        <w:rPr>
          <w:rFonts w:hint="eastAsia" w:ascii="Times New Roman" w:hAnsi="Times New Roman" w:cs="Times New Roman"/>
          <w:spacing w:val="-12"/>
          <w:lang w:val="en-US" w:eastAsia="zh-CN"/>
        </w:rPr>
        <w:t>3</w:t>
      </w:r>
      <w:r>
        <w:rPr>
          <w:rFonts w:hint="default" w:ascii="Times New Roman" w:hAnsi="Times New Roman" w:cs="Times New Roman"/>
          <w:spacing w:val="-12"/>
        </w:rPr>
        <w:t>0天。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ind w:left="0" w:firstLine="59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2"/>
        </w:rPr>
        <w:t>项目建设与运营管理中，必须认真落实项目环境影响报</w:t>
      </w:r>
      <w:r>
        <w:rPr>
          <w:rFonts w:hint="default" w:ascii="Times New Roman" w:hAnsi="Times New Roman" w:cs="Times New Roman"/>
          <w:spacing w:val="-7"/>
        </w:rPr>
        <w:t>告</w:t>
      </w:r>
      <w:r>
        <w:rPr>
          <w:rFonts w:hint="eastAsia" w:ascii="Times New Roman" w:hAnsi="Times New Roman" w:cs="Times New Roman"/>
          <w:spacing w:val="-7"/>
          <w:lang w:eastAsia="zh-CN"/>
        </w:rPr>
        <w:t>表</w:t>
      </w:r>
      <w:r>
        <w:rPr>
          <w:rFonts w:hint="default" w:ascii="Times New Roman" w:hAnsi="Times New Roman" w:cs="Times New Roman"/>
          <w:spacing w:val="-7"/>
        </w:rPr>
        <w:t>中提出的各项污染防治措施，实施清洁生产，减少污染物产生和排放，重点应做好以下工作：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（一）严格落实废气污染防治措施。</w:t>
      </w:r>
      <w:r>
        <w:rPr>
          <w:rFonts w:hint="eastAsia" w:ascii="Times New Roman" w:hAnsi="Times New Roman" w:cs="Times New Roman"/>
          <w:lang w:eastAsia="zh-CN"/>
        </w:rPr>
        <w:t>项目破碎、筛分工序产生的颗粒物经过集气罩收集由风机（风量为8000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Nm</w:t>
      </w:r>
      <w:r>
        <w:rPr>
          <w:rFonts w:hint="eastAsia" w:ascii="Times New Roman" w:hAnsi="Times New Roman" w:cs="Times New Roman"/>
          <w:vertAlign w:val="superscript"/>
          <w:lang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/h）送入布袋除尘器处理，满足《砖瓦工业大气污染物排放标准》（GB29620-2013）及其修改单中表2排放限值的要求后经1根15m高排气筒有组织排放；隧道窑废气送入干燥窑进行热能再利用后由风机（风量为130000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lang w:eastAsia="zh-CN"/>
        </w:rPr>
        <w:t>Nm</w:t>
      </w:r>
      <w:r>
        <w:rPr>
          <w:rFonts w:hint="eastAsia" w:ascii="Times New Roman" w:hAnsi="Times New Roman" w:cs="Times New Roman"/>
          <w:vertAlign w:val="superscript"/>
          <w:lang w:eastAsia="zh-CN"/>
        </w:rPr>
        <w:t>3</w:t>
      </w:r>
      <w:r>
        <w:rPr>
          <w:rFonts w:hint="eastAsia" w:ascii="Times New Roman" w:hAnsi="Times New Roman" w:cs="Times New Roman"/>
          <w:lang w:eastAsia="zh-CN"/>
        </w:rPr>
        <w:t>/h）将烟气引至脱硫塔，采用双碱法处理后经过1根25m高的排气筒有组织排放，其中颗粒物、二氧化硫、氮氧化物、氟化物排放应满足《砖瓦工业大气污染物排放标准》（GB29620-2013）及其修改单中表2排放限值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cs="Times New Roman"/>
          <w:spacing w:val="-13"/>
        </w:rPr>
      </w:pPr>
      <w:r>
        <w:rPr>
          <w:rFonts w:hint="default" w:ascii="Times New Roman" w:hAnsi="Times New Roman" w:eastAsia="方正楷体_GBK" w:cs="Times New Roman"/>
        </w:rPr>
        <w:t>（二）严格落实水污染防治措施。</w:t>
      </w:r>
      <w:r>
        <w:rPr>
          <w:rFonts w:hint="default" w:ascii="Times New Roman" w:hAnsi="Times New Roman" w:cs="Times New Roman"/>
          <w:spacing w:val="-13"/>
        </w:rPr>
        <w:t>本次改建利用水基岩屑和水基钻井泥浆替换部分页岩原料，不改变生产工艺，项目产生的生产废水仍然只有双碱法脱硫废水，经过脱硫除尘废水经沉淀处理后全部循环用于脱硫塔喷淋用水，不外排。项目不新增劳动定员，生活污水不增加，产生的生活污水经过化粪池收集后用作农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08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w w:val="95"/>
        </w:rPr>
        <w:t>（</w:t>
      </w:r>
      <w:r>
        <w:rPr>
          <w:rFonts w:hint="eastAsia" w:ascii="Times New Roman" w:hAnsi="Times New Roman" w:eastAsia="方正楷体_GBK" w:cs="Times New Roman"/>
          <w:w w:val="95"/>
          <w:lang w:eastAsia="zh-CN"/>
        </w:rPr>
        <w:t>三</w:t>
      </w:r>
      <w:r>
        <w:rPr>
          <w:rFonts w:hint="default" w:ascii="Times New Roman" w:hAnsi="Times New Roman" w:eastAsia="方正楷体_GBK" w:cs="Times New Roman"/>
          <w:spacing w:val="-39"/>
          <w:w w:val="95"/>
        </w:rPr>
        <w:t>）</w:t>
      </w:r>
      <w:r>
        <w:rPr>
          <w:rFonts w:hint="default" w:ascii="Times New Roman" w:hAnsi="Times New Roman" w:eastAsia="方正楷体_GBK" w:cs="Times New Roman"/>
        </w:rPr>
        <w:t>严格落实噪声污染防治措施</w:t>
      </w:r>
      <w:r>
        <w:rPr>
          <w:rFonts w:hint="default" w:ascii="Times New Roman" w:hAnsi="Times New Roman" w:cs="Times New Roman"/>
        </w:rPr>
        <w:t>。拟建项目无新增生产设备，现有生产设备均布设于车间内</w:t>
      </w:r>
      <w:r>
        <w:rPr>
          <w:rFonts w:hint="eastAsia" w:ascii="Times New Roman" w:hAnsi="Times New Roman" w:cs="Times New Roman"/>
          <w:lang w:eastAsia="zh-CN"/>
        </w:rPr>
        <w:t>，通过</w:t>
      </w:r>
      <w:r>
        <w:rPr>
          <w:rFonts w:hint="default" w:ascii="Times New Roman" w:hAnsi="Times New Roman" w:cs="Times New Roman"/>
        </w:rPr>
        <w:t>采取减振</w:t>
      </w:r>
      <w:r>
        <w:rPr>
          <w:rFonts w:hint="eastAsia" w:ascii="Times New Roman" w:hAnsi="Times New Roman" w:cs="Times New Roman"/>
          <w:lang w:eastAsia="zh-CN"/>
        </w:rPr>
        <w:t>等</w:t>
      </w:r>
      <w:r>
        <w:rPr>
          <w:rFonts w:hint="default" w:ascii="Times New Roman" w:hAnsi="Times New Roman" w:cs="Times New Roman"/>
        </w:rPr>
        <w:t>措施</w:t>
      </w:r>
      <w:r>
        <w:rPr>
          <w:rFonts w:hint="eastAsia" w:ascii="Times New Roman" w:hAnsi="Times New Roman" w:cs="Times New Roman"/>
          <w:lang w:eastAsia="zh-CN"/>
        </w:rPr>
        <w:t>并</w:t>
      </w:r>
      <w:r>
        <w:rPr>
          <w:rFonts w:hint="default" w:ascii="Times New Roman" w:hAnsi="Times New Roman" w:cs="Times New Roman"/>
        </w:rPr>
        <w:t>加强运营期</w:t>
      </w:r>
      <w:r>
        <w:rPr>
          <w:rFonts w:hint="eastAsia" w:ascii="Times New Roman" w:hAnsi="Times New Roman" w:cs="Times New Roman"/>
          <w:lang w:eastAsia="zh-CN"/>
        </w:rPr>
        <w:t>设备</w:t>
      </w:r>
      <w:r>
        <w:rPr>
          <w:rFonts w:hint="default" w:ascii="Times New Roman" w:hAnsi="Times New Roman" w:cs="Times New Roman"/>
        </w:rPr>
        <w:t>维护</w:t>
      </w:r>
      <w:r>
        <w:rPr>
          <w:rFonts w:hint="eastAsia" w:ascii="Times New Roman" w:hAnsi="Times New Roman" w:cs="Times New Roman"/>
          <w:lang w:eastAsia="zh-CN"/>
        </w:rPr>
        <w:t>保养</w:t>
      </w:r>
      <w:r>
        <w:rPr>
          <w:rFonts w:hint="default" w:ascii="Times New Roman" w:hAnsi="Times New Roman" w:cs="Times New Roman"/>
        </w:rPr>
        <w:t>，确保厂界噪声能够满足《工业企业厂界环境噪声排放标准》（GB12348-2008）2类标准要求。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楷体_GBK" w:cs="Times New Roman"/>
        </w:rPr>
        <w:t>（</w:t>
      </w:r>
      <w:r>
        <w:rPr>
          <w:rFonts w:hint="eastAsia" w:ascii="Times New Roman" w:hAnsi="Times New Roman" w:eastAsia="方正楷体_GBK" w:cs="Times New Roman"/>
          <w:lang w:eastAsia="zh-CN"/>
        </w:rPr>
        <w:t>四</w:t>
      </w:r>
      <w:r>
        <w:rPr>
          <w:rFonts w:hint="default" w:ascii="Times New Roman" w:hAnsi="Times New Roman" w:eastAsia="方正楷体_GBK" w:cs="Times New Roman"/>
          <w:spacing w:val="-58"/>
        </w:rPr>
        <w:t>）</w:t>
      </w:r>
      <w:r>
        <w:rPr>
          <w:rFonts w:hint="default" w:ascii="Times New Roman" w:hAnsi="Times New Roman" w:eastAsia="方正楷体_GBK" w:cs="Times New Roman"/>
          <w:spacing w:val="-3"/>
        </w:rPr>
        <w:t>严格落实固体废物分类处置和综合利用措施。</w:t>
      </w:r>
      <w:r>
        <w:rPr>
          <w:rFonts w:hint="eastAsia" w:ascii="Times New Roman" w:hAnsi="Times New Roman" w:cs="Times New Roman"/>
          <w:lang w:eastAsia="zh-CN"/>
        </w:rPr>
        <w:t>废砖坯收集后进入制砖工序回用于生产；不合格品收集后进入粉碎工序回用于生产；脱硫塔石膏收集后进入制砖工序回用于生产。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cs="Times New Roman"/>
          <w:spacing w:val="-6"/>
          <w:w w:val="95"/>
          <w:lang w:eastAsia="zh-CN"/>
        </w:rPr>
      </w:pPr>
      <w:r>
        <w:rPr>
          <w:rFonts w:hint="default" w:ascii="Times New Roman" w:hAnsi="Times New Roman" w:eastAsia="方正楷体_GBK" w:cs="Times New Roman"/>
        </w:rPr>
        <w:t>（</w:t>
      </w:r>
      <w:r>
        <w:rPr>
          <w:rFonts w:hint="eastAsia" w:ascii="Times New Roman" w:hAnsi="Times New Roman" w:eastAsia="方正楷体_GBK" w:cs="Times New Roman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spacing w:val="-58"/>
        </w:rPr>
        <w:t>）</w:t>
      </w:r>
      <w:r>
        <w:rPr>
          <w:rFonts w:hint="default" w:ascii="Times New Roman" w:hAnsi="Times New Roman" w:eastAsia="方正楷体_GBK" w:cs="Times New Roman"/>
          <w:spacing w:val="-3"/>
          <w:w w:val="95"/>
        </w:rPr>
        <w:t>严格落实地下水和土壤污染防治措施</w:t>
      </w:r>
      <w:r>
        <w:rPr>
          <w:rFonts w:hint="eastAsia" w:ascii="Times New Roman" w:hAnsi="Times New Roman" w:eastAsia="方正楷体_GBK" w:cs="Times New Roman"/>
          <w:spacing w:val="-3"/>
          <w:w w:val="95"/>
          <w:lang w:eastAsia="zh-CN"/>
        </w:rPr>
        <w:t>。</w:t>
      </w:r>
      <w:r>
        <w:rPr>
          <w:rFonts w:hint="default" w:ascii="Times New Roman" w:hAnsi="Times New Roman" w:cs="Times New Roman"/>
          <w:spacing w:val="-6"/>
          <w:w w:val="95"/>
        </w:rPr>
        <w:t>项目水基岩屑和水基钻井泥浆按照《一般工业固体废物贮存和填埋污染控制标准》（GB 18599-2020）中Ⅱ类场相关</w:t>
      </w:r>
      <w:r>
        <w:rPr>
          <w:rFonts w:hint="eastAsia" w:ascii="Times New Roman" w:hAnsi="Times New Roman" w:cs="Times New Roman"/>
          <w:spacing w:val="-6"/>
          <w:w w:val="95"/>
          <w:lang w:eastAsia="zh-CN"/>
        </w:rPr>
        <w:t>管理</w:t>
      </w:r>
      <w:r>
        <w:rPr>
          <w:rFonts w:hint="default" w:ascii="Times New Roman" w:hAnsi="Times New Roman" w:cs="Times New Roman"/>
          <w:spacing w:val="-6"/>
          <w:w w:val="95"/>
        </w:rPr>
        <w:t>要求和《排污许可证申请与核发技术规范 工业固体废物（试行）》（HJ 1200-2021）相关要求进行控制管理</w:t>
      </w:r>
      <w:r>
        <w:rPr>
          <w:rFonts w:hint="eastAsia" w:ascii="Times New Roman" w:hAnsi="Times New Roman" w:cs="Times New Roman"/>
          <w:spacing w:val="-6"/>
          <w:w w:val="95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0"/>
          <w:lang w:val="en-US" w:eastAsia="zh-CN"/>
        </w:rPr>
        <w:t>（</w:t>
      </w:r>
      <w:r>
        <w:rPr>
          <w:rFonts w:hint="eastAsia" w:ascii="Times New Roman" w:hAnsi="Times New Roman" w:cs="Times New Roman"/>
          <w:spacing w:val="-10"/>
          <w:lang w:val="en-US" w:eastAsia="zh-CN"/>
        </w:rPr>
        <w:t>六</w:t>
      </w:r>
      <w:r>
        <w:rPr>
          <w:rFonts w:hint="default" w:ascii="Times New Roman" w:hAnsi="Times New Roman" w:cs="Times New Roman"/>
          <w:spacing w:val="-10"/>
          <w:lang w:val="en-US" w:eastAsia="zh-CN"/>
        </w:rPr>
        <w:t>）严格落实环境风险防范措施。</w:t>
      </w:r>
      <w:r>
        <w:rPr>
          <w:rFonts w:hint="default" w:ascii="Times New Roman" w:hAnsi="Times New Roman" w:cs="Times New Roman"/>
          <w:spacing w:val="-6"/>
          <w:w w:val="95"/>
        </w:rPr>
        <w:t>认真落实《报告</w:t>
      </w:r>
      <w:r>
        <w:rPr>
          <w:rFonts w:hint="eastAsia" w:ascii="Times New Roman" w:hAnsi="Times New Roman" w:cs="Times New Roman"/>
          <w:spacing w:val="-10"/>
          <w:lang w:eastAsia="zh-CN"/>
        </w:rPr>
        <w:t>表</w:t>
      </w:r>
      <w:r>
        <w:rPr>
          <w:rFonts w:hint="default" w:ascii="Times New Roman" w:hAnsi="Times New Roman" w:cs="Times New Roman"/>
          <w:spacing w:val="-10"/>
        </w:rPr>
        <w:t>》中提出的各种风险防范措施，</w:t>
      </w:r>
      <w:r>
        <w:rPr>
          <w:rFonts w:hint="eastAsia" w:ascii="Times New Roman" w:hAnsi="Times New Roman" w:cs="Times New Roman"/>
          <w:spacing w:val="-10"/>
          <w:lang w:eastAsia="zh-CN"/>
        </w:rPr>
        <w:t>严格</w:t>
      </w:r>
      <w:r>
        <w:rPr>
          <w:rFonts w:hint="default" w:ascii="Times New Roman" w:hAnsi="Times New Roman" w:cs="Times New Roman"/>
          <w:spacing w:val="-10"/>
        </w:rPr>
        <w:t>按照</w:t>
      </w:r>
      <w:r>
        <w:rPr>
          <w:rFonts w:hint="eastAsia" w:ascii="Times New Roman" w:hAnsi="Times New Roman" w:cs="Times New Roman"/>
          <w:spacing w:val="-10"/>
          <w:lang w:eastAsia="zh-CN"/>
        </w:rPr>
        <w:t>行业规范</w:t>
      </w:r>
      <w:r>
        <w:rPr>
          <w:rFonts w:hint="default" w:ascii="Times New Roman" w:hAnsi="Times New Roman" w:cs="Times New Roman"/>
          <w:spacing w:val="-10"/>
        </w:rPr>
        <w:t>和设计要求</w:t>
      </w:r>
      <w:r>
        <w:rPr>
          <w:rFonts w:hint="eastAsia" w:ascii="Times New Roman" w:hAnsi="Times New Roman" w:cs="Times New Roman"/>
          <w:spacing w:val="-10"/>
          <w:lang w:eastAsia="zh-CN"/>
        </w:rPr>
        <w:t>规范作业；</w:t>
      </w:r>
      <w:r>
        <w:rPr>
          <w:rFonts w:hint="default" w:ascii="Times New Roman" w:hAnsi="Times New Roman" w:cs="Times New Roman"/>
          <w:spacing w:val="-10"/>
        </w:rPr>
        <w:t>制定</w:t>
      </w:r>
      <w:r>
        <w:rPr>
          <w:rFonts w:hint="eastAsia" w:ascii="Times New Roman" w:hAnsi="Times New Roman" w:cs="Times New Roman"/>
          <w:spacing w:val="-10"/>
          <w:lang w:eastAsia="zh-CN"/>
        </w:rPr>
        <w:t>详尽有效的</w:t>
      </w:r>
      <w:r>
        <w:rPr>
          <w:rFonts w:hint="default" w:ascii="Times New Roman" w:hAnsi="Times New Roman" w:cs="Times New Roman"/>
          <w:spacing w:val="-10"/>
        </w:rPr>
        <w:t>环境</w:t>
      </w:r>
      <w:r>
        <w:rPr>
          <w:rFonts w:hint="eastAsia" w:ascii="Times New Roman" w:hAnsi="Times New Roman" w:cs="Times New Roman"/>
          <w:spacing w:val="-10"/>
          <w:lang w:eastAsia="zh-CN"/>
        </w:rPr>
        <w:t>事故</w:t>
      </w:r>
      <w:r>
        <w:rPr>
          <w:rFonts w:hint="default" w:ascii="Times New Roman" w:hAnsi="Times New Roman" w:cs="Times New Roman"/>
          <w:spacing w:val="-10"/>
        </w:rPr>
        <w:t>应急预案并</w:t>
      </w:r>
      <w:r>
        <w:rPr>
          <w:rFonts w:hint="eastAsia" w:ascii="Times New Roman" w:hAnsi="Times New Roman" w:cs="Times New Roman"/>
          <w:spacing w:val="-10"/>
          <w:lang w:eastAsia="zh-CN"/>
        </w:rPr>
        <w:t>备案，</w:t>
      </w:r>
      <w:r>
        <w:rPr>
          <w:rFonts w:hint="default" w:ascii="Times New Roman" w:hAnsi="Times New Roman" w:cs="Times New Roman"/>
          <w:spacing w:val="-10"/>
        </w:rPr>
        <w:t>定期开展</w:t>
      </w:r>
      <w:r>
        <w:rPr>
          <w:rFonts w:hint="eastAsia" w:ascii="Times New Roman" w:hAnsi="Times New Roman" w:cs="Times New Roman"/>
          <w:spacing w:val="-10"/>
          <w:lang w:eastAsia="zh-CN"/>
        </w:rPr>
        <w:t>应急</w:t>
      </w:r>
      <w:r>
        <w:rPr>
          <w:rFonts w:hint="default" w:ascii="Times New Roman" w:hAnsi="Times New Roman" w:cs="Times New Roman"/>
          <w:spacing w:val="-10"/>
        </w:rPr>
        <w:t>演练，</w:t>
      </w:r>
      <w:r>
        <w:rPr>
          <w:rFonts w:hint="eastAsia" w:ascii="Times New Roman" w:hAnsi="Times New Roman" w:cs="Times New Roman"/>
          <w:spacing w:val="-10"/>
          <w:lang w:eastAsia="zh-CN"/>
        </w:rPr>
        <w:t>充分提高工作人员的事故防范能力，</w:t>
      </w:r>
      <w:r>
        <w:rPr>
          <w:rFonts w:hint="default" w:ascii="Times New Roman" w:hAnsi="Times New Roman" w:cs="Times New Roman"/>
          <w:spacing w:val="-10"/>
        </w:rPr>
        <w:t>防止因事故引发环境污染。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0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0"/>
          <w:lang w:val="en-US" w:eastAsia="zh-CN"/>
        </w:rPr>
        <w:t>（</w:t>
      </w:r>
      <w:r>
        <w:rPr>
          <w:rFonts w:hint="eastAsia" w:ascii="Times New Roman" w:hAnsi="Times New Roman" w:cs="Times New Roman"/>
          <w:spacing w:val="-10"/>
          <w:lang w:val="en-US" w:eastAsia="zh-CN"/>
        </w:rPr>
        <w:t>七</w:t>
      </w:r>
      <w:r>
        <w:rPr>
          <w:rFonts w:hint="default" w:ascii="Times New Roman" w:hAnsi="Times New Roman" w:cs="Times New Roman"/>
          <w:spacing w:val="-10"/>
          <w:lang w:val="en-US" w:eastAsia="zh-CN"/>
        </w:rPr>
        <w:t>）建立健全环境保护管理机构和制度，采取有效措施严格落实水基钻井泥浆、钻屑入场要求；按照《排污许可证申请与核发技术规范 陶瓷砖瓦工业》（HJ954-2018）要求，加强运营期的环境管理与监测工作</w:t>
      </w:r>
      <w:r>
        <w:rPr>
          <w:rFonts w:hint="eastAsia" w:ascii="Times New Roman" w:hAnsi="Times New Roman" w:cs="Times New Roman"/>
          <w:spacing w:val="-10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leftChars="0" w:right="0" w:firstLine="592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2"/>
        </w:rPr>
        <w:t>三、项目建设必须严格执行环境保护设施与主体工程同时设</w:t>
      </w:r>
      <w:r>
        <w:rPr>
          <w:rFonts w:hint="default" w:ascii="Times New Roman" w:hAnsi="Times New Roman" w:cs="Times New Roman"/>
          <w:spacing w:val="-9"/>
        </w:rPr>
        <w:t>计、同时施工、同时投入使用的环境保护</w:t>
      </w:r>
      <w:r>
        <w:rPr>
          <w:rFonts w:hint="default" w:ascii="Times New Roman" w:hAnsi="Times New Roman" w:eastAsia="Times New Roman" w:cs="Times New Roman"/>
        </w:rPr>
        <w:t>“</w:t>
      </w:r>
      <w:r>
        <w:rPr>
          <w:rFonts w:hint="default" w:ascii="Times New Roman" w:hAnsi="Times New Roman" w:cs="Times New Roman"/>
        </w:rPr>
        <w:t>三同时</w:t>
      </w:r>
      <w:r>
        <w:rPr>
          <w:rFonts w:hint="default" w:ascii="Times New Roman" w:hAnsi="Times New Roman" w:eastAsia="Times New Roman" w:cs="Times New Roman"/>
        </w:rPr>
        <w:t>”</w:t>
      </w:r>
      <w:r>
        <w:rPr>
          <w:rFonts w:hint="default" w:ascii="Times New Roman" w:hAnsi="Times New Roman" w:cs="Times New Roman"/>
          <w:spacing w:val="-5"/>
        </w:rPr>
        <w:t>制度。项目环</w:t>
      </w:r>
      <w:r>
        <w:rPr>
          <w:rFonts w:hint="default" w:ascii="Times New Roman" w:hAnsi="Times New Roman" w:cs="Times New Roman"/>
          <w:spacing w:val="-11"/>
        </w:rPr>
        <w:t>保投资应纳入工程投资概算并予以落实。项目竣工后，你公司应</w:t>
      </w:r>
      <w:r>
        <w:rPr>
          <w:rFonts w:hint="default" w:ascii="Times New Roman" w:hAnsi="Times New Roman" w:cs="Times New Roman"/>
          <w:spacing w:val="-16"/>
        </w:rPr>
        <w:t>按照有关规定对配套建设的环境保护设施进行验收，编制验收报</w:t>
      </w:r>
      <w:r>
        <w:rPr>
          <w:rFonts w:hint="default" w:ascii="Times New Roman" w:hAnsi="Times New Roman" w:cs="Times New Roman"/>
          <w:spacing w:val="-12"/>
        </w:rPr>
        <w:t>告，并通过网站或其他公众便于知晓的方式依法向社会公开环保</w:t>
      </w:r>
      <w:r>
        <w:rPr>
          <w:rFonts w:hint="default" w:ascii="Times New Roman" w:hAnsi="Times New Roman" w:cs="Times New Roman"/>
          <w:spacing w:val="-15"/>
          <w:w w:val="95"/>
        </w:rPr>
        <w:t>设施竣工时间、调试期限、验收报告等信息，同时报生态环境部</w:t>
      </w:r>
      <w:r>
        <w:rPr>
          <w:rFonts w:hint="default" w:ascii="Times New Roman" w:hAnsi="Times New Roman" w:cs="Times New Roman"/>
          <w:spacing w:val="-22"/>
        </w:rPr>
        <w:t xml:space="preserve">门，公示期满 </w:t>
      </w:r>
      <w:r>
        <w:rPr>
          <w:rFonts w:hint="default" w:ascii="Times New Roman" w:hAnsi="Times New Roman" w:eastAsia="Times New Roman" w:cs="Times New Roman"/>
        </w:rPr>
        <w:t xml:space="preserve">5 </w:t>
      </w:r>
      <w:r>
        <w:rPr>
          <w:rFonts w:hint="default" w:ascii="Times New Roman" w:hAnsi="Times New Roman" w:cs="Times New Roman"/>
          <w:spacing w:val="-8"/>
        </w:rPr>
        <w:t>个工作日内，应登录全国建设项目环境影响评价</w:t>
      </w:r>
      <w:r>
        <w:rPr>
          <w:rFonts w:hint="default" w:ascii="Times New Roman" w:hAnsi="Times New Roman" w:cs="Times New Roman"/>
          <w:spacing w:val="-14"/>
        </w:rPr>
        <w:t>管理信息平台，填报验收等相关信息</w:t>
      </w:r>
      <w:r>
        <w:rPr>
          <w:rFonts w:hint="eastAsia" w:ascii="Times New Roman" w:hAnsi="Times New Roman" w:cs="Times New Roman"/>
          <w:spacing w:val="-14"/>
          <w:lang w:eastAsia="zh-CN"/>
        </w:rPr>
        <w:t>。</w:t>
      </w:r>
      <w:r>
        <w:rPr>
          <w:rFonts w:hint="default" w:ascii="Times New Roman" w:hAnsi="Times New Roman" w:cs="Times New Roman"/>
          <w:spacing w:val="-14"/>
        </w:rPr>
        <w:t>纳入排污许可证管理的</w:t>
      </w:r>
      <w:r>
        <w:rPr>
          <w:rFonts w:hint="eastAsia" w:ascii="Times New Roman" w:hAnsi="Times New Roman" w:cs="Times New Roman"/>
          <w:spacing w:val="-14"/>
          <w:lang w:eastAsia="zh-CN"/>
        </w:rPr>
        <w:t>企</w:t>
      </w:r>
      <w:r>
        <w:rPr>
          <w:rFonts w:hint="default" w:ascii="Times New Roman" w:hAnsi="Times New Roman" w:cs="Times New Roman"/>
          <w:spacing w:val="-11"/>
        </w:rPr>
        <w:t>业，必须按照国家排污许可证有关管理规定要求，申领排污许可证，不得无证排污或不按证排污。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13"/>
          <w:w w:val="95"/>
        </w:rPr>
        <w:t>四、该项目的内容、规模、地点、采用的生产工艺或者防治</w:t>
      </w:r>
      <w:r>
        <w:rPr>
          <w:rFonts w:hint="default" w:ascii="Times New Roman" w:hAnsi="Times New Roman" w:cs="Times New Roman"/>
          <w:spacing w:val="-13"/>
        </w:rPr>
        <w:t>污染、防止生态破坏的措施发生重大变动的，你单位应当重新报批该项目的环境影响评价文件。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592" w:firstLineChars="200"/>
        <w:jc w:val="both"/>
        <w:textAlignment w:val="auto"/>
        <w:rPr>
          <w:rFonts w:hint="default" w:ascii="Times New Roman" w:hAnsi="Times New Roman" w:cs="Times New Roman"/>
          <w:sz w:val="34"/>
        </w:rPr>
      </w:pPr>
      <w:r>
        <w:rPr>
          <w:rFonts w:hint="default" w:ascii="Times New Roman" w:hAnsi="Times New Roman" w:cs="Times New Roman"/>
          <w:spacing w:val="-12"/>
        </w:rPr>
        <w:t>五、若项目实施或运行后，国家和本市提出新的环境质量要求，或发布更加严格的污染物排放标准，或项目的运行出现明显</w:t>
      </w:r>
      <w:r>
        <w:rPr>
          <w:rFonts w:hint="default" w:ascii="Times New Roman" w:hAnsi="Times New Roman" w:cs="Times New Roman"/>
          <w:spacing w:val="-16"/>
        </w:rPr>
        <w:t>影响区域环境质量的状况，你公司有义务按照国家及本市的新要</w:t>
      </w:r>
      <w:r>
        <w:rPr>
          <w:rFonts w:hint="default" w:ascii="Times New Roman" w:hAnsi="Times New Roman" w:cs="Times New Roman"/>
          <w:spacing w:val="-19"/>
        </w:rPr>
        <w:t>求或发生明显影响环境质量的新情况，采取有效的改进措施确保项目满足新的环境保护管理要求。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94" w:lineRule="exact"/>
        <w:ind w:right="256" w:firstLine="4800" w:firstLineChars="150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94" w:lineRule="exact"/>
        <w:ind w:left="0" w:leftChars="0" w:right="256" w:firstLine="0" w:firstLineChars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94" w:lineRule="exact"/>
        <w:ind w:left="0" w:leftChars="0" w:right="256" w:firstLine="0" w:firstLineChars="0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94" w:lineRule="exact"/>
        <w:ind w:right="256" w:firstLine="4800" w:firstLineChars="15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重庆市铜梁区生态环境局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94" w:lineRule="exact"/>
        <w:ind w:left="0" w:right="0" w:firstLine="6080" w:firstLineChars="1900"/>
        <w:jc w:val="both"/>
        <w:textAlignment w:val="auto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spacing w:val="0"/>
          <w:sz w:val="32"/>
        </w:rPr>
        <w:t>202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>3</w:t>
      </w:r>
      <w:r>
        <w:rPr>
          <w:rFonts w:hint="default" w:ascii="Times New Roman" w:hAnsi="Times New Roman" w:cs="Times New Roman"/>
          <w:spacing w:val="0"/>
          <w:sz w:val="32"/>
        </w:rPr>
        <w:t>年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>4</w:t>
      </w:r>
      <w:r>
        <w:rPr>
          <w:rFonts w:hint="default" w:ascii="Times New Roman" w:hAnsi="Times New Roman" w:cs="Times New Roman"/>
          <w:spacing w:val="0"/>
          <w:sz w:val="32"/>
        </w:rPr>
        <w:t>月</w:t>
      </w:r>
      <w:r>
        <w:rPr>
          <w:rFonts w:hint="eastAsia" w:ascii="Times New Roman" w:hAnsi="Times New Roman" w:cs="Times New Roman"/>
          <w:spacing w:val="0"/>
          <w:sz w:val="32"/>
          <w:lang w:val="en-US" w:eastAsia="zh-CN"/>
        </w:rPr>
        <w:t>26</w:t>
      </w:r>
      <w:r>
        <w:rPr>
          <w:rFonts w:hint="default" w:ascii="Times New Roman" w:hAnsi="Times New Roman" w:cs="Times New Roman"/>
          <w:spacing w:val="0"/>
          <w:sz w:val="32"/>
        </w:rPr>
        <w:t>日</w:t>
      </w: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left" w:pos="48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left" w:pos="48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left" w:pos="48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left" w:pos="48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left" w:pos="48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left" w:pos="48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left" w:pos="48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left" w:pos="48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0"/>
        </w:pBdr>
        <w:tabs>
          <w:tab w:val="left" w:pos="483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bidi="ar-SA"/>
        </w:rPr>
      </w:pPr>
    </w:p>
    <w:sectPr>
      <w:footerReference r:id="rId5" w:type="default"/>
      <w:footerReference r:id="rId6" w:type="even"/>
      <w:pgSz w:w="11910" w:h="16840"/>
      <w:pgMar w:top="2098" w:right="1474" w:bottom="1984" w:left="1587" w:header="0" w:footer="114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  <w:embedRegular r:id="rId1" w:fontKey="{ED93670F-1D4E-4939-A2F6-C01607540F2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CAF895B-2732-4408-A9EC-95735B929EC2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C0C4483-C10B-4BDE-9126-C7C6B5C4517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485.6pt;margin-top:773.55pt;height:16.05pt;width:37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 xml:space="preserve">- </w:t>
                </w:r>
                <w:r>
                  <w:rPr>
                    <w:rFonts w:hint="default" w:ascii="Times New Roman" w:hAnsi="Times New Roman" w:cs="Times New Roma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</w:rPr>
                  <w:instrText xml:space="preserve"> PAGE </w:instrText>
                </w:r>
                <w:r>
                  <w:rPr>
                    <w:rFonts w:hint="default" w:ascii="Times New Roman" w:hAnsi="Times New Roman" w:cs="Times New Roma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</w:rPr>
                  <w:t>1</w:t>
                </w:r>
                <w:r>
                  <w:rPr>
                    <w:rFonts w:hint="default" w:ascii="Times New Roman" w:hAnsi="Times New Roman" w:cs="Times New Roman"/>
                  </w:rP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pict>
        <v:shape id="_x0000_s2051" o:spid="_x0000_s2051" o:spt="202" type="#_x0000_t202" style="position:absolute;left:0pt;margin-left:106.4pt;margin-top:773.55pt;height:16.05pt;width:43.95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321" w:lineRule="exact"/>
                  <w:ind w:left="20" w:right="0" w:firstLine="0"/>
                  <w:jc w:val="left"/>
                  <w:rPr>
                    <w:rFonts w:ascii="宋体"/>
                    <w:sz w:val="28"/>
                  </w:rPr>
                </w:pPr>
                <w:r>
                  <w:rPr>
                    <w:rFonts w:ascii="宋体"/>
                    <w:sz w:val="28"/>
                  </w:rPr>
                  <w:t>-</w:t>
                </w:r>
                <w:r>
                  <w:rPr>
                    <w:rFonts w:hint="default" w:ascii="Times New Roman" w:hAnsi="Times New Roman" w:cs="Times New Roman"/>
                    <w:sz w:val="28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</w:rPr>
                  <w:instrText xml:space="preserve"> PAGE </w:instrText>
                </w:r>
                <w:r>
                  <w:rPr>
                    <w:rFonts w:hint="default" w:ascii="Times New Roman" w:hAnsi="Times New Roman" w:cs="Times New Roma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</w:rPr>
                  <w:t>10</w:t>
                </w:r>
                <w:r>
                  <w:rPr>
                    <w:rFonts w:hint="default" w:ascii="Times New Roman" w:hAnsi="Times New Roman" w:cs="Times New Roman"/>
                  </w:rPr>
                  <w:fldChar w:fldCharType="end"/>
                </w:r>
                <w:r>
                  <w:rPr>
                    <w:rFonts w:ascii="宋体"/>
                    <w:sz w:val="28"/>
                  </w:rPr>
                  <w:t xml:space="preserve"> 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552020"/>
    <w:multiLevelType w:val="singleLevel"/>
    <w:tmpl w:val="39552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GZiMzBjMzcyYTc0ZTQ5ZDg5MDU4ZDU5MjkyNGRjNGQifQ=="/>
  </w:docVars>
  <w:rsids>
    <w:rsidRoot w:val="00000000"/>
    <w:rsid w:val="003F5F2A"/>
    <w:rsid w:val="00704336"/>
    <w:rsid w:val="01C761D7"/>
    <w:rsid w:val="030452F8"/>
    <w:rsid w:val="03084CFA"/>
    <w:rsid w:val="033B0403"/>
    <w:rsid w:val="04762137"/>
    <w:rsid w:val="056401E1"/>
    <w:rsid w:val="080A5070"/>
    <w:rsid w:val="08362309"/>
    <w:rsid w:val="0845254C"/>
    <w:rsid w:val="09EC7123"/>
    <w:rsid w:val="0A8F3F52"/>
    <w:rsid w:val="0C177D5B"/>
    <w:rsid w:val="13076D7C"/>
    <w:rsid w:val="13733702"/>
    <w:rsid w:val="138F28CD"/>
    <w:rsid w:val="13DC2025"/>
    <w:rsid w:val="15674EC2"/>
    <w:rsid w:val="16270B89"/>
    <w:rsid w:val="17143815"/>
    <w:rsid w:val="17487963"/>
    <w:rsid w:val="17D061C5"/>
    <w:rsid w:val="1AB05F4B"/>
    <w:rsid w:val="1B0B4F2F"/>
    <w:rsid w:val="1B9413C8"/>
    <w:rsid w:val="1D3C3AC6"/>
    <w:rsid w:val="22EC3898"/>
    <w:rsid w:val="232E63B1"/>
    <w:rsid w:val="2342170A"/>
    <w:rsid w:val="24C60CE2"/>
    <w:rsid w:val="255B1EFD"/>
    <w:rsid w:val="27800A53"/>
    <w:rsid w:val="28666C3A"/>
    <w:rsid w:val="2A9C5BA4"/>
    <w:rsid w:val="2B0A5203"/>
    <w:rsid w:val="2BA271EA"/>
    <w:rsid w:val="2C4E7080"/>
    <w:rsid w:val="2DE03FF9"/>
    <w:rsid w:val="2EDF69A7"/>
    <w:rsid w:val="30E43E01"/>
    <w:rsid w:val="31C205E6"/>
    <w:rsid w:val="327E5810"/>
    <w:rsid w:val="32A72670"/>
    <w:rsid w:val="32FD3B86"/>
    <w:rsid w:val="33CE29A3"/>
    <w:rsid w:val="34CE2DFE"/>
    <w:rsid w:val="360016DD"/>
    <w:rsid w:val="363B44C3"/>
    <w:rsid w:val="36601210"/>
    <w:rsid w:val="3A06303A"/>
    <w:rsid w:val="3B9308FD"/>
    <w:rsid w:val="3BD50F16"/>
    <w:rsid w:val="3C30439E"/>
    <w:rsid w:val="3CB60D47"/>
    <w:rsid w:val="3EC86B10"/>
    <w:rsid w:val="40252A5D"/>
    <w:rsid w:val="40917FC2"/>
    <w:rsid w:val="4168282C"/>
    <w:rsid w:val="42786A9F"/>
    <w:rsid w:val="42BD1165"/>
    <w:rsid w:val="42E67C4A"/>
    <w:rsid w:val="43065E58"/>
    <w:rsid w:val="43C26223"/>
    <w:rsid w:val="44F7014F"/>
    <w:rsid w:val="45D73ADC"/>
    <w:rsid w:val="45DF42F9"/>
    <w:rsid w:val="49635483"/>
    <w:rsid w:val="4A0D5D1E"/>
    <w:rsid w:val="4ABD7744"/>
    <w:rsid w:val="4B315A3D"/>
    <w:rsid w:val="4BC55D72"/>
    <w:rsid w:val="4C5B0FC3"/>
    <w:rsid w:val="4CEC4311"/>
    <w:rsid w:val="4F3D0E54"/>
    <w:rsid w:val="4F4E4E0F"/>
    <w:rsid w:val="4FED49D4"/>
    <w:rsid w:val="516C3C72"/>
    <w:rsid w:val="528B0128"/>
    <w:rsid w:val="52927562"/>
    <w:rsid w:val="5447369C"/>
    <w:rsid w:val="54D03D57"/>
    <w:rsid w:val="561A5A4B"/>
    <w:rsid w:val="57FB18AC"/>
    <w:rsid w:val="58337298"/>
    <w:rsid w:val="58671E6C"/>
    <w:rsid w:val="597E2795"/>
    <w:rsid w:val="59DD74BB"/>
    <w:rsid w:val="59F111B9"/>
    <w:rsid w:val="5A3B2434"/>
    <w:rsid w:val="5BC31F35"/>
    <w:rsid w:val="60BA67A8"/>
    <w:rsid w:val="619F774C"/>
    <w:rsid w:val="61D27B22"/>
    <w:rsid w:val="62DB0C58"/>
    <w:rsid w:val="62F6048F"/>
    <w:rsid w:val="63A1155A"/>
    <w:rsid w:val="64552344"/>
    <w:rsid w:val="65C50D8B"/>
    <w:rsid w:val="66742F55"/>
    <w:rsid w:val="69C83532"/>
    <w:rsid w:val="6A910383"/>
    <w:rsid w:val="6BB77FE6"/>
    <w:rsid w:val="6BCD763B"/>
    <w:rsid w:val="6E3D6323"/>
    <w:rsid w:val="6E7A7577"/>
    <w:rsid w:val="6EFF5CCE"/>
    <w:rsid w:val="72084E9A"/>
    <w:rsid w:val="72A11576"/>
    <w:rsid w:val="738B7B30"/>
    <w:rsid w:val="73E93F75"/>
    <w:rsid w:val="74416441"/>
    <w:rsid w:val="763C3364"/>
    <w:rsid w:val="77416E84"/>
    <w:rsid w:val="775C13F1"/>
    <w:rsid w:val="786D18F8"/>
    <w:rsid w:val="786D3CA8"/>
    <w:rsid w:val="7A1D1DC5"/>
    <w:rsid w:val="7A2860D9"/>
    <w:rsid w:val="7B2014A6"/>
    <w:rsid w:val="7B424F78"/>
    <w:rsid w:val="7B6A2721"/>
    <w:rsid w:val="7C1903CF"/>
    <w:rsid w:val="7C1C7EBF"/>
    <w:rsid w:val="7C3A0345"/>
    <w:rsid w:val="7E3E236F"/>
    <w:rsid w:val="7EDE320A"/>
    <w:rsid w:val="7FBC45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6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adjustRightInd w:val="0"/>
      <w:snapToGrid w:val="0"/>
      <w:spacing w:line="570" w:lineRule="exact"/>
      <w:ind w:firstLine="420" w:firstLineChars="200"/>
      <w:jc w:val="left"/>
    </w:pPr>
    <w:rPr>
      <w:rFonts w:ascii="方正仿宋_GBK" w:hAnsi="方正仿宋_GBK" w:eastAsia="方正仿宋_GBK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1983</Words>
  <Characters>2150</Characters>
  <TotalTime>0</TotalTime>
  <ScaleCrop>false</ScaleCrop>
  <LinksUpToDate>false</LinksUpToDate>
  <CharactersWithSpaces>2168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2022-10-10T06:32:00Z</dcterms:created>
  <dc:creator>cnc</dc:creator>
  <cp:lastModifiedBy>Pikachu</cp:lastModifiedBy>
  <cp:lastPrinted>2022-11-16T07:46:00Z</cp:lastPrinted>
  <dcterms:modified xsi:type="dcterms:W3CDTF">2023-04-27T08:22:01Z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2022-10-10T00:00:00Z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F5495B17B43D490EA046A3896F10B009</vt:lpwstr>
  </property>
</Properties>
</file>