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79" w:lineRule="atLeast"/>
        <w:ind w:left="0" w:right="0" w:firstLine="0"/>
        <w:jc w:val="center"/>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铜水发〔2023〕23</w:t>
      </w:r>
      <w:r>
        <w:rPr>
          <w:rFonts w:hint="eastAsia" w:ascii="方正仿宋_GBK" w:hAnsi="方正仿宋_GBK" w:eastAsia="方正仿宋_GBK" w:cs="方正仿宋_GBK"/>
          <w:i w:val="0"/>
          <w:caps w:val="0"/>
          <w:color w:val="000000"/>
          <w:spacing w:val="0"/>
          <w:sz w:val="32"/>
          <w:szCs w:val="32"/>
          <w:lang w:val="en-US" w:eastAsia="zh-CN"/>
        </w:rPr>
        <w:t>6</w:t>
      </w:r>
      <w:r>
        <w:rPr>
          <w:rFonts w:hint="eastAsia" w:ascii="方正仿宋_GBK" w:hAnsi="方正仿宋_GBK" w:eastAsia="方正仿宋_GBK" w:cs="方正仿宋_GBK"/>
          <w:i w:val="0"/>
          <w:caps w:val="0"/>
          <w:color w:val="000000"/>
          <w:spacing w:val="0"/>
          <w:sz w:val="32"/>
          <w:szCs w:val="32"/>
        </w:rPr>
        <w:t>号</w:t>
      </w:r>
    </w:p>
    <w:p>
      <w:pPr>
        <w:pStyle w:val="2"/>
        <w:keepNext w:val="0"/>
        <w:keepLines w:val="0"/>
        <w:widowControl/>
        <w:suppressLineNumbers w:val="0"/>
        <w:spacing w:before="0" w:beforeAutospacing="0" w:after="0" w:afterAutospacing="0" w:line="579" w:lineRule="atLeast"/>
        <w:ind w:left="0" w:right="0" w:firstLine="0"/>
        <w:jc w:val="center"/>
        <w:rPr>
          <w:rFonts w:hint="eastAsia" w:ascii="方正仿宋_GBK" w:hAnsi="方正仿宋_GBK" w:eastAsia="方正仿宋_GBK" w:cs="方正仿宋_GBK"/>
          <w:i w:val="0"/>
          <w:caps w:val="0"/>
          <w:color w:val="000000"/>
          <w:spacing w:val="0"/>
          <w:sz w:val="32"/>
          <w:szCs w:val="32"/>
        </w:rPr>
      </w:pPr>
    </w:p>
    <w:p>
      <w:pPr>
        <w:pStyle w:val="2"/>
        <w:keepNext w:val="0"/>
        <w:keepLines w:val="0"/>
        <w:widowControl/>
        <w:suppressLineNumbers w:val="0"/>
        <w:spacing w:before="0" w:beforeAutospacing="0" w:after="0" w:afterAutospacing="0" w:line="579" w:lineRule="atLeast"/>
        <w:ind w:left="0" w:right="0" w:firstLine="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重庆市铜梁区水利局</w:t>
      </w:r>
    </w:p>
    <w:p>
      <w:pPr>
        <w:pStyle w:val="2"/>
        <w:keepNext w:val="0"/>
        <w:keepLines w:val="0"/>
        <w:widowControl/>
        <w:suppressLineNumbers w:val="0"/>
        <w:spacing w:before="0" w:beforeAutospacing="0" w:after="0" w:afterAutospacing="0" w:line="579" w:lineRule="atLeast"/>
        <w:ind w:left="0" w:right="0" w:firstLine="0"/>
        <w:jc w:val="center"/>
        <w:rPr>
          <w:rFonts w:ascii="方正仿宋_GBK" w:hAnsi="方正仿宋_GBK" w:eastAsia="方正仿宋_GBK" w:cs="方正仿宋_GBK"/>
          <w:i w:val="0"/>
          <w:caps w:val="0"/>
          <w:color w:val="000000"/>
          <w:spacing w:val="0"/>
          <w:sz w:val="32"/>
          <w:szCs w:val="32"/>
        </w:rPr>
      </w:pPr>
      <w:r>
        <w:rPr>
          <w:rFonts w:hint="eastAsia" w:ascii="方正小标宋_GBK" w:hAnsi="方正小标宋_GBK" w:eastAsia="方正小标宋_GBK" w:cs="方正小标宋_GBK"/>
          <w:i w:val="0"/>
          <w:caps w:val="0"/>
          <w:color w:val="000000"/>
          <w:spacing w:val="0"/>
          <w:sz w:val="44"/>
          <w:szCs w:val="44"/>
        </w:rPr>
        <w:t>关于颁发重庆市铜梁区龙源乡镇供水有限责任公司（永嘉车间扩建工程）取水许可证的通知</w:t>
      </w:r>
    </w:p>
    <w:p>
      <w:pPr>
        <w:pStyle w:val="2"/>
        <w:keepNext w:val="0"/>
        <w:keepLines w:val="0"/>
        <w:widowControl/>
        <w:suppressLineNumbers w:val="0"/>
        <w:spacing w:before="0" w:beforeAutospacing="0" w:after="0" w:afterAutospacing="0" w:line="579" w:lineRule="atLeast"/>
        <w:ind w:left="0" w:right="0" w:firstLine="0"/>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2"/>
          <w:szCs w:val="32"/>
        </w:rPr>
        <w:t>重庆市铜梁区龙源乡镇供水有限责任公司：</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你单位关于重庆市铜梁区龙源乡镇供水有限责任公司（永嘉车间扩建工程）取水许可证办理相关资料收悉。经审核，你单位提交的材料基本齐全，符合规定要求。根据《取水许可和水资源费征收管理条例》有关规定，并结合取水验收情况，我局同意颁发重庆市铜梁区龙源乡镇供水有限责任公司（永嘉车间扩建工程）取水许可证（见附件，通过扫描二维码查询电子证照），编号为：</w:t>
      </w:r>
      <w:r>
        <w:rPr>
          <w:rFonts w:hint="default" w:ascii="sans-serif" w:hAnsi="sans-serif" w:eastAsia="sans-serif" w:cs="sans-serif"/>
          <w:i w:val="0"/>
          <w:caps w:val="0"/>
          <w:color w:val="000000"/>
          <w:spacing w:val="0"/>
          <w:sz w:val="32"/>
          <w:szCs w:val="32"/>
        </w:rPr>
        <w:t>C500151S2023-0013</w:t>
      </w:r>
      <w:r>
        <w:rPr>
          <w:rFonts w:hint="eastAsia" w:ascii="方正仿宋_GBK" w:hAnsi="方正仿宋_GBK" w:eastAsia="方正仿宋_GBK" w:cs="方正仿宋_GBK"/>
          <w:i w:val="0"/>
          <w:caps w:val="0"/>
          <w:color w:val="000000"/>
          <w:spacing w:val="0"/>
          <w:sz w:val="32"/>
          <w:szCs w:val="32"/>
        </w:rPr>
        <w:t>。现就有关事项通知如下：</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2"/>
          <w:szCs w:val="32"/>
        </w:rPr>
        <w:t>一、</w:t>
      </w:r>
      <w:r>
        <w:rPr>
          <w:rFonts w:hint="eastAsia" w:ascii="方正仿宋_GBK" w:hAnsi="方正仿宋_GBK" w:eastAsia="方正仿宋_GBK" w:cs="方正仿宋_GBK"/>
          <w:i w:val="0"/>
          <w:caps w:val="0"/>
          <w:color w:val="000000"/>
          <w:spacing w:val="0"/>
          <w:sz w:val="32"/>
          <w:szCs w:val="32"/>
        </w:rPr>
        <w:t>本工程从重庆市铜梁区永嘉镇和益村响水岩水库大坝左岸取水，主要用途为制水供水，年取水许可量为</w:t>
      </w:r>
      <w:r>
        <w:rPr>
          <w:rFonts w:hint="default" w:ascii="sans-serif" w:hAnsi="sans-serif" w:eastAsia="sans-serif" w:cs="sans-serif"/>
          <w:i w:val="0"/>
          <w:caps w:val="0"/>
          <w:color w:val="000000"/>
          <w:spacing w:val="0"/>
          <w:sz w:val="32"/>
          <w:szCs w:val="32"/>
        </w:rPr>
        <w:t>73</w:t>
      </w:r>
      <w:r>
        <w:rPr>
          <w:rFonts w:hint="eastAsia" w:ascii="方正仿宋_GBK" w:hAnsi="方正仿宋_GBK" w:eastAsia="方正仿宋_GBK" w:cs="方正仿宋_GBK"/>
          <w:i w:val="0"/>
          <w:caps w:val="0"/>
          <w:color w:val="000000"/>
          <w:spacing w:val="0"/>
          <w:sz w:val="32"/>
          <w:szCs w:val="32"/>
        </w:rPr>
        <w:t>万</w:t>
      </w:r>
      <w:r>
        <w:rPr>
          <w:rFonts w:hint="default" w:ascii="sans-serif" w:hAnsi="sans-serif" w:eastAsia="sans-serif" w:cs="sans-serif"/>
          <w:i w:val="0"/>
          <w:caps w:val="0"/>
          <w:color w:val="000000"/>
          <w:spacing w:val="0"/>
          <w:sz w:val="32"/>
          <w:szCs w:val="32"/>
        </w:rPr>
        <w:t>m</w:t>
      </w:r>
      <w:r>
        <w:rPr>
          <w:rFonts w:hint="default" w:ascii="sans-serif" w:hAnsi="sans-serif" w:eastAsia="sans-serif" w:cs="sans-serif"/>
          <w:i w:val="0"/>
          <w:caps w:val="0"/>
          <w:color w:val="000000"/>
          <w:spacing w:val="0"/>
          <w:sz w:val="27"/>
          <w:szCs w:val="27"/>
          <w:vertAlign w:val="superscript"/>
        </w:rPr>
        <w:t>3</w:t>
      </w:r>
      <w:r>
        <w:rPr>
          <w:rFonts w:hint="eastAsia" w:ascii="方正仿宋_GBK" w:hAnsi="方正仿宋_GBK" w:eastAsia="方正仿宋_GBK" w:cs="方正仿宋_GBK"/>
          <w:i w:val="0"/>
          <w:caps w:val="0"/>
          <w:color w:val="000000"/>
          <w:spacing w:val="0"/>
          <w:sz w:val="32"/>
          <w:szCs w:val="32"/>
        </w:rPr>
        <w:t>。</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二、</w:t>
      </w:r>
      <w:r>
        <w:rPr>
          <w:rFonts w:hint="eastAsia" w:ascii="方正仿宋_GBK" w:hAnsi="方正仿宋_GBK" w:eastAsia="方正仿宋_GBK" w:cs="方正仿宋_GBK"/>
          <w:i w:val="0"/>
          <w:caps w:val="0"/>
          <w:color w:val="000000"/>
          <w:spacing w:val="0"/>
          <w:sz w:val="32"/>
          <w:szCs w:val="32"/>
        </w:rPr>
        <w:t>重庆市铜梁区龙源乡镇供水有限责任公司（永嘉车间扩建工程）取水许可证的取水许可和水资源费征收日常监督管理工作由我局负责。你单位应在取得取水许可证</w:t>
      </w:r>
      <w:r>
        <w:rPr>
          <w:rFonts w:hint="default" w:ascii="sans-serif" w:hAnsi="sans-serif" w:eastAsia="sans-serif" w:cs="sans-serif"/>
          <w:i w:val="0"/>
          <w:caps w:val="0"/>
          <w:color w:val="000000"/>
          <w:spacing w:val="0"/>
          <w:sz w:val="32"/>
          <w:szCs w:val="32"/>
        </w:rPr>
        <w:t>30</w:t>
      </w:r>
      <w:r>
        <w:rPr>
          <w:rFonts w:hint="eastAsia" w:ascii="方正仿宋_GBK" w:hAnsi="方正仿宋_GBK" w:eastAsia="方正仿宋_GBK" w:cs="方正仿宋_GBK"/>
          <w:i w:val="0"/>
          <w:caps w:val="0"/>
          <w:color w:val="000000"/>
          <w:spacing w:val="0"/>
          <w:sz w:val="32"/>
          <w:szCs w:val="32"/>
        </w:rPr>
        <w:t>日内向我局报送本年度的取水计划（表），在每年</w:t>
      </w:r>
      <w:r>
        <w:rPr>
          <w:rFonts w:hint="default" w:ascii="sans-serif" w:hAnsi="sans-serif" w:eastAsia="sans-serif" w:cs="sans-serif"/>
          <w:i w:val="0"/>
          <w:caps w:val="0"/>
          <w:color w:val="000000"/>
          <w:spacing w:val="0"/>
          <w:sz w:val="32"/>
          <w:szCs w:val="32"/>
        </w:rPr>
        <w:t>12</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31</w:t>
      </w:r>
      <w:r>
        <w:rPr>
          <w:rFonts w:hint="eastAsia" w:ascii="方正仿宋_GBK" w:hAnsi="方正仿宋_GBK" w:eastAsia="方正仿宋_GBK" w:cs="方正仿宋_GBK"/>
          <w:i w:val="0"/>
          <w:caps w:val="0"/>
          <w:color w:val="000000"/>
          <w:spacing w:val="0"/>
          <w:sz w:val="32"/>
          <w:szCs w:val="32"/>
        </w:rPr>
        <w:t>日前报送本年度的取水情况总结（表）和下一年度取水计划（表），并严格按照下达的年度取水计划取水。因生产规模调整等特殊原因需要调整年度取水计划时，应当报我局批准。你单位应按有关规定，按季向我局足额缴纳水资源费。</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三、</w:t>
      </w:r>
      <w:r>
        <w:rPr>
          <w:rFonts w:hint="eastAsia" w:ascii="方正仿宋_GBK" w:hAnsi="方正仿宋_GBK" w:eastAsia="方正仿宋_GBK" w:cs="方正仿宋_GBK"/>
          <w:i w:val="0"/>
          <w:caps w:val="0"/>
          <w:color w:val="000000"/>
          <w:spacing w:val="0"/>
          <w:sz w:val="32"/>
          <w:szCs w:val="32"/>
        </w:rPr>
        <w:t>你单位应定期对本工程取水计量设施进行检定或者校准，保证计量设施正常使用和量值的准确、可靠；应将本工程取水计量监测信息接入国家水资源管理系统，并保障数据传输设施正常运行。</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四、</w:t>
      </w:r>
      <w:r>
        <w:rPr>
          <w:rFonts w:hint="eastAsia" w:ascii="方正仿宋_GBK" w:hAnsi="方正仿宋_GBK" w:eastAsia="方正仿宋_GBK" w:cs="方正仿宋_GBK"/>
          <w:i w:val="0"/>
          <w:caps w:val="0"/>
          <w:color w:val="000000"/>
          <w:spacing w:val="0"/>
          <w:sz w:val="32"/>
          <w:szCs w:val="32"/>
        </w:rPr>
        <w:t>你单位应做好本工程节约用水工作，规范建立取水台账，并加强供水设施的维护管理，减少水的漏失。</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五、</w:t>
      </w:r>
      <w:r>
        <w:rPr>
          <w:rFonts w:hint="eastAsia" w:ascii="方正仿宋_GBK" w:hAnsi="方正仿宋_GBK" w:eastAsia="方正仿宋_GBK" w:cs="方正仿宋_GBK"/>
          <w:i w:val="0"/>
          <w:caps w:val="0"/>
          <w:color w:val="000000"/>
          <w:spacing w:val="0"/>
          <w:sz w:val="32"/>
          <w:szCs w:val="32"/>
        </w:rPr>
        <w:t>本工程取水许可证有效期为</w:t>
      </w:r>
      <w:r>
        <w:rPr>
          <w:rFonts w:hint="default" w:ascii="sans-serif" w:hAnsi="sans-serif" w:eastAsia="sans-serif" w:cs="sans-serif"/>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年</w:t>
      </w:r>
      <w:r>
        <w:rPr>
          <w:rFonts w:hint="default" w:ascii="sans-serif" w:hAnsi="sans-serif" w:eastAsia="sans-serif" w:cs="sans-serif"/>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日至</w:t>
      </w:r>
      <w:r>
        <w:rPr>
          <w:rFonts w:hint="default" w:ascii="sans-serif" w:hAnsi="sans-serif" w:eastAsia="sans-serif" w:cs="sans-serif"/>
          <w:i w:val="0"/>
          <w:caps w:val="0"/>
          <w:color w:val="000000"/>
          <w:spacing w:val="0"/>
          <w:sz w:val="32"/>
          <w:szCs w:val="32"/>
        </w:rPr>
        <w:t>2028</w:t>
      </w:r>
      <w:r>
        <w:rPr>
          <w:rFonts w:hint="eastAsia" w:ascii="方正仿宋_GBK" w:hAnsi="方正仿宋_GBK" w:eastAsia="方正仿宋_GBK" w:cs="方正仿宋_GBK"/>
          <w:i w:val="0"/>
          <w:caps w:val="0"/>
          <w:color w:val="000000"/>
          <w:spacing w:val="0"/>
          <w:sz w:val="32"/>
          <w:szCs w:val="32"/>
        </w:rPr>
        <w:t>年</w:t>
      </w:r>
      <w:r>
        <w:rPr>
          <w:rFonts w:hint="default" w:ascii="sans-serif" w:hAnsi="sans-serif" w:eastAsia="sans-serif" w:cs="sans-serif"/>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日；有效期届满，若需要延续，应当在有效期届满</w:t>
      </w:r>
      <w:r>
        <w:rPr>
          <w:rFonts w:hint="default" w:ascii="sans-serif" w:hAnsi="sans-serif" w:eastAsia="sans-serif" w:cs="sans-serif"/>
          <w:i w:val="0"/>
          <w:caps w:val="0"/>
          <w:color w:val="000000"/>
          <w:spacing w:val="0"/>
          <w:sz w:val="32"/>
          <w:szCs w:val="32"/>
        </w:rPr>
        <w:t>45</w:t>
      </w:r>
      <w:r>
        <w:rPr>
          <w:rFonts w:hint="eastAsia" w:ascii="方正仿宋_GBK" w:hAnsi="方正仿宋_GBK" w:eastAsia="方正仿宋_GBK" w:cs="方正仿宋_GBK"/>
          <w:i w:val="0"/>
          <w:caps w:val="0"/>
          <w:color w:val="000000"/>
          <w:spacing w:val="0"/>
          <w:sz w:val="32"/>
          <w:szCs w:val="32"/>
        </w:rPr>
        <w:t>日前向我局提出延续取水申请。在取水许可证有效期限内，若取（退）水地点、取（退）水量、取水用途或者取水水源发生改变，应按有关规定重新办理取水许可手续；若取水单位名称或法定代表人变更，应向我局提出变更申请，并办理变更手续。</w:t>
      </w:r>
    </w:p>
    <w:p>
      <w:pPr>
        <w:pStyle w:val="2"/>
        <w:keepNext w:val="0"/>
        <w:keepLines w:val="0"/>
        <w:widowControl/>
        <w:suppressLineNumbers w:val="0"/>
        <w:spacing w:before="0" w:beforeAutospacing="0" w:after="0" w:afterAutospacing="0" w:line="579" w:lineRule="atLeast"/>
        <w:ind w:left="0" w:right="0" w:firstLine="64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32"/>
          <w:szCs w:val="32"/>
        </w:rPr>
        <w:t> </w:t>
      </w:r>
      <w:bookmarkStart w:id="0" w:name="_GoBack"/>
      <w:bookmarkEnd w:id="0"/>
    </w:p>
    <w:p>
      <w:pPr>
        <w:pStyle w:val="2"/>
        <w:keepNext w:val="0"/>
        <w:keepLines w:val="0"/>
        <w:widowControl/>
        <w:suppressLineNumbers w:val="0"/>
        <w:spacing w:before="0" w:beforeAutospacing="0" w:after="0" w:afterAutospacing="0" w:line="579" w:lineRule="atLeast"/>
        <w:ind w:left="0" w:right="0" w:firstLine="20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重庆市铜梁区水利局   </w:t>
      </w:r>
    </w:p>
    <w:p>
      <w:pPr>
        <w:pStyle w:val="2"/>
        <w:keepNext w:val="0"/>
        <w:keepLines w:val="0"/>
        <w:widowControl/>
        <w:suppressLineNumbers w:val="0"/>
        <w:spacing w:before="0" w:beforeAutospacing="0" w:after="0" w:afterAutospacing="0" w:line="579" w:lineRule="atLeast"/>
        <w:ind w:left="0" w:right="0" w:firstLine="4800"/>
        <w:jc w:val="right"/>
      </w:pPr>
      <w:r>
        <w:rPr>
          <w:rFonts w:hint="default" w:ascii="sans-serif" w:hAnsi="sans-serif" w:eastAsia="sans-serif" w:cs="sans-serif"/>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年</w:t>
      </w:r>
      <w:r>
        <w:rPr>
          <w:rFonts w:hint="default" w:ascii="sans-serif" w:hAnsi="sans-serif" w:eastAsia="sans-serif" w:cs="sans-serif"/>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7FDB699"/>
    <w:rsid w:val="4A1947CF"/>
    <w:rsid w:val="6D3D14FE"/>
    <w:rsid w:val="BFFDC7ED"/>
    <w:rsid w:val="F69FE220"/>
    <w:rsid w:val="FFC9B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tlww</cp:lastModifiedBy>
  <dcterms:modified xsi:type="dcterms:W3CDTF">2023-11-14T17:44:29Z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