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579" w:lineRule="atLeast"/>
        <w:ind w:left="0" w:right="0" w:firstLine="0"/>
        <w:jc w:val="center"/>
        <w:rPr>
          <w:rFonts w:hint="eastAsia" w:ascii="方正仿宋_GBK" w:hAnsi="方正仿宋_GBK" w:eastAsia="方正仿宋_GBK" w:cs="方正仿宋_GBK"/>
          <w:i w:val="0"/>
          <w:caps w:val="0"/>
          <w:color w:val="000000"/>
          <w:spacing w:val="0"/>
          <w:sz w:val="32"/>
          <w:szCs w:val="32"/>
        </w:rPr>
      </w:pPr>
    </w:p>
    <w:p>
      <w:pPr>
        <w:pStyle w:val="2"/>
        <w:keepNext w:val="0"/>
        <w:keepLines w:val="0"/>
        <w:widowControl/>
        <w:suppressLineNumbers w:val="0"/>
        <w:spacing w:before="0" w:beforeAutospacing="0" w:after="0" w:afterAutospacing="0" w:line="579" w:lineRule="atLeast"/>
        <w:ind w:left="0" w:right="0" w:firstLine="0"/>
        <w:jc w:val="center"/>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rPr>
        <w:t>铜水发〔2023〕239号</w:t>
      </w:r>
    </w:p>
    <w:p>
      <w:pPr>
        <w:pStyle w:val="2"/>
        <w:keepNext w:val="0"/>
        <w:keepLines w:val="0"/>
        <w:widowControl/>
        <w:suppressLineNumbers w:val="0"/>
        <w:spacing w:before="0" w:beforeAutospacing="0" w:after="0" w:afterAutospacing="0" w:line="579" w:lineRule="atLeast"/>
        <w:ind w:left="0" w:right="0" w:firstLine="0"/>
        <w:jc w:val="center"/>
        <w:rPr>
          <w:rFonts w:hint="eastAsia" w:ascii="方正仿宋_GBK" w:hAnsi="方正仿宋_GBK" w:eastAsia="方正仿宋_GBK" w:cs="方正仿宋_GBK"/>
          <w:i w:val="0"/>
          <w:caps w:val="0"/>
          <w:color w:val="000000"/>
          <w:spacing w:val="0"/>
          <w:sz w:val="32"/>
          <w:szCs w:val="32"/>
        </w:rPr>
      </w:pPr>
    </w:p>
    <w:p>
      <w:pPr>
        <w:pStyle w:val="2"/>
        <w:keepNext w:val="0"/>
        <w:keepLines w:val="0"/>
        <w:widowControl/>
        <w:suppressLineNumbers w:val="0"/>
        <w:spacing w:before="0" w:beforeAutospacing="0" w:after="0" w:afterAutospacing="0" w:line="579" w:lineRule="atLeast"/>
        <w:ind w:left="0" w:right="0" w:firstLine="0"/>
        <w:jc w:val="center"/>
        <w:rPr>
          <w:rFonts w:hint="eastAsia" w:ascii="方正小标宋_GBK" w:hAnsi="方正小标宋_GBK" w:eastAsia="方正小标宋_GBK" w:cs="方正小标宋_GBK"/>
          <w:i w:val="0"/>
          <w:caps w:val="0"/>
          <w:color w:val="000000"/>
          <w:spacing w:val="0"/>
          <w:sz w:val="44"/>
          <w:szCs w:val="44"/>
        </w:rPr>
      </w:pPr>
      <w:r>
        <w:rPr>
          <w:rFonts w:hint="eastAsia" w:ascii="方正小标宋_GBK" w:hAnsi="方正小标宋_GBK" w:eastAsia="方正小标宋_GBK" w:cs="方正小标宋_GBK"/>
          <w:i w:val="0"/>
          <w:caps w:val="0"/>
          <w:color w:val="000000"/>
          <w:spacing w:val="0"/>
          <w:sz w:val="44"/>
          <w:szCs w:val="44"/>
        </w:rPr>
        <w:t>重庆市铜梁区水利局</w:t>
      </w:r>
    </w:p>
    <w:p>
      <w:pPr>
        <w:pStyle w:val="2"/>
        <w:keepNext w:val="0"/>
        <w:keepLines w:val="0"/>
        <w:widowControl/>
        <w:suppressLineNumbers w:val="0"/>
        <w:spacing w:before="0" w:beforeAutospacing="0" w:after="0" w:afterAutospacing="0" w:line="579" w:lineRule="atLeast"/>
        <w:ind w:left="0" w:right="0" w:firstLine="0"/>
        <w:jc w:val="center"/>
        <w:rPr>
          <w:rFonts w:hint="eastAsia" w:ascii="方正小标宋_GBK" w:hAnsi="方正小标宋_GBK" w:eastAsia="方正小标宋_GBK" w:cs="方正小标宋_GBK"/>
          <w:i w:val="0"/>
          <w:caps w:val="0"/>
          <w:color w:val="000000"/>
          <w:spacing w:val="0"/>
          <w:sz w:val="44"/>
          <w:szCs w:val="44"/>
        </w:rPr>
      </w:pPr>
      <w:bookmarkStart w:id="0" w:name="_GoBack"/>
      <w:bookmarkEnd w:id="0"/>
      <w:r>
        <w:rPr>
          <w:rFonts w:hint="eastAsia" w:ascii="方正小标宋_GBK" w:hAnsi="方正小标宋_GBK" w:eastAsia="方正小标宋_GBK" w:cs="方正小标宋_GBK"/>
          <w:i w:val="0"/>
          <w:caps w:val="0"/>
          <w:color w:val="000000"/>
          <w:spacing w:val="0"/>
          <w:sz w:val="44"/>
          <w:szCs w:val="44"/>
        </w:rPr>
        <w:t>关于同意重庆市铜梁区安居自来水有限公司取水工程延续取水的决定</w:t>
      </w:r>
    </w:p>
    <w:p>
      <w:pPr>
        <w:pStyle w:val="2"/>
        <w:keepNext w:val="0"/>
        <w:keepLines w:val="0"/>
        <w:widowControl/>
        <w:suppressLineNumbers w:val="0"/>
        <w:spacing w:before="0" w:beforeAutospacing="0" w:after="0" w:afterAutospacing="0" w:line="579" w:lineRule="atLeast"/>
        <w:ind w:left="0" w:right="0" w:firstLine="0"/>
        <w:jc w:val="left"/>
        <w:rPr>
          <w:rFonts w:ascii="sans-serif" w:hAnsi="sans-serif" w:eastAsia="sans-serif" w:cs="sans-serif"/>
          <w:i w:val="0"/>
          <w:caps w:val="0"/>
          <w:color w:val="000000"/>
          <w:spacing w:val="0"/>
          <w:sz w:val="27"/>
          <w:szCs w:val="27"/>
        </w:rPr>
      </w:pPr>
      <w:r>
        <w:rPr>
          <w:rFonts w:ascii="方正仿宋_GBK" w:hAnsi="方正仿宋_GBK" w:eastAsia="方正仿宋_GBK" w:cs="方正仿宋_GBK"/>
          <w:i w:val="0"/>
          <w:caps w:val="0"/>
          <w:color w:val="000000"/>
          <w:spacing w:val="0"/>
          <w:sz w:val="32"/>
          <w:szCs w:val="32"/>
        </w:rPr>
        <w:t>重庆市铜梁区安居自来水有限公司：</w:t>
      </w:r>
    </w:p>
    <w:p>
      <w:pPr>
        <w:pStyle w:val="2"/>
        <w:keepNext w:val="0"/>
        <w:keepLines w:val="0"/>
        <w:widowControl/>
        <w:suppressLineNumbers w:val="0"/>
        <w:spacing w:before="0" w:beforeAutospacing="0" w:after="0" w:afterAutospacing="0" w:line="560" w:lineRule="atLeast"/>
        <w:ind w:left="0" w:right="0" w:firstLine="64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rPr>
        <w:t>你单位报送的重庆市铜梁区安居自来水有限公司取水工程延续取水申请材料已收悉。根据《取水许可和水资源费征收管理条例》和《取水许可管理办法》的相关规定，我局对你单位提交的延续取水申请资料进行了评估，现将有关事项通知如下：</w:t>
      </w:r>
    </w:p>
    <w:p>
      <w:pPr>
        <w:pStyle w:val="2"/>
        <w:keepNext w:val="0"/>
        <w:keepLines w:val="0"/>
        <w:widowControl/>
        <w:suppressLineNumbers w:val="0"/>
        <w:spacing w:before="0" w:beforeAutospacing="0" w:after="0" w:afterAutospacing="0" w:line="560" w:lineRule="atLeast"/>
        <w:ind w:left="0" w:right="0" w:firstLine="640"/>
        <w:rPr>
          <w:rFonts w:hint="default" w:ascii="sans-serif" w:hAnsi="sans-serif" w:eastAsia="sans-serif" w:cs="sans-serif"/>
          <w:i w:val="0"/>
          <w:caps w:val="0"/>
          <w:color w:val="000000"/>
          <w:spacing w:val="0"/>
          <w:sz w:val="27"/>
          <w:szCs w:val="27"/>
        </w:rPr>
      </w:pPr>
      <w:r>
        <w:rPr>
          <w:rFonts w:ascii="方正黑体_GBK" w:hAnsi="方正黑体_GBK" w:eastAsia="方正黑体_GBK" w:cs="方正黑体_GBK"/>
          <w:i w:val="0"/>
          <w:caps w:val="0"/>
          <w:color w:val="000000"/>
          <w:spacing w:val="0"/>
          <w:sz w:val="32"/>
          <w:szCs w:val="32"/>
        </w:rPr>
        <w:t>一、</w:t>
      </w:r>
      <w:r>
        <w:rPr>
          <w:rFonts w:hint="eastAsia" w:ascii="方正仿宋_GBK" w:hAnsi="方正仿宋_GBK" w:eastAsia="方正仿宋_GBK" w:cs="方正仿宋_GBK"/>
          <w:i w:val="0"/>
          <w:caps w:val="0"/>
          <w:color w:val="000000"/>
          <w:spacing w:val="0"/>
          <w:sz w:val="32"/>
          <w:szCs w:val="32"/>
        </w:rPr>
        <w:t>同意你单位重庆市铜梁区安居自来水有限公司取水工程延续取水，并颁发新取水许可电子证照；同意你单位取（退）水地点、取（退）水量、取水用途和取水水源维持不变，核定本工程年取水许可量为</w:t>
      </w:r>
      <w:r>
        <w:rPr>
          <w:rFonts w:hint="default" w:ascii="sans-serif" w:hAnsi="sans-serif" w:eastAsia="sans-serif" w:cs="sans-serif"/>
          <w:i w:val="0"/>
          <w:caps w:val="0"/>
          <w:color w:val="000000"/>
          <w:spacing w:val="0"/>
          <w:sz w:val="32"/>
          <w:szCs w:val="32"/>
        </w:rPr>
        <w:t>109.5</w:t>
      </w:r>
      <w:r>
        <w:rPr>
          <w:rFonts w:hint="eastAsia" w:ascii="方正仿宋_GBK" w:hAnsi="方正仿宋_GBK" w:eastAsia="方正仿宋_GBK" w:cs="方正仿宋_GBK"/>
          <w:i w:val="0"/>
          <w:caps w:val="0"/>
          <w:color w:val="000000"/>
          <w:spacing w:val="0"/>
          <w:sz w:val="32"/>
          <w:szCs w:val="32"/>
        </w:rPr>
        <w:t>万</w:t>
      </w:r>
      <w:r>
        <w:rPr>
          <w:rFonts w:hint="default" w:ascii="sans-serif" w:hAnsi="sans-serif" w:eastAsia="sans-serif" w:cs="sans-serif"/>
          <w:i w:val="0"/>
          <w:caps w:val="0"/>
          <w:color w:val="000000"/>
          <w:spacing w:val="0"/>
          <w:sz w:val="32"/>
          <w:szCs w:val="32"/>
        </w:rPr>
        <w:t>m</w:t>
      </w:r>
      <w:r>
        <w:rPr>
          <w:rFonts w:hint="default" w:ascii="sans-serif" w:hAnsi="sans-serif" w:eastAsia="sans-serif" w:cs="sans-serif"/>
          <w:i w:val="0"/>
          <w:caps w:val="0"/>
          <w:color w:val="000000"/>
          <w:spacing w:val="0"/>
          <w:sz w:val="27"/>
          <w:szCs w:val="27"/>
          <w:vertAlign w:val="superscript"/>
        </w:rPr>
        <w:t>3</w:t>
      </w:r>
      <w:r>
        <w:rPr>
          <w:rFonts w:hint="eastAsia" w:ascii="方正仿宋_GBK" w:hAnsi="方正仿宋_GBK" w:eastAsia="方正仿宋_GBK" w:cs="方正仿宋_GBK"/>
          <w:i w:val="0"/>
          <w:caps w:val="0"/>
          <w:color w:val="000000"/>
          <w:spacing w:val="0"/>
          <w:sz w:val="32"/>
          <w:szCs w:val="32"/>
        </w:rPr>
        <w:t>。</w:t>
      </w:r>
    </w:p>
    <w:p>
      <w:pPr>
        <w:pStyle w:val="2"/>
        <w:keepNext w:val="0"/>
        <w:keepLines w:val="0"/>
        <w:widowControl/>
        <w:suppressLineNumbers w:val="0"/>
        <w:spacing w:before="0" w:beforeAutospacing="0" w:after="0" w:afterAutospacing="0" w:line="560" w:lineRule="atLeast"/>
        <w:ind w:left="0" w:right="0" w:firstLine="640"/>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000000"/>
          <w:spacing w:val="0"/>
          <w:sz w:val="32"/>
          <w:szCs w:val="32"/>
        </w:rPr>
        <w:t>二、</w:t>
      </w:r>
      <w:r>
        <w:rPr>
          <w:rFonts w:hint="eastAsia" w:ascii="方正仿宋_GBK" w:hAnsi="方正仿宋_GBK" w:eastAsia="方正仿宋_GBK" w:cs="方正仿宋_GBK"/>
          <w:i w:val="0"/>
          <w:caps w:val="0"/>
          <w:color w:val="000000"/>
          <w:spacing w:val="0"/>
          <w:sz w:val="32"/>
          <w:szCs w:val="32"/>
        </w:rPr>
        <w:t>你单位需配合我局做好取水许可日常监督管理相关工作，并严格按照有关规定足额缴纳水资源费。</w:t>
      </w:r>
    </w:p>
    <w:p>
      <w:pPr>
        <w:pStyle w:val="2"/>
        <w:keepNext w:val="0"/>
        <w:keepLines w:val="0"/>
        <w:widowControl/>
        <w:suppressLineNumbers w:val="0"/>
        <w:spacing w:before="0" w:beforeAutospacing="0" w:after="0" w:afterAutospacing="0" w:line="560" w:lineRule="atLeast"/>
        <w:ind w:left="0" w:right="0" w:firstLine="640"/>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000000"/>
          <w:spacing w:val="0"/>
          <w:sz w:val="32"/>
          <w:szCs w:val="32"/>
        </w:rPr>
        <w:t>三、</w:t>
      </w:r>
      <w:r>
        <w:rPr>
          <w:rFonts w:hint="eastAsia" w:ascii="方正仿宋_GBK" w:hAnsi="方正仿宋_GBK" w:eastAsia="方正仿宋_GBK" w:cs="方正仿宋_GBK"/>
          <w:i w:val="0"/>
          <w:caps w:val="0"/>
          <w:color w:val="000000"/>
          <w:spacing w:val="0"/>
          <w:sz w:val="32"/>
          <w:szCs w:val="32"/>
        </w:rPr>
        <w:t>你单位应在每年</w:t>
      </w:r>
      <w:r>
        <w:rPr>
          <w:rFonts w:hint="default" w:ascii="sans-serif" w:hAnsi="sans-serif" w:eastAsia="sans-serif" w:cs="sans-serif"/>
          <w:i w:val="0"/>
          <w:caps w:val="0"/>
          <w:color w:val="000000"/>
          <w:spacing w:val="0"/>
          <w:sz w:val="32"/>
          <w:szCs w:val="32"/>
        </w:rPr>
        <w:t>12</w:t>
      </w:r>
      <w:r>
        <w:rPr>
          <w:rFonts w:hint="eastAsia" w:ascii="方正仿宋_GBK" w:hAnsi="方正仿宋_GBK" w:eastAsia="方正仿宋_GBK" w:cs="方正仿宋_GBK"/>
          <w:i w:val="0"/>
          <w:caps w:val="0"/>
          <w:color w:val="000000"/>
          <w:spacing w:val="0"/>
          <w:sz w:val="32"/>
          <w:szCs w:val="32"/>
        </w:rPr>
        <w:t>月</w:t>
      </w:r>
      <w:r>
        <w:rPr>
          <w:rFonts w:hint="default" w:ascii="sans-serif" w:hAnsi="sans-serif" w:eastAsia="sans-serif" w:cs="sans-serif"/>
          <w:i w:val="0"/>
          <w:caps w:val="0"/>
          <w:color w:val="000000"/>
          <w:spacing w:val="0"/>
          <w:sz w:val="32"/>
          <w:szCs w:val="32"/>
        </w:rPr>
        <w:t>31</w:t>
      </w:r>
      <w:r>
        <w:rPr>
          <w:rFonts w:hint="eastAsia" w:ascii="方正仿宋_GBK" w:hAnsi="方正仿宋_GBK" w:eastAsia="方正仿宋_GBK" w:cs="方正仿宋_GBK"/>
          <w:i w:val="0"/>
          <w:caps w:val="0"/>
          <w:color w:val="000000"/>
          <w:spacing w:val="0"/>
          <w:sz w:val="32"/>
          <w:szCs w:val="32"/>
        </w:rPr>
        <w:t>日前向我局报送年度取水情况总结（表）和下一年度的取水计划建议（表），严格按照下达的年度取水计划取水，因特殊原因需要调整年度取水计划时，应当报我局批准。</w:t>
      </w:r>
    </w:p>
    <w:p>
      <w:pPr>
        <w:pStyle w:val="2"/>
        <w:keepNext w:val="0"/>
        <w:keepLines w:val="0"/>
        <w:widowControl/>
        <w:suppressLineNumbers w:val="0"/>
        <w:spacing w:before="0" w:beforeAutospacing="0" w:after="0" w:afterAutospacing="0" w:line="560" w:lineRule="atLeast"/>
        <w:ind w:left="0" w:right="0" w:firstLine="640"/>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000000"/>
          <w:spacing w:val="0"/>
          <w:sz w:val="32"/>
          <w:szCs w:val="32"/>
        </w:rPr>
        <w:t>四、</w:t>
      </w:r>
      <w:r>
        <w:rPr>
          <w:rFonts w:hint="eastAsia" w:ascii="方正仿宋_GBK" w:hAnsi="方正仿宋_GBK" w:eastAsia="方正仿宋_GBK" w:cs="方正仿宋_GBK"/>
          <w:i w:val="0"/>
          <w:caps w:val="0"/>
          <w:color w:val="000000"/>
          <w:spacing w:val="0"/>
          <w:sz w:val="32"/>
          <w:szCs w:val="32"/>
        </w:rPr>
        <w:t>本次换发的取水许可证有效期为</w:t>
      </w:r>
      <w:r>
        <w:rPr>
          <w:rFonts w:hint="default" w:ascii="sans-serif" w:hAnsi="sans-serif" w:eastAsia="sans-serif" w:cs="sans-serif"/>
          <w:i w:val="0"/>
          <w:caps w:val="0"/>
          <w:color w:val="000000"/>
          <w:spacing w:val="0"/>
          <w:sz w:val="32"/>
          <w:szCs w:val="32"/>
        </w:rPr>
        <w:t>2023</w:t>
      </w:r>
      <w:r>
        <w:rPr>
          <w:rFonts w:hint="eastAsia" w:ascii="方正仿宋_GBK" w:hAnsi="方正仿宋_GBK" w:eastAsia="方正仿宋_GBK" w:cs="方正仿宋_GBK"/>
          <w:i w:val="0"/>
          <w:caps w:val="0"/>
          <w:color w:val="000000"/>
          <w:spacing w:val="0"/>
          <w:sz w:val="32"/>
          <w:szCs w:val="32"/>
        </w:rPr>
        <w:t>年</w:t>
      </w:r>
      <w:r>
        <w:rPr>
          <w:rFonts w:hint="default" w:ascii="sans-serif" w:hAnsi="sans-serif" w:eastAsia="sans-serif" w:cs="sans-serif"/>
          <w:i w:val="0"/>
          <w:caps w:val="0"/>
          <w:color w:val="000000"/>
          <w:spacing w:val="0"/>
          <w:sz w:val="32"/>
          <w:szCs w:val="32"/>
        </w:rPr>
        <w:t>12</w:t>
      </w:r>
      <w:r>
        <w:rPr>
          <w:rFonts w:hint="eastAsia" w:ascii="方正仿宋_GBK" w:hAnsi="方正仿宋_GBK" w:eastAsia="方正仿宋_GBK" w:cs="方正仿宋_GBK"/>
          <w:i w:val="0"/>
          <w:caps w:val="0"/>
          <w:color w:val="000000"/>
          <w:spacing w:val="0"/>
          <w:sz w:val="32"/>
          <w:szCs w:val="32"/>
        </w:rPr>
        <w:t>月</w:t>
      </w:r>
      <w:r>
        <w:rPr>
          <w:rFonts w:hint="default" w:ascii="sans-serif" w:hAnsi="sans-serif" w:eastAsia="sans-serif" w:cs="sans-serif"/>
          <w:i w:val="0"/>
          <w:caps w:val="0"/>
          <w:color w:val="000000"/>
          <w:spacing w:val="0"/>
          <w:sz w:val="32"/>
          <w:szCs w:val="32"/>
        </w:rPr>
        <w:t>12</w:t>
      </w:r>
      <w:r>
        <w:rPr>
          <w:rFonts w:hint="eastAsia" w:ascii="方正仿宋_GBK" w:hAnsi="方正仿宋_GBK" w:eastAsia="方正仿宋_GBK" w:cs="方正仿宋_GBK"/>
          <w:i w:val="0"/>
          <w:caps w:val="0"/>
          <w:color w:val="000000"/>
          <w:spacing w:val="0"/>
          <w:sz w:val="32"/>
          <w:szCs w:val="32"/>
        </w:rPr>
        <w:t>日至</w:t>
      </w:r>
      <w:r>
        <w:rPr>
          <w:rFonts w:hint="default" w:ascii="sans-serif" w:hAnsi="sans-serif" w:eastAsia="sans-serif" w:cs="sans-serif"/>
          <w:i w:val="0"/>
          <w:caps w:val="0"/>
          <w:color w:val="000000"/>
          <w:spacing w:val="0"/>
          <w:sz w:val="32"/>
          <w:szCs w:val="32"/>
        </w:rPr>
        <w:t>2028</w:t>
      </w:r>
      <w:r>
        <w:rPr>
          <w:rFonts w:hint="eastAsia" w:ascii="方正仿宋_GBK" w:hAnsi="方正仿宋_GBK" w:eastAsia="方正仿宋_GBK" w:cs="方正仿宋_GBK"/>
          <w:i w:val="0"/>
          <w:caps w:val="0"/>
          <w:color w:val="000000"/>
          <w:spacing w:val="0"/>
          <w:sz w:val="32"/>
          <w:szCs w:val="32"/>
        </w:rPr>
        <w:t>年</w:t>
      </w:r>
      <w:r>
        <w:rPr>
          <w:rFonts w:hint="default" w:ascii="sans-serif" w:hAnsi="sans-serif" w:eastAsia="sans-serif" w:cs="sans-serif"/>
          <w:i w:val="0"/>
          <w:caps w:val="0"/>
          <w:color w:val="000000"/>
          <w:spacing w:val="0"/>
          <w:sz w:val="32"/>
          <w:szCs w:val="32"/>
        </w:rPr>
        <w:t>12</w:t>
      </w:r>
      <w:r>
        <w:rPr>
          <w:rFonts w:hint="eastAsia" w:ascii="方正仿宋_GBK" w:hAnsi="方正仿宋_GBK" w:eastAsia="方正仿宋_GBK" w:cs="方正仿宋_GBK"/>
          <w:i w:val="0"/>
          <w:caps w:val="0"/>
          <w:color w:val="000000"/>
          <w:spacing w:val="0"/>
          <w:sz w:val="32"/>
          <w:szCs w:val="32"/>
        </w:rPr>
        <w:t>月</w:t>
      </w:r>
      <w:r>
        <w:rPr>
          <w:rFonts w:hint="default" w:ascii="sans-serif" w:hAnsi="sans-serif" w:eastAsia="sans-serif" w:cs="sans-serif"/>
          <w:i w:val="0"/>
          <w:caps w:val="0"/>
          <w:color w:val="000000"/>
          <w:spacing w:val="0"/>
          <w:sz w:val="32"/>
          <w:szCs w:val="32"/>
        </w:rPr>
        <w:t>11</w:t>
      </w:r>
      <w:r>
        <w:rPr>
          <w:rFonts w:hint="eastAsia" w:ascii="方正仿宋_GBK" w:hAnsi="方正仿宋_GBK" w:eastAsia="方正仿宋_GBK" w:cs="方正仿宋_GBK"/>
          <w:i w:val="0"/>
          <w:caps w:val="0"/>
          <w:color w:val="000000"/>
          <w:spacing w:val="0"/>
          <w:sz w:val="32"/>
          <w:szCs w:val="32"/>
        </w:rPr>
        <w:t>日；有效期届满，需要延续取水时，你单位应当按照有关规定在有效期届满</w:t>
      </w:r>
      <w:r>
        <w:rPr>
          <w:rFonts w:hint="default" w:ascii="sans-serif" w:hAnsi="sans-serif" w:eastAsia="sans-serif" w:cs="sans-serif"/>
          <w:i w:val="0"/>
          <w:caps w:val="0"/>
          <w:color w:val="000000"/>
          <w:spacing w:val="0"/>
          <w:sz w:val="32"/>
          <w:szCs w:val="32"/>
        </w:rPr>
        <w:t>45</w:t>
      </w:r>
      <w:r>
        <w:rPr>
          <w:rFonts w:hint="eastAsia" w:ascii="方正仿宋_GBK" w:hAnsi="方正仿宋_GBK" w:eastAsia="方正仿宋_GBK" w:cs="方正仿宋_GBK"/>
          <w:i w:val="0"/>
          <w:caps w:val="0"/>
          <w:color w:val="000000"/>
          <w:spacing w:val="0"/>
          <w:sz w:val="32"/>
          <w:szCs w:val="32"/>
        </w:rPr>
        <w:t>日前向我局提出延续取水申请。</w:t>
      </w:r>
    </w:p>
    <w:p>
      <w:pPr>
        <w:pStyle w:val="2"/>
        <w:keepNext w:val="0"/>
        <w:keepLines w:val="0"/>
        <w:widowControl/>
        <w:suppressLineNumbers w:val="0"/>
        <w:spacing w:before="0" w:beforeAutospacing="0" w:after="0" w:afterAutospacing="0" w:line="560" w:lineRule="atLeast"/>
        <w:ind w:left="0" w:right="0" w:firstLine="640"/>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000000"/>
          <w:spacing w:val="0"/>
          <w:sz w:val="32"/>
          <w:szCs w:val="32"/>
        </w:rPr>
        <w:t>五、</w:t>
      </w:r>
      <w:r>
        <w:rPr>
          <w:rFonts w:hint="eastAsia" w:ascii="方正仿宋_GBK" w:hAnsi="方正仿宋_GBK" w:eastAsia="方正仿宋_GBK" w:cs="方正仿宋_GBK"/>
          <w:i w:val="0"/>
          <w:caps w:val="0"/>
          <w:color w:val="000000"/>
          <w:spacing w:val="0"/>
          <w:sz w:val="32"/>
          <w:szCs w:val="32"/>
        </w:rPr>
        <w:t>在本次换发的取水许可证有效期限内，若取（退）水地点、取（退）水量、取水用途或者取水水源发生改变，应按有关规定重新办理取水许可手续；若取水单位名称或法定代表人变更，应向我局提出变更申请，并办理变更手续。</w:t>
      </w:r>
    </w:p>
    <w:p>
      <w:pPr>
        <w:pStyle w:val="2"/>
        <w:keepNext w:val="0"/>
        <w:keepLines w:val="0"/>
        <w:widowControl/>
        <w:suppressLineNumbers w:val="0"/>
        <w:spacing w:before="0" w:beforeAutospacing="0" w:after="0" w:afterAutospacing="0" w:line="560" w:lineRule="atLeast"/>
        <w:ind w:left="0" w:right="0" w:firstLine="640"/>
        <w:rPr>
          <w:rFonts w:hint="default" w:ascii="sans-serif" w:hAnsi="sans-serif" w:eastAsia="sans-serif" w:cs="sans-serif"/>
          <w:i w:val="0"/>
          <w:caps w:val="0"/>
          <w:color w:val="000000"/>
          <w:spacing w:val="0"/>
          <w:sz w:val="27"/>
          <w:szCs w:val="27"/>
        </w:rPr>
      </w:pPr>
    </w:p>
    <w:p>
      <w:pPr>
        <w:pStyle w:val="2"/>
        <w:keepNext w:val="0"/>
        <w:keepLines w:val="0"/>
        <w:widowControl/>
        <w:suppressLineNumbers w:val="0"/>
        <w:spacing w:before="0" w:beforeAutospacing="0" w:after="0" w:afterAutospacing="0" w:line="560" w:lineRule="atLeast"/>
        <w:ind w:left="0" w:right="0" w:firstLine="640"/>
        <w:jc w:val="right"/>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rPr>
        <w:t>重庆市铜梁区水利局 </w:t>
      </w:r>
    </w:p>
    <w:p>
      <w:pPr>
        <w:pStyle w:val="2"/>
        <w:keepNext w:val="0"/>
        <w:keepLines w:val="0"/>
        <w:widowControl/>
        <w:suppressLineNumbers w:val="0"/>
        <w:spacing w:before="0" w:beforeAutospacing="0" w:after="0" w:afterAutospacing="0" w:line="560" w:lineRule="atLeast"/>
        <w:ind w:left="0" w:right="0" w:firstLine="640"/>
        <w:jc w:val="right"/>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sz w:val="32"/>
          <w:szCs w:val="32"/>
        </w:rPr>
        <w:t>2023</w:t>
      </w:r>
      <w:r>
        <w:rPr>
          <w:rFonts w:hint="eastAsia" w:ascii="方正仿宋_GBK" w:hAnsi="方正仿宋_GBK" w:eastAsia="方正仿宋_GBK" w:cs="方正仿宋_GBK"/>
          <w:i w:val="0"/>
          <w:caps w:val="0"/>
          <w:color w:val="000000"/>
          <w:spacing w:val="0"/>
          <w:sz w:val="32"/>
          <w:szCs w:val="32"/>
        </w:rPr>
        <w:t>年</w:t>
      </w:r>
      <w:r>
        <w:rPr>
          <w:rFonts w:hint="default" w:ascii="sans-serif" w:hAnsi="sans-serif" w:eastAsia="sans-serif" w:cs="sans-serif"/>
          <w:i w:val="0"/>
          <w:caps w:val="0"/>
          <w:color w:val="000000"/>
          <w:spacing w:val="0"/>
          <w:sz w:val="32"/>
          <w:szCs w:val="32"/>
        </w:rPr>
        <w:t>11</w:t>
      </w:r>
      <w:r>
        <w:rPr>
          <w:rFonts w:hint="eastAsia" w:ascii="方正仿宋_GBK" w:hAnsi="方正仿宋_GBK" w:eastAsia="方正仿宋_GBK" w:cs="方正仿宋_GBK"/>
          <w:i w:val="0"/>
          <w:caps w:val="0"/>
          <w:color w:val="000000"/>
          <w:spacing w:val="0"/>
          <w:sz w:val="32"/>
          <w:szCs w:val="32"/>
        </w:rPr>
        <w:t>月</w:t>
      </w:r>
      <w:r>
        <w:rPr>
          <w:rFonts w:hint="default" w:ascii="sans-serif" w:hAnsi="sans-serif" w:eastAsia="sans-serif" w:cs="sans-serif"/>
          <w:i w:val="0"/>
          <w:caps w:val="0"/>
          <w:color w:val="000000"/>
          <w:spacing w:val="0"/>
          <w:sz w:val="32"/>
          <w:szCs w:val="32"/>
        </w:rPr>
        <w:t>7</w:t>
      </w:r>
      <w:r>
        <w:rPr>
          <w:rFonts w:hint="eastAsia" w:ascii="方正仿宋_GBK" w:hAnsi="方正仿宋_GBK" w:eastAsia="方正仿宋_GBK" w:cs="方正仿宋_GBK"/>
          <w:i w:val="0"/>
          <w:caps w:val="0"/>
          <w:color w:val="000000"/>
          <w:spacing w:val="0"/>
          <w:sz w:val="32"/>
          <w:szCs w:val="32"/>
        </w:rPr>
        <w:t>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sans-serif">
    <w:altName w:val="汉仪仿宋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汉仪仿宋S">
    <w:panose1 w:val="00020600040101000101"/>
    <w:charset w:val="86"/>
    <w:family w:val="auto"/>
    <w:pitch w:val="default"/>
    <w:sig w:usb0="A00002BF" w:usb1="38CF7CFA" w:usb2="00000016" w:usb3="00000000" w:csb0="0004009F"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27FDB699"/>
    <w:rsid w:val="4A1947CF"/>
    <w:rsid w:val="6D3D14FE"/>
    <w:rsid w:val="BFFDC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2018-07-11T23:11:00Z</dcterms:created>
  <dc:creator>d</dc:creator>
  <cp:lastModifiedBy>tlww</cp:lastModifiedBy>
  <dcterms:modified xsi:type="dcterms:W3CDTF">2023-11-14T17:37:51Z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