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-225" w:rightChars="-107" w:firstLine="0" w:firstLineChars="0"/>
        <w:jc w:val="both"/>
        <w:textAlignment w:val="auto"/>
        <w:outlineLvl w:val="9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-225" w:rightChars="-107" w:firstLine="0" w:firstLineChars="0"/>
        <w:jc w:val="both"/>
        <w:textAlignment w:val="auto"/>
        <w:outlineLvl w:val="9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-225" w:rightChars="-107" w:firstLine="0" w:firstLineChars="0"/>
        <w:jc w:val="both"/>
        <w:textAlignment w:val="auto"/>
        <w:outlineLvl w:val="9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-225" w:rightChars="-107" w:firstLine="0" w:firstLineChars="0"/>
        <w:jc w:val="both"/>
        <w:textAlignment w:val="auto"/>
        <w:outlineLvl w:val="9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-225" w:rightChars="-107" w:firstLine="0" w:firstLineChars="0"/>
        <w:jc w:val="both"/>
        <w:textAlignment w:val="auto"/>
        <w:outlineLvl w:val="9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-225" w:rightChars="-107" w:firstLine="0" w:firstLineChars="0"/>
        <w:jc w:val="both"/>
        <w:textAlignment w:val="auto"/>
        <w:outlineLvl w:val="9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-225" w:rightChars="-107" w:firstLine="0" w:firstLineChars="0"/>
        <w:jc w:val="both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铜</w:t>
      </w:r>
      <w:r>
        <w:rPr>
          <w:rFonts w:hint="eastAsia" w:ascii="方正仿宋_GBK" w:eastAsia="方正仿宋_GBK"/>
          <w:color w:val="auto"/>
          <w:sz w:val="32"/>
          <w:szCs w:val="32"/>
        </w:rPr>
        <w:t>水发〔20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color w:val="auto"/>
          <w:sz w:val="32"/>
          <w:szCs w:val="32"/>
        </w:rPr>
        <w:t>〕</w:t>
      </w:r>
      <w:r>
        <w:rPr>
          <w:rFonts w:hint="eastAsia" w:ascii="方正仿宋_GBK"/>
          <w:color w:val="auto"/>
          <w:sz w:val="32"/>
          <w:szCs w:val="32"/>
          <w:lang w:val="en-US" w:eastAsia="zh-CN"/>
        </w:rPr>
        <w:t>132</w:t>
      </w:r>
      <w:r>
        <w:rPr>
          <w:rFonts w:hint="eastAsia" w:ascii="方正仿宋_GBK" w:eastAsia="方正仿宋_GBK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836" w:firstLineChars="19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重庆市铜梁区水利局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关于印发全区水利行业防溺水安全工作实施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各科室、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中心，有关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单位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为扎实做好</w:t>
      </w:r>
      <w:r>
        <w:rPr>
          <w:rFonts w:hint="eastAsia" w:ascii="方正仿宋_GBK" w:eastAsia="方正仿宋_GBK"/>
          <w:color w:val="auto"/>
          <w:sz w:val="32"/>
          <w:szCs w:val="32"/>
        </w:rPr>
        <w:t>全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区水利行业防溺水安全</w:t>
      </w:r>
      <w:r>
        <w:rPr>
          <w:rFonts w:hint="eastAsia" w:ascii="方正仿宋_GBK" w:eastAsia="方正仿宋_GBK"/>
          <w:color w:val="auto"/>
          <w:sz w:val="32"/>
          <w:szCs w:val="32"/>
        </w:rPr>
        <w:t>工作</w:t>
      </w:r>
      <w:r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，有效预防和杜绝溺水事故发生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，切实保障人民群众生命安全。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  <w:t>现将防溺水安全工作安排如下。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一、领导机构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成立防溺水工作领导小组，由主要领导任组长，分管领导任副组长，各科室负责人为成员。领导小组下设办公室，由局分管领导兼任办公室主任，办公室设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在安全和信访管理科，负责办公室日常工作。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工作时间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2021年6月至9月。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  <w:t>工作重点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  <w:t>涉及水利行业防溺水工作重点：中小型水库、小水电站、河（渠）道、堰塘、在建涉水项目。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  <w:t>四、工作措施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（一）加强预防溺水宣传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各管理单位和有关企业要充分利用短信、微信及宣传资料、安全警示标牌等形式对学生群体、企业职工、施工作业人员及施工作业区域周边群体进行全方位涉水安全教育，提高其安全防范意识。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（二）加强责任落实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eastAsia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责任科室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有关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企业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要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认真落实河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（渠）道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、水库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、塘堰等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危险水域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及在建涉水项目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安全管理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和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防溺水责任制，逐级夯实责任。要切实履行各自职责，加强教育监管，强化安全措施，建立安全管理工作责任制和责任追究制度，防止溺水事件发生。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（三）加强隐患排查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eastAsia="方正仿宋_GBK"/>
          <w:color w:val="auto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一要抓好隐患排查。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各业务科室、各管理单位和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在建水利工程项目法人按照“一岗双责”“属地管理、分级负责”及“谁主管、谁负责”的要求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对管辖区域及周边水域开展安全隐患排查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，发现问题及时整改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。二要设置安全警示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标语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  <w:t>中小型水库、小水电站、河（渠）道、堰塘、在建涉水项目等重点危险区域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，各管理单位和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有关企业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要设置醒目的安全警示标志、安全隔离带、防护栏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等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，特别是易发淹亡水域和事故常发水域要增加警示标志牌、安全宣传标语。三要加强巡查劝导。各管理单位和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有关企业要加强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巡查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频次</w:t>
      </w:r>
      <w:r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，建立健全巡查记录，</w:t>
      </w:r>
      <w:r>
        <w:rPr>
          <w:rFonts w:hint="eastAsia" w:ascii="方正仿宋_GBK" w:eastAsia="方正仿宋_GBK"/>
          <w:color w:val="auto"/>
          <w:sz w:val="32"/>
          <w:szCs w:val="32"/>
        </w:rPr>
        <w:t>及时劝阻制止非法钓（捕）鱼、游泳、戏水等行为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eastAsia="方正仿宋_GBK"/>
          <w:color w:val="auto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  <w:t xml:space="preserve">重庆市铜梁区水利局    </w:t>
      </w: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en-US" w:eastAsia="zh-CN"/>
        </w:rPr>
        <w:t xml:space="preserve">2021年8月31日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重庆市铜梁区水利局办公室                2021年8月31日印发  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903E4"/>
    <w:multiLevelType w:val="singleLevel"/>
    <w:tmpl w:val="064903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11953"/>
    <w:rsid w:val="00560D33"/>
    <w:rsid w:val="0831376D"/>
    <w:rsid w:val="08F32088"/>
    <w:rsid w:val="0F0433DB"/>
    <w:rsid w:val="0F0E5862"/>
    <w:rsid w:val="0F4D6F3D"/>
    <w:rsid w:val="157D0A4E"/>
    <w:rsid w:val="24543A7D"/>
    <w:rsid w:val="24A01343"/>
    <w:rsid w:val="27C72D7A"/>
    <w:rsid w:val="2B540ABB"/>
    <w:rsid w:val="31A2224B"/>
    <w:rsid w:val="36247A6F"/>
    <w:rsid w:val="5BE533BA"/>
    <w:rsid w:val="60EA0623"/>
    <w:rsid w:val="6E904B54"/>
    <w:rsid w:val="6ED21161"/>
    <w:rsid w:val="6F111953"/>
    <w:rsid w:val="70D474D2"/>
    <w:rsid w:val="7B793EAA"/>
    <w:rsid w:val="7CC60111"/>
    <w:rsid w:val="7EEB7539"/>
    <w:rsid w:val="7F710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标题 2 Char"/>
    <w:link w:val="3"/>
    <w:qFormat/>
    <w:uiPriority w:val="0"/>
    <w:rPr>
      <w:rFonts w:ascii="Arial" w:hAnsi="Arial" w:eastAsia="方正黑体_GBK"/>
      <w:sz w:val="32"/>
    </w:rPr>
  </w:style>
  <w:style w:type="paragraph" w:customStyle="1" w:styleId="11">
    <w:name w:val="Heading1"/>
    <w:next w:val="1"/>
    <w:qFormat/>
    <w:uiPriority w:val="0"/>
    <w:pPr>
      <w:keepNext/>
      <w:keepLines/>
      <w:widowControl w:val="0"/>
      <w:spacing w:before="340" w:after="330" w:line="578" w:lineRule="auto"/>
      <w:jc w:val="both"/>
      <w:textAlignment w:val="baseline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2">
    <w:name w:val="正文（缩进）"/>
    <w:basedOn w:val="1"/>
    <w:qFormat/>
    <w:uiPriority w:val="0"/>
    <w:pPr>
      <w:spacing w:line="594" w:lineRule="exact"/>
      <w:ind w:firstLine="482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2021-08-30T08:00:00Z</dcterms:created>
  <dc:creator>_</dc:creator>
  <cp:lastModifiedBy>Administrator</cp:lastModifiedBy>
  <cp:lastPrinted>2021-09-03T03:20:39Z</cp:lastPrinted>
  <dcterms:modified xsi:type="dcterms:W3CDTF">2021-09-03T03:46:37Z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1E49EA1F76274BC388F1B469B8EAD1F4</vt:lpwstr>
  </property>
</Properties>
</file>