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60" w:lineRule="exact"/>
        <w:rPr>
          <w:rFonts w:ascii="Times New Roman" w:hAnsi="Times New Roman" w:eastAsia="方正小标宋_GBK" w:cs="Times New Roman"/>
          <w:b/>
          <w:sz w:val="28"/>
          <w:szCs w:val="28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jc w:val="center"/>
        <w:textAlignment w:val="auto"/>
        <w:outlineLvl w:val="1"/>
        <w:rPr>
          <w:rFonts w:hint="eastAsia" w:ascii="Times New Roman" w:hAnsi="Times New Roman" w:eastAsia="方正小标宋_GBK" w:cs="Times New Roman"/>
          <w:w w:val="100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_GBK" w:cs="Times New Roman"/>
          <w:w w:val="100"/>
          <w:sz w:val="44"/>
          <w:szCs w:val="44"/>
          <w:lang w:eastAsia="zh-CN" w:bidi="ar"/>
        </w:rPr>
        <w:t>重庆市铜梁区司法局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关于印发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《重庆市铜梁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区司法局“我为群众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办实事”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实践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活动方案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 w:val="0"/>
        <w:spacing w:before="0" w:beforeLines="0" w:beforeAutospacing="0" w:after="0" w:afterLines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FZFSK--GBK1-0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ZFSK--GBK1-0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94" w:lineRule="exact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各司法所、机关各科室，公证处，区法律援助中心，区医疗纠纷调解中心：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现将《重庆市铜梁区司法局“我为群众办实事”实践活动方案》印发</w:t>
      </w:r>
      <w:r>
        <w:rPr>
          <w:rFonts w:hint="eastAsia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给</w:t>
      </w: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你们，请结合实际认真组织学习、贯彻执行。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420" w:firstLineChars="200"/>
        <w:jc w:val="right"/>
        <w:textAlignment w:val="auto"/>
        <w:rPr>
          <w:rFonts w:hint="default" w:ascii="Times New Roman" w:hAnsi="Times New Roman" w:eastAsia="方正楷体_GBK" w:cs="Times New Roman"/>
          <w:color w:val="auto"/>
          <w:kern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重庆市铜梁区</w:t>
      </w:r>
      <w:r>
        <w:rPr>
          <w:rFonts w:hint="eastAsia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司法局</w:t>
      </w: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/>
        <w:jc w:val="center"/>
        <w:textAlignment w:val="auto"/>
        <w:outlineLvl w:val="0"/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 xml:space="preserve"> 2021年3月</w:t>
      </w:r>
      <w:r>
        <w:rPr>
          <w:rFonts w:hint="eastAsia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“我为群众办实事”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实践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为在全区司法行政系统深入开展好“我为群众办实事”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活动，引导教育全体干部职工发扬党的优良传统，树牢为群众办实事理念，积极为企业和群众排忧解难，按照上级要求和工作部署，结合我局工作实际，特制定“我为群众办实事”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新时代中国特色社会主义思想为指导，树牢“四个意识”，坚定“四个自信”，做到“两个维护”，全面落实习近平总书记对政法工作作出的重要指示精神，以开展党史学习教育和政法队伍教育整顿为抓手，着眼群众反映强烈的问题，从最困难的群体入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从最突出的问题着眼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从最具体的工作抓起，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充分发挥司法行政职能，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积极为企业和群众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提供优质的法律服务，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不断用司法行政全心全意为人民服务的“初心”赢得人民群众拥护党领导的“民心”。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（一）树牢为群众办实事的理念。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加强党史学习教育，依托主题党日活动、“三会一课”等，组织党员、干部学习党史，引导广大党员、干部发扬党的优良传统，从群众中来，到群众中去。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（二）深入基层了解实情。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进企业、进村社、进学校、进单位、发放调查问卷、公开邮箱和电话等形式，虚心向群众学习、向群众求教、向群众问策。重点深入矛盾纠纷易发地走访服务对象、特殊群体、困难企业、困难群众等，听取对司法行政工作的呼声期盼、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（三）履职尽责办好实事。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对照司法局“我为群众办实事”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“法治为民办实事项目”，结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合为民（企）服务、自身建设等方面存在的突出问题，以及对照先进典型查找的差距与不足，制定具体措施，发扬钉钉子精神，件件抓好落实，解决群众实际困难，体现活动成果。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在现阶段座谈收集意见和走访调研的基础上，结合区委区政府重点工作、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司法行政业务工作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全年工作目标，推出了司法局“我为群众办实事”第一批“法治为民办实事项目”10项措施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）开展“减证便民”行动，全面推行证明事项告知承诺制。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从制度层面进一步解决企业和群众办证多、办事难等问题，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《铜梁区全面推行证明事项告知承诺制实施方案》，取消我区不具有行使层级的证明事项，编制符合我区实际的《证明事项告知承诺制目录》。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）开展“法企同行·党员律师暖企走访”活动。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企业法律服务律师团，建立涉企法律顾问制度，深入开展涉企法律服务。进行一次法治体检，律师组成企业法律服务律师团，对重点民营企业开展“一对一”免费法治体检，帮助民营企业依法决策、依法经营、依法管理、依法维权。上一堂法治课，组织律师进企业为管理人员、企业职工上一场法治课，以宪法、民法典、劳动法、劳动合同法、工伤保险条例等为重点，结合典型案例，以案释法，提升企业管理人员法律意识，职工依法维权意识。编制一份法律服务指南，组织律师为民营企业编制民营企业风险防范手册。围绕企业内部管理与风险防范、劳动用工、产品质量等常见法律风险等要素，为民营企业经营提供法律指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（三）开展妇女儿童维权专项法律服务活动。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立妇女儿童维权律师团，深入开展妇女维权专项法律服务活动。开展妇女儿童公益法律服务，深入镇街、村居开展妇女儿童普法宣传，主动为妇女儿童提供免费法律咨询和法律服务，积极参与涉妇女儿童法律援助案件办理，用法律捍卫妇女儿童合法权益。开展法律知识培训，进镇街、村（社区）为妇女儿童工作者进行妇女儿童维权法律知识专项培训。建立妇女儿童维权绿色通道，将全区28个镇街划片，每名女律师以片区为单位，对口开展法律服务。建立律师信息公开栏、律师群，畅通维权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（四）深化“法援惠民生”专项行动。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持续开展“法援惠民生 关爱特殊群体”行动，全面加强对农民工、妇女、残疾人、未成年人、老年人、军人军属的法律援助工作。全面推行申请法律援助所需经济状况证明等证明材料告知承诺制，对暂时无法提供经济困难证明的申请人，可以采取书面承诺方式申请法律援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（五）强化公共法律服务基础建设。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进公共法律服务实体平台规范化建设，打造“十百千”工程，实现全区公共法律服务中心、工作站达到100%规范化标准。加强宣传推广，深入开展公共法律服务专项宣传活动，引导群众通过12348热线电话和12348重庆法网方便快捷享受法律咨询、人民调解、法律援助等公共法律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推进三调联动机制，为群众提供更加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多元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的纠纷化解渠道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与区法院、区公安局、区信访办等部门协作，推进“诉调、警调、访调”三调对接工作，着力构建起人民调解与司法调解、行政调解紧密协调配合、联调联动的大调解工作格局。进一步完善驻法院调解室、15个驻派出所调解室、信访事项调委会三大对接平台；充实三调对接专职调解员，开展培训提升调解员素质；提高对接平台工作效率，积极开展矛盾纠纷排查化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（七）推进镇街、村居调委会建设，方便群众就近化解纠纷。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完善全区28个镇（街道）、333个村（社区）调委会建设，做到人民调解委员会100%覆盖，加强调委会规范化建设。为调解员提供形式多样、内涵丰富的培训，提高调解员法律素质和政治意识，提升调解员依法调解工作水平。实行镇街调委会每半月排查、村居调委会每周排查制度，指导调解员广泛深入田间地头、车间工地、车站集市等地方进行排查。加强对排查出的矛盾纠纷化解工作，采取“首接首调”调解机制，由调解员对纠纷负责到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（八）开展百场送法活动。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开展送法进村、社区、学校、企业等活动，广泛宣传宪法、民法典等法律法规，方便群众学习法律法规、咨询法律问题，提高群众依法办事的能力。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（九）推进远程探视工作。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制作远程探视工作流程图，明确探视程序及注意事项，明确专人负责网上申请、网上审批、电话联系及维持现场秩序。加大宣传力度，借助法治宣传提高远程探视的知晓率，大力宣传远程探视的积极意义和适用范围。建立规范化的远程探视场所，减轻困难群众探视成本，促使服刑人员安心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（十）落实公证便民制度。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全面落实一次性告知制度，针对各类公证分别制作资料清单，实行一次性告知。推行上门服务制度，为老弱病残等不便于亲自到公证处办理公证事项的当事人，提供上门服务。开通邮寄公证书业务，切实方便群众，避免群众多跑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一是提高认识。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全体党员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干部真正从思想上、感情上、行动上参与到活动中来，以此为契机提升服务群众能力，提高工作效率。定期召开调度会议，对工作进展情况进行有针对性地调度。加强工作调研，局领导深入到基层、到群众中去调研，掌握活动进展情况和效果，及时帮助群众解决遇到的难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二是抓住重点。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活动开展过程中，按照方案规定的相关要求完成好相应的规定内容，结合各自职能实际，开展好有特色的服务群众措施，不断增强服务群众的针对性。建立定期回访制度，及时了解群众对活动开展的满意度情况，及时改进工作，确保活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三是搞好结合。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与队伍教育整顿有关内容相结合，把为群众做好事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作为检验队伍教育整顿成果的有力抓手，切实提升人民群众活动参与度。与推送选树先进典型相结合，真正地把为群众办好事办实事的先进典型选树起来，营造良好的为群众办实事的活动氛围。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4" w:lineRule="exact"/>
        <w:ind w:firstLine="5120" w:firstLineChars="1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94" w:lineRule="exact"/>
        <w:ind w:firstLine="280" w:firstLineChars="1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48020" cy="10795"/>
                <wp:effectExtent l="0" t="4445" r="5080" b="1333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020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.05pt;height:0.85pt;width:452.6pt;z-index:251667456;mso-width-relative:page;mso-height-relative:page;" filled="f" stroked="t" coordsize="21600,21600" o:gfxdata="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+JPetIAAAADAQAADwAA&#10;AAAAAAABACAAAAAiAAAAZHJzL2Rvd25yZXYueG1sUEsBAhQAFAAAAAgAh07iQBUzQ5/jAQAA6w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396240</wp:posOffset>
                </wp:positionV>
                <wp:extent cx="5719445" cy="508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.05pt;margin-top:31.2pt;height:0.4pt;width:450.35pt;z-index:251668480;mso-width-relative:page;mso-height-relative:page;" filled="f" stroked="t" coordsize="21600,21600" o:gfxdata="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wuultQAAAAGAQAA&#10;DwAAAAAAAAABACAAAAAiAAAAZHJzL2Rvd25yZXYueG1sUEsBAhQAFAAAAAgAh07iQCx/anrkAQAA&#10;6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重庆市铜梁区司法局办公室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2021年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简体">
    <w:altName w:val="方正粗黑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7091"/>
    <w:rsid w:val="14A12F74"/>
    <w:rsid w:val="1B1044F7"/>
    <w:rsid w:val="1B71168F"/>
    <w:rsid w:val="1D746442"/>
    <w:rsid w:val="25207C5A"/>
    <w:rsid w:val="284A2478"/>
    <w:rsid w:val="2C4C13A7"/>
    <w:rsid w:val="303C6D08"/>
    <w:rsid w:val="320D75A0"/>
    <w:rsid w:val="384F3A08"/>
    <w:rsid w:val="3AF90F4C"/>
    <w:rsid w:val="3BE0548E"/>
    <w:rsid w:val="45952D94"/>
    <w:rsid w:val="46FF74E3"/>
    <w:rsid w:val="55932280"/>
    <w:rsid w:val="568E3D56"/>
    <w:rsid w:val="59B00A65"/>
    <w:rsid w:val="5C3E01D7"/>
    <w:rsid w:val="5C9C5475"/>
    <w:rsid w:val="62491790"/>
    <w:rsid w:val="62C82CFD"/>
    <w:rsid w:val="66AF1706"/>
    <w:rsid w:val="6C2162F8"/>
    <w:rsid w:val="6F5C521B"/>
    <w:rsid w:val="7AE87091"/>
    <w:rsid w:val="7E205AAC"/>
    <w:rsid w:val="7E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2021-03-22T07:37:00Z</dcterms:created>
  <dc:creator>kul</dc:creator>
  <cp:lastModifiedBy>DH</cp:lastModifiedBy>
  <cp:lastPrinted>2021-03-24T09:31:00Z</cp:lastPrinted>
  <dcterms:modified xsi:type="dcterms:W3CDTF">2021-03-24T09:40:50Z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