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hAnsi="方正黑体_GBK" w:eastAsia="方正黑体_GBK" w:cs="方正黑体_GBK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Cs w:val="24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Cs w:val="24"/>
          <w:lang w:val="en-US" w:eastAsia="zh-CN"/>
        </w:rPr>
        <w:t>2</w:t>
      </w:r>
    </w:p>
    <w:p>
      <w:pPr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  <w:bookmarkStart w:id="0" w:name="_GoBack"/>
      <w:r>
        <w:rPr>
          <w:rFonts w:hint="default" w:ascii="Times New Roman" w:hAnsi="Times New Roman" w:eastAsia="方正小标宋_GBK" w:cs="Times New Roman"/>
          <w:sz w:val="36"/>
          <w:szCs w:val="36"/>
        </w:rPr>
        <w:t>劳动保障守法诚信等级评价网上申报操作流程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zh-CN"/>
        </w:rPr>
        <w:t>一、</w:t>
      </w:r>
      <w:r>
        <w:rPr>
          <w:rFonts w:hint="default" w:ascii="Times New Roman" w:hAnsi="Times New Roman" w:cs="Times New Roman"/>
          <w:sz w:val="28"/>
          <w:szCs w:val="28"/>
        </w:rPr>
        <w:t>登录：首先进入重庆市人力资源社会保障局官网，地址：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"http://rlsbj.cq.gov.cn/"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z w:val="28"/>
          <w:szCs w:val="28"/>
        </w:rPr>
        <w:t>http://rlsbj.cq.gov.cn/</w:t>
      </w:r>
      <w:r>
        <w:rPr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t>；点击“我要办”，进入我要办，点击【劳动关系】和【单位办事】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1778000"/>
            <wp:effectExtent l="0" t="0" r="254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3817620"/>
            <wp:effectExtent l="0" t="0" r="254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进入点击劳动保障监察书面审查后的【在线办理】，跳转到统一登录页面，输入用户名和密码点击【登录】。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1720215"/>
            <wp:effectExtent l="0" t="0" r="2540" b="133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766695"/>
            <wp:effectExtent l="0" t="0" r="2540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zh-CN"/>
        </w:rPr>
        <w:t>二、</w:t>
      </w:r>
      <w:r>
        <w:rPr>
          <w:rFonts w:hint="default" w:ascii="Times New Roman" w:hAnsi="Times New Roman" w:cs="Times New Roman"/>
          <w:sz w:val="28"/>
          <w:szCs w:val="28"/>
        </w:rPr>
        <w:t>登录成功，查看重庆市劳动保障监察书面审查网上申报说明，勾选红色文字前的选择框，点击确定进入重庆市劳动保障监察书面审查网上申报平台。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708275"/>
            <wp:effectExtent l="0" t="0" r="254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zh-CN"/>
        </w:rPr>
        <w:t>三、</w:t>
      </w:r>
      <w:r>
        <w:rPr>
          <w:rFonts w:hint="default" w:ascii="Times New Roman" w:hAnsi="Times New Roman" w:cs="Times New Roman"/>
          <w:sz w:val="28"/>
          <w:szCs w:val="28"/>
        </w:rPr>
        <w:t>点击菜单栏【单位申报】，进入单位申报流程页面，申报流程为1、上传花名册；2、随机抽取人员；3、单位基础信息上报；4、单位用工信息上报；5、确认上报。每完成一个流程，下一流程按钮亮起，前一流程按钮展示已完成，可以返回查看但是不能修改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注：如果对应监察机构没有将单位加入审查计划中，点击【单位申报】后，会展示为如下页面；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677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1.上传花名册：上传花名册可以批量导入，也可以单个新增，人员新增完成后，点击确认提交。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469515"/>
            <wp:effectExtent l="0" t="0" r="2540" b="698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1.1.</w:t>
      </w:r>
      <w:r>
        <w:rPr>
          <w:rFonts w:hint="default" w:ascii="Times New Roman" w:hAnsi="Times New Roman" w:cs="Times New Roman"/>
          <w:sz w:val="28"/>
          <w:szCs w:val="28"/>
        </w:rPr>
        <w:t>批量导入：点击【批量导入】按钮，进入批量导入花名册页面，首先点击【模板下载】，下载上传模板，在模板上进行修改，然后点击【选择文件】按钮，选择编辑的excel模板文件，再点击【开始上传】，上传成功后，自动返回花名册进行查看，可以进行修改、查看、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8"/>
          <w:szCs w:val="28"/>
        </w:rPr>
        <w:t>如下图为花名册模板，excel表格格式不能修改，有红色示例的列要根据示例内容进行填写。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1475740"/>
            <wp:effectExtent l="0" t="0" r="2540" b="1016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6403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649855"/>
            <wp:effectExtent l="0" t="0" r="2540" b="1714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1.2.</w:t>
      </w:r>
      <w:r>
        <w:rPr>
          <w:rFonts w:hint="default" w:ascii="Times New Roman" w:hAnsi="Times New Roman" w:cs="Times New Roman"/>
          <w:sz w:val="28"/>
          <w:szCs w:val="28"/>
        </w:rPr>
        <w:t>单个新增：点击【单个新增】按钮，进入新增员工信息页面，可以单独录入员工信息，点击保存。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114550"/>
            <wp:effectExtent l="0" t="0" r="254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1.3.</w:t>
      </w:r>
      <w:r>
        <w:rPr>
          <w:rFonts w:hint="default" w:ascii="Times New Roman" w:hAnsi="Times New Roman" w:cs="Times New Roman"/>
          <w:sz w:val="28"/>
          <w:szCs w:val="28"/>
        </w:rPr>
        <w:t>点击【确认提交】按钮，在确认提示框点击确认，上传花名册完成，进入下一步操作流程。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18618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2.随机抽取人员：页面上方为抽取规则，根据上传的花名册人数来确定抽取的人员疏朗，点击【开始抽取】按钮，只能抽取一次，抽取后点击【确认提交】按钮，进入下一步操作流程。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547620"/>
            <wp:effectExtent l="0" t="0" r="2540" b="50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533015"/>
            <wp:effectExtent l="0" t="0" r="2540" b="63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3.单位基础信息上报:正确填写单位信息，可以暂存信息，提交信息后不能修改，并进入下一操作流程。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522220"/>
            <wp:effectExtent l="0" t="0" r="2540" b="1143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4.单位用工信息上报:正确填写单位用工信息，可以暂存信息，提交信息后不能修改，并进入下一操作流程。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484755"/>
            <wp:effectExtent l="0" t="0" r="2540" b="10795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5.确认上报：可以返回查看之前提交的信息，不能修改，点击【确认上报】按钮，对申报信息进行提交，提交后申报信息在【申报记录查询】中进行查看。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295525"/>
            <wp:effectExtent l="0" t="0" r="2540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465070"/>
            <wp:effectExtent l="0" t="0" r="2540" b="1143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336800"/>
            <wp:effectExtent l="0" t="0" r="2540" b="635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zh-CN"/>
        </w:rPr>
        <w:t>四、</w:t>
      </w:r>
      <w:r>
        <w:rPr>
          <w:rFonts w:hint="default" w:ascii="Times New Roman" w:hAnsi="Times New Roman" w:cs="Times New Roman"/>
          <w:sz w:val="28"/>
          <w:szCs w:val="28"/>
        </w:rPr>
        <w:t>申报记录查询：在单位历史申报的记录全部列入查看，选中列表前的选择框，点击【单位基本信息查看】、【花名册信息查看】、【用工信息查看】对应查看当次提交的申报信息。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117725"/>
            <wp:effectExtent l="0" t="0" r="2540" b="15875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1..</w:t>
      </w:r>
      <w:r>
        <w:rPr>
          <w:rFonts w:hint="default" w:ascii="Times New Roman" w:hAnsi="Times New Roman" w:cs="Times New Roman"/>
          <w:sz w:val="28"/>
          <w:szCs w:val="28"/>
        </w:rPr>
        <w:t>单位基本信息查看：点击【单位基本信息查看】，查看该次提交的单位基础信息。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386965"/>
            <wp:effectExtent l="0" t="0" r="2540" b="13335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2.</w:t>
      </w:r>
      <w:r>
        <w:rPr>
          <w:rFonts w:hint="default" w:ascii="Times New Roman" w:hAnsi="Times New Roman" w:cs="Times New Roman"/>
          <w:sz w:val="28"/>
          <w:szCs w:val="28"/>
        </w:rPr>
        <w:t>花名册信息查看：点击【花名册信息查看】按钮，查看该次提交的花名册列表信息，选中一个人员，可以点击【查看】按钮，查看人员详情。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439035"/>
            <wp:effectExtent l="0" t="0" r="2540" b="1841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3.</w:t>
      </w:r>
      <w:r>
        <w:rPr>
          <w:rFonts w:hint="default" w:ascii="Times New Roman" w:hAnsi="Times New Roman" w:cs="Times New Roman"/>
          <w:sz w:val="28"/>
          <w:szCs w:val="28"/>
        </w:rPr>
        <w:t>用工信息查看：点击【用工信息查看】按钮，查看该次提交的用工信息。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2698115"/>
            <wp:effectExtent l="0" t="0" r="2540" b="6985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zh-CN"/>
        </w:rPr>
        <w:t>五、</w:t>
      </w:r>
      <w:r>
        <w:rPr>
          <w:rFonts w:hint="default" w:ascii="Times New Roman" w:hAnsi="Times New Roman" w:cs="Times New Roman"/>
          <w:sz w:val="28"/>
          <w:szCs w:val="28"/>
        </w:rPr>
        <w:t>企业诚信评级：单位存在诚信评级信息，可以查看历次评级记录，并查看评级详情。</w:t>
      </w:r>
    </w:p>
    <w:p>
      <w:p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114300" distR="114300">
            <wp:extent cx="5274310" cy="1120775"/>
            <wp:effectExtent l="0" t="0" r="2540" b="3175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D53C67"/>
    <w:rsid w:val="4AD5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2021-12-10T08:37:00Z</dcterms:created>
  <dc:creator>Administrator</dc:creator>
  <cp:lastModifiedBy>Administrator</cp:lastModifiedBy>
  <dcterms:modified xsi:type="dcterms:W3CDTF">2021-12-10T08:39:20Z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