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重庆市铜梁区农业农村委员会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bookmarkStart w:id="0" w:name="OLE_LINK1"/>
      <w:r>
        <w:rPr>
          <w:rFonts w:hint="default" w:ascii="Times New Roman" w:hAnsi="Times New Roman" w:eastAsia="方正小标宋_GBK" w:cs="Times New Roman"/>
          <w:sz w:val="44"/>
          <w:szCs w:val="44"/>
          <w:lang w:val="en-US" w:eastAsia="zh-CN"/>
        </w:rPr>
        <w:t>关于申报2022年农产品产地冷藏保鲜设施整区推进第二批建设项目的通知</w:t>
      </w:r>
    </w:p>
    <w:bookmarkEnd w:id="0"/>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各镇（街）农业服务中心、产业培育中心，相关业主单位：</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sz w:val="32"/>
          <w:szCs w:val="32"/>
          <w:lang w:val="en-US" w:eastAsia="zh-CN"/>
        </w:rPr>
        <w:t>按照</w:t>
      </w:r>
      <w:r>
        <w:rPr>
          <w:rFonts w:hint="default" w:ascii="Times New Roman" w:hAnsi="Times New Roman" w:eastAsia="方正仿宋_GBK" w:cs="Times New Roman"/>
          <w:b w:val="0"/>
          <w:bCs w:val="0"/>
          <w:color w:val="auto"/>
          <w:sz w:val="32"/>
          <w:szCs w:val="32"/>
          <w:highlight w:val="none"/>
          <w:lang w:val="en-US" w:eastAsia="zh-CN"/>
        </w:rPr>
        <w:t>《重庆市</w:t>
      </w:r>
      <w:r>
        <w:rPr>
          <w:rFonts w:hint="default" w:ascii="Times New Roman" w:hAnsi="Times New Roman" w:eastAsia="方正仿宋_GBK" w:cs="Times New Roman"/>
          <w:b w:val="0"/>
          <w:bCs w:val="0"/>
          <w:color w:val="auto"/>
          <w:sz w:val="32"/>
          <w:szCs w:val="32"/>
          <w:highlight w:val="none"/>
          <w:lang w:val="en-US" w:eastAsia="zh-CN"/>
        </w:rPr>
        <w:t>农业农村委员会重庆市财政局关于印发重庆市2022年农产品产地冷藏保鲜设施建设工作实施方案的通知</w:t>
      </w:r>
      <w:r>
        <w:rPr>
          <w:rFonts w:hint="default"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（渝农发[2022]81号）</w:t>
      </w:r>
      <w:r>
        <w:rPr>
          <w:rFonts w:hint="default" w:ascii="Times New Roman" w:hAnsi="Times New Roman" w:eastAsia="方正仿宋_GBK" w:cs="Times New Roman"/>
          <w:sz w:val="32"/>
          <w:highlight w:val="none"/>
          <w:lang w:val="en-US" w:eastAsia="zh-CN"/>
        </w:rPr>
        <w:t>相关要求，我委</w:t>
      </w:r>
      <w:r>
        <w:rPr>
          <w:rFonts w:hint="default" w:ascii="Times New Roman" w:hAnsi="Times New Roman" w:eastAsia="方正仿宋_GBK" w:cs="Times New Roman"/>
          <w:b w:val="0"/>
          <w:bCs w:val="0"/>
          <w:color w:val="auto"/>
          <w:sz w:val="32"/>
          <w:szCs w:val="32"/>
          <w:highlight w:val="none"/>
          <w:lang w:val="en-US" w:eastAsia="zh-CN"/>
        </w:rPr>
        <w:t>就2022年农产品产地冷藏保鲜设施整区推进第二批建设项目开展申报工作，现将有关事项通知如下：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一、重点支持区域</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sz w:val="32"/>
          <w:szCs w:val="32"/>
          <w:lang w:val="en-US" w:eastAsia="zh-CN" w:bidi="zh-CN"/>
        </w:rPr>
        <w:t>全区范围内生产</w:t>
      </w:r>
      <w:r>
        <w:rPr>
          <w:rFonts w:hint="default" w:ascii="Times New Roman" w:hAnsi="Times New Roman" w:eastAsia="方正仿宋_GBK" w:cs="Times New Roman"/>
          <w:sz w:val="32"/>
          <w:szCs w:val="32"/>
          <w:lang w:val="zh-CN"/>
        </w:rPr>
        <w:t>蔬菜、水果</w:t>
      </w:r>
      <w:r>
        <w:rPr>
          <w:rFonts w:hint="default" w:ascii="Times New Roman" w:hAnsi="Times New Roman" w:eastAsia="方正仿宋_GBK" w:cs="Times New Roman"/>
          <w:sz w:val="32"/>
          <w:szCs w:val="32"/>
          <w:lang w:val="zh-CN"/>
        </w:rPr>
        <w:t>、茶叶、中药材等鲜活农产品</w:t>
      </w:r>
      <w:r>
        <w:rPr>
          <w:rFonts w:hint="default" w:ascii="Times New Roman" w:hAnsi="Times New Roman" w:eastAsia="方正仿宋_GBK" w:cs="Times New Roman"/>
          <w:sz w:val="32"/>
          <w:szCs w:val="32"/>
          <w:lang w:val="en-US" w:eastAsia="zh-CN" w:bidi="zh-CN"/>
        </w:rPr>
        <w:t>的区域。</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二、申报对象及条件</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zh-CN" w:eastAsia="zh-CN" w:bidi="ar-SA"/>
        </w:rPr>
        <w:t>铜梁辖区范围内区级以上农民合作社示范社、示范家庭农场、已登记的农村集体经济组织，</w:t>
      </w:r>
      <w:r>
        <w:rPr>
          <w:rFonts w:hint="default" w:ascii="Times New Roman" w:hAnsi="Times New Roman" w:eastAsia="方正仿宋_GBK" w:cs="Times New Roman"/>
          <w:b w:val="0"/>
          <w:bCs w:val="0"/>
          <w:color w:val="000000"/>
          <w:sz w:val="32"/>
          <w:szCs w:val="32"/>
          <w:lang w:val="zh-CN"/>
        </w:rPr>
        <w:t>以及在</w:t>
      </w:r>
      <w:r>
        <w:rPr>
          <w:rFonts w:hint="default" w:ascii="Times New Roman" w:hAnsi="Times New Roman" w:eastAsia="方正仿宋_GBK" w:cs="Times New Roman"/>
          <w:b w:val="0"/>
          <w:bCs w:val="0"/>
          <w:color w:val="000000"/>
          <w:sz w:val="32"/>
          <w:szCs w:val="32"/>
        </w:rPr>
        <w:t>202</w:t>
      </w:r>
      <w:r>
        <w:rPr>
          <w:rFonts w:hint="default" w:ascii="Times New Roman" w:hAnsi="Times New Roman" w:eastAsia="方正仿宋_GBK" w:cs="Times New Roman"/>
          <w:b w:val="0"/>
          <w:bCs w:val="0"/>
          <w:color w:val="000000"/>
          <w:sz w:val="32"/>
          <w:szCs w:val="32"/>
          <w:lang w:val="en-US" w:eastAsia="zh-CN"/>
        </w:rPr>
        <w:t>3</w:t>
      </w:r>
      <w:r>
        <w:rPr>
          <w:rFonts w:hint="default" w:ascii="Times New Roman" w:hAnsi="Times New Roman" w:eastAsia="方正仿宋_GBK" w:cs="Times New Roman"/>
          <w:b w:val="0"/>
          <w:bCs w:val="0"/>
          <w:color w:val="000000"/>
          <w:sz w:val="32"/>
          <w:szCs w:val="32"/>
        </w:rPr>
        <w:t>年度达到区县级以上农民合作社示范社</w:t>
      </w:r>
      <w:r>
        <w:rPr>
          <w:rFonts w:hint="default" w:ascii="Times New Roman" w:hAnsi="Times New Roman" w:eastAsia="方正仿宋_GBK" w:cs="Times New Roman"/>
          <w:b w:val="0"/>
          <w:bCs w:val="0"/>
          <w:color w:val="000000"/>
          <w:sz w:val="32"/>
          <w:szCs w:val="32"/>
          <w:lang w:eastAsia="zh-CN"/>
        </w:rPr>
        <w:t>和</w:t>
      </w:r>
      <w:r>
        <w:rPr>
          <w:rFonts w:hint="default" w:ascii="Times New Roman" w:hAnsi="Times New Roman" w:eastAsia="方正仿宋_GBK" w:cs="Times New Roman"/>
          <w:b w:val="0"/>
          <w:bCs w:val="0"/>
          <w:color w:val="000000"/>
          <w:sz w:val="32"/>
          <w:szCs w:val="32"/>
        </w:rPr>
        <w:t>示范家庭农场标准的，通过区县农业农村部门核实认可</w:t>
      </w:r>
      <w:r>
        <w:rPr>
          <w:rFonts w:hint="default" w:ascii="Times New Roman" w:hAnsi="Times New Roman" w:eastAsia="方正仿宋_GBK" w:cs="Times New Roman"/>
          <w:b w:val="0"/>
          <w:bCs w:val="0"/>
          <w:color w:val="000000"/>
          <w:sz w:val="32"/>
          <w:szCs w:val="32"/>
          <w:lang w:eastAsia="zh-CN"/>
        </w:rPr>
        <w:t>并</w:t>
      </w:r>
      <w:r>
        <w:rPr>
          <w:rFonts w:hint="default" w:ascii="Times New Roman" w:hAnsi="Times New Roman" w:eastAsia="方正仿宋_GBK" w:cs="Times New Roman"/>
          <w:b w:val="0"/>
          <w:bCs w:val="0"/>
          <w:color w:val="000000"/>
          <w:sz w:val="32"/>
          <w:szCs w:val="32"/>
        </w:rPr>
        <w:t>出具证明后也可纳入</w:t>
      </w:r>
      <w:r>
        <w:rPr>
          <w:rFonts w:hint="default" w:ascii="Times New Roman" w:hAnsi="Times New Roman" w:eastAsia="方正仿宋_GBK" w:cs="Times New Roman"/>
          <w:b w:val="0"/>
          <w:bCs w:val="0"/>
          <w:color w:val="000000"/>
          <w:sz w:val="32"/>
          <w:szCs w:val="32"/>
          <w:lang w:eastAsia="zh-CN"/>
        </w:rPr>
        <w:t>本</w:t>
      </w:r>
      <w:r>
        <w:rPr>
          <w:rFonts w:hint="default" w:ascii="Times New Roman" w:hAnsi="Times New Roman" w:eastAsia="方正仿宋_GBK" w:cs="Times New Roman"/>
          <w:b w:val="0"/>
          <w:bCs w:val="0"/>
          <w:color w:val="000000"/>
          <w:sz w:val="32"/>
          <w:szCs w:val="32"/>
        </w:rPr>
        <w:t>年度实施主体范围。</w:t>
      </w:r>
      <w:r>
        <w:rPr>
          <w:rFonts w:hint="default" w:ascii="Times New Roman" w:hAnsi="Times New Roman" w:eastAsia="方正仿宋_GBK" w:cs="Times New Roman"/>
          <w:b w:val="0"/>
          <w:bCs w:val="0"/>
          <w:kern w:val="2"/>
          <w:sz w:val="32"/>
          <w:szCs w:val="32"/>
          <w:lang w:val="zh-CN" w:eastAsia="zh-CN" w:bidi="ar-SA"/>
        </w:rPr>
        <w:t>农业龙头企业、邮政快递、供销合作社、电子商务、商贸流通等主体可以入股等方式与合作社、家庭农场、村集体经济组织共同建设。鼓励多个村集体与国有平台公司等市场主体联合建设规模化仓储冷藏保鲜设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所有</w:t>
      </w:r>
      <w:r>
        <w:rPr>
          <w:rFonts w:hint="default" w:ascii="Times New Roman" w:hAnsi="Times New Roman" w:eastAsia="方正仿宋_GBK" w:cs="Times New Roman"/>
          <w:sz w:val="32"/>
          <w:lang w:val="en-US" w:eastAsia="zh-CN"/>
        </w:rPr>
        <w:t>申报对象必须符合以下条件：</w:t>
      </w:r>
      <w:r>
        <w:rPr>
          <w:rFonts w:hint="default" w:ascii="Times New Roman" w:hAnsi="Times New Roman" w:eastAsia="方正仿宋_GBK" w:cs="Times New Roman"/>
          <w:sz w:val="32"/>
          <w:lang w:val="en-US" w:eastAsia="zh-CN"/>
        </w:rPr>
        <w:t>两年内</w:t>
      </w:r>
      <w:r>
        <w:rPr>
          <w:rFonts w:hint="default" w:ascii="Times New Roman" w:hAnsi="Times New Roman" w:eastAsia="方正仿宋_GBK" w:cs="Times New Roman"/>
          <w:sz w:val="32"/>
          <w:lang w:val="en-US" w:eastAsia="zh-CN"/>
        </w:rPr>
        <w:t>无违法用地、破坏耕地行为；无环保问题，没有直排乱排现象；无拖欠农民工工资和拖欠土地租金情况。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黑体_GBK" w:cs="Times New Roman"/>
          <w:sz w:val="32"/>
          <w:lang w:val="en-US" w:eastAsia="zh-CN"/>
        </w:rPr>
      </w:pPr>
      <w:r>
        <w:rPr>
          <w:rFonts w:hint="default" w:ascii="Times New Roman" w:hAnsi="Times New Roman" w:eastAsia="方正黑体_GBK" w:cs="Times New Roman"/>
          <w:sz w:val="32"/>
          <w:lang w:val="en-US" w:eastAsia="zh-CN"/>
        </w:rPr>
        <w:t>三、资金支持范围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zh-CN"/>
        </w:rPr>
      </w:pPr>
      <w:r>
        <w:rPr>
          <w:rFonts w:hint="default" w:ascii="Times New Roman" w:hAnsi="Times New Roman" w:eastAsia="方正楷体_GBK" w:cs="Times New Roman"/>
          <w:b w:val="0"/>
          <w:bCs w:val="0"/>
          <w:color w:val="000000"/>
          <w:kern w:val="0"/>
          <w:sz w:val="32"/>
          <w:szCs w:val="32"/>
        </w:rPr>
        <w:t>（</w:t>
      </w:r>
      <w:r>
        <w:rPr>
          <w:rFonts w:hint="default" w:ascii="Times New Roman" w:hAnsi="Times New Roman" w:eastAsia="方正楷体_GBK" w:cs="Times New Roman"/>
          <w:b w:val="0"/>
          <w:bCs w:val="0"/>
          <w:color w:val="000000"/>
          <w:kern w:val="0"/>
          <w:sz w:val="32"/>
          <w:szCs w:val="32"/>
          <w:lang w:val="en-US" w:eastAsia="zh-CN"/>
        </w:rPr>
        <w:t>一</w:t>
      </w:r>
      <w:r>
        <w:rPr>
          <w:rFonts w:hint="default" w:ascii="Times New Roman" w:hAnsi="Times New Roman" w:eastAsia="方正楷体_GBK" w:cs="Times New Roman"/>
          <w:b w:val="0"/>
          <w:bCs w:val="0"/>
          <w:color w:val="000000"/>
          <w:kern w:val="0"/>
          <w:sz w:val="32"/>
          <w:szCs w:val="32"/>
        </w:rPr>
        <w:t>）</w:t>
      </w:r>
      <w:r>
        <w:rPr>
          <w:rFonts w:hint="default" w:ascii="Times New Roman" w:hAnsi="Times New Roman" w:eastAsia="方正楷体_GBK" w:cs="Times New Roman"/>
          <w:b w:val="0"/>
          <w:bCs w:val="0"/>
          <w:sz w:val="32"/>
          <w:szCs w:val="32"/>
          <w:lang w:val="zh-CN"/>
        </w:rPr>
        <w:t>通风库。</w:t>
      </w:r>
      <w:r>
        <w:rPr>
          <w:rFonts w:hint="default" w:ascii="Times New Roman" w:hAnsi="Times New Roman" w:eastAsia="方正仿宋_GBK" w:cs="Times New Roman"/>
          <w:b w:val="0"/>
          <w:bCs w:val="0"/>
          <w:sz w:val="32"/>
          <w:szCs w:val="32"/>
          <w:lang w:val="zh-CN"/>
        </w:rPr>
        <w:t>在蔬菜、水果等耐贮型农产品主产区，充分利用自然冷源，因地制宜建设地下、</w:t>
      </w:r>
      <w:r>
        <w:rPr>
          <w:rFonts w:hint="default" w:ascii="Times New Roman" w:hAnsi="Times New Roman" w:eastAsia="方正仿宋_GBK" w:cs="Times New Roman"/>
          <w:b w:val="0"/>
          <w:bCs w:val="0"/>
          <w:color w:val="000000"/>
          <w:sz w:val="32"/>
          <w:szCs w:val="32"/>
          <w:lang w:val="zh-CN"/>
        </w:rPr>
        <w:t>半地下贮藏窖或地上通风贮藏库，采用自然通风和机械通</w:t>
      </w:r>
      <w:r>
        <w:rPr>
          <w:rFonts w:hint="default" w:ascii="Times New Roman" w:hAnsi="Times New Roman" w:eastAsia="方正仿宋_GBK" w:cs="Times New Roman"/>
          <w:b w:val="0"/>
          <w:bCs w:val="0"/>
          <w:sz w:val="32"/>
          <w:szCs w:val="32"/>
          <w:lang w:val="zh-CN"/>
        </w:rPr>
        <w:t>风相结合的方式保持适宜贮藏温度。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zh-CN"/>
        </w:rPr>
      </w:pPr>
      <w:r>
        <w:rPr>
          <w:rFonts w:hint="default" w:ascii="Times New Roman" w:hAnsi="Times New Roman" w:eastAsia="方正楷体_GBK" w:cs="Times New Roman"/>
          <w:b w:val="0"/>
          <w:bCs w:val="0"/>
          <w:color w:val="000000"/>
          <w:kern w:val="0"/>
          <w:sz w:val="32"/>
          <w:szCs w:val="32"/>
        </w:rPr>
        <w:t>（</w:t>
      </w:r>
      <w:r>
        <w:rPr>
          <w:rFonts w:hint="default" w:ascii="Times New Roman" w:hAnsi="Times New Roman" w:eastAsia="方正楷体_GBK" w:cs="Times New Roman"/>
          <w:b w:val="0"/>
          <w:bCs w:val="0"/>
          <w:color w:val="000000"/>
          <w:kern w:val="0"/>
          <w:sz w:val="32"/>
          <w:szCs w:val="32"/>
          <w:lang w:val="en-US" w:eastAsia="zh-CN"/>
        </w:rPr>
        <w:t>二</w:t>
      </w:r>
      <w:r>
        <w:rPr>
          <w:rFonts w:hint="default" w:ascii="Times New Roman" w:hAnsi="Times New Roman" w:eastAsia="方正楷体_GBK" w:cs="Times New Roman"/>
          <w:b w:val="0"/>
          <w:bCs w:val="0"/>
          <w:color w:val="000000"/>
          <w:kern w:val="0"/>
          <w:sz w:val="32"/>
          <w:szCs w:val="32"/>
        </w:rPr>
        <w:t>）</w:t>
      </w:r>
      <w:r>
        <w:rPr>
          <w:rFonts w:hint="default" w:ascii="Times New Roman" w:hAnsi="Times New Roman" w:eastAsia="方正楷体_GBK" w:cs="Times New Roman"/>
          <w:b w:val="0"/>
          <w:bCs w:val="0"/>
          <w:sz w:val="32"/>
          <w:szCs w:val="32"/>
          <w:lang w:val="zh-CN"/>
        </w:rPr>
        <w:t>高温冷藏库。</w:t>
      </w:r>
      <w:r>
        <w:rPr>
          <w:rFonts w:hint="default" w:ascii="Times New Roman" w:hAnsi="Times New Roman" w:eastAsia="方正仿宋_GBK" w:cs="Times New Roman"/>
          <w:b w:val="0"/>
          <w:bCs w:val="0"/>
          <w:sz w:val="32"/>
          <w:szCs w:val="32"/>
          <w:lang w:val="zh-CN"/>
        </w:rPr>
        <w:t>在果蔬及其他种植类特色农产品主产区，根据贮藏规模、自然气候和地质条件等因素，采用土建式或组装式建筑结构，配备机械制冷设备，建设工况温度在-2~16℃区间的冷藏库。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color w:val="000000"/>
          <w:kern w:val="0"/>
          <w:sz w:val="32"/>
          <w:szCs w:val="32"/>
        </w:rPr>
      </w:pPr>
      <w:r>
        <w:rPr>
          <w:rFonts w:hint="default" w:ascii="Times New Roman" w:hAnsi="Times New Roman" w:eastAsia="方正楷体_GBK" w:cs="Times New Roman"/>
          <w:b w:val="0"/>
          <w:bCs w:val="0"/>
          <w:color w:val="000000"/>
          <w:kern w:val="0"/>
          <w:sz w:val="32"/>
          <w:szCs w:val="32"/>
        </w:rPr>
        <w:t>（</w:t>
      </w:r>
      <w:r>
        <w:rPr>
          <w:rFonts w:hint="default" w:ascii="Times New Roman" w:hAnsi="Times New Roman" w:eastAsia="方正楷体_GBK" w:cs="Times New Roman"/>
          <w:b w:val="0"/>
          <w:bCs w:val="0"/>
          <w:color w:val="000000"/>
          <w:kern w:val="0"/>
          <w:sz w:val="32"/>
          <w:szCs w:val="32"/>
          <w:lang w:val="en-US" w:eastAsia="zh-CN"/>
        </w:rPr>
        <w:t>三</w:t>
      </w:r>
      <w:r>
        <w:rPr>
          <w:rFonts w:hint="default" w:ascii="Times New Roman" w:hAnsi="Times New Roman" w:eastAsia="方正楷体_GBK" w:cs="Times New Roman"/>
          <w:b w:val="0"/>
          <w:bCs w:val="0"/>
          <w:color w:val="000000"/>
          <w:kern w:val="0"/>
          <w:sz w:val="32"/>
          <w:szCs w:val="32"/>
        </w:rPr>
        <w:t>）低温冷藏库。</w:t>
      </w:r>
      <w:r>
        <w:rPr>
          <w:rFonts w:hint="default" w:ascii="Times New Roman" w:hAnsi="Times New Roman" w:eastAsia="方正仿宋_GBK" w:cs="Times New Roman"/>
          <w:b w:val="0"/>
          <w:bCs w:val="0"/>
          <w:sz w:val="32"/>
          <w:szCs w:val="32"/>
          <w:lang w:val="zh-CN"/>
        </w:rPr>
        <w:t>在果蔬及其他种植类特色农产品主产区，根据贮藏规模、自然气候和地质条件等因素，采用土建式或组装式建筑结构，配备机械制冷设备，建设工况温度在</w:t>
      </w:r>
      <w:r>
        <w:rPr>
          <w:rFonts w:hint="default" w:ascii="Times New Roman" w:hAnsi="Times New Roman" w:eastAsia="方正仿宋_GBK" w:cs="Times New Roman"/>
          <w:b w:val="0"/>
          <w:bCs w:val="0"/>
          <w:sz w:val="32"/>
          <w:szCs w:val="32"/>
        </w:rPr>
        <w:t>-25~-15℃</w:t>
      </w:r>
      <w:r>
        <w:rPr>
          <w:rFonts w:hint="default" w:ascii="Times New Roman" w:hAnsi="Times New Roman" w:eastAsia="方正仿宋_GBK" w:cs="Times New Roman"/>
          <w:b w:val="0"/>
          <w:bCs w:val="0"/>
          <w:sz w:val="32"/>
          <w:szCs w:val="32"/>
          <w:lang w:val="zh-CN"/>
        </w:rPr>
        <w:t>区间</w:t>
      </w:r>
      <w:r>
        <w:rPr>
          <w:rFonts w:hint="default" w:ascii="Times New Roman" w:hAnsi="Times New Roman" w:eastAsia="方正仿宋_GBK" w:cs="Times New Roman"/>
          <w:b w:val="0"/>
          <w:bCs w:val="0"/>
          <w:sz w:val="32"/>
          <w:szCs w:val="32"/>
          <w:lang w:val="zh-CN"/>
        </w:rPr>
        <w:t>的冷藏库。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zh-CN"/>
        </w:rPr>
      </w:pPr>
      <w:r>
        <w:rPr>
          <w:rFonts w:hint="default" w:ascii="Times New Roman" w:hAnsi="Times New Roman" w:eastAsia="方正楷体_GBK" w:cs="Times New Roman"/>
          <w:b w:val="0"/>
          <w:bCs w:val="0"/>
          <w:sz w:val="32"/>
          <w:szCs w:val="32"/>
          <w:lang w:val="zh-CN"/>
        </w:rPr>
        <w:t>（</w:t>
      </w:r>
      <w:r>
        <w:rPr>
          <w:rFonts w:hint="default" w:ascii="Times New Roman" w:hAnsi="Times New Roman" w:eastAsia="方正楷体_GBK" w:cs="Times New Roman"/>
          <w:b w:val="0"/>
          <w:bCs w:val="0"/>
          <w:sz w:val="32"/>
          <w:szCs w:val="32"/>
          <w:lang w:val="en-US" w:eastAsia="zh-CN"/>
        </w:rPr>
        <w:t>四</w:t>
      </w:r>
      <w:r>
        <w:rPr>
          <w:rFonts w:hint="default" w:ascii="Times New Roman" w:hAnsi="Times New Roman" w:eastAsia="方正楷体_GBK" w:cs="Times New Roman"/>
          <w:b w:val="0"/>
          <w:bCs w:val="0"/>
          <w:sz w:val="32"/>
          <w:szCs w:val="32"/>
          <w:lang w:val="zh-CN"/>
        </w:rPr>
        <w:t>）气调库。</w:t>
      </w:r>
      <w:r>
        <w:rPr>
          <w:rFonts w:hint="default" w:ascii="Times New Roman" w:hAnsi="Times New Roman" w:eastAsia="方正仿宋_GBK" w:cs="Times New Roman"/>
          <w:b w:val="0"/>
          <w:bCs w:val="0"/>
          <w:color w:val="000000"/>
          <w:sz w:val="32"/>
          <w:szCs w:val="32"/>
          <w:lang w:val="zh-CN"/>
        </w:rPr>
        <w:t>建设气密性较高、可调节气体浓度和组分的气调贮藏库，配备碳分子筛制氮机、中空纤维膜制氮机、乙烯脱除器等专用气调设备，对商品附加值较高的产品进行气调贮藏。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zh-CN"/>
        </w:rPr>
      </w:pPr>
      <w:r>
        <w:rPr>
          <w:rFonts w:hint="default" w:ascii="Times New Roman" w:hAnsi="Times New Roman" w:eastAsia="方正楷体_GBK" w:cs="Times New Roman"/>
          <w:b w:val="0"/>
          <w:bCs w:val="0"/>
          <w:sz w:val="32"/>
          <w:szCs w:val="32"/>
          <w:lang w:val="zh-CN"/>
        </w:rPr>
        <w:t>（</w:t>
      </w:r>
      <w:r>
        <w:rPr>
          <w:rFonts w:hint="default" w:ascii="Times New Roman" w:hAnsi="Times New Roman" w:eastAsia="方正楷体_GBK" w:cs="Times New Roman"/>
          <w:b w:val="0"/>
          <w:bCs w:val="0"/>
          <w:sz w:val="32"/>
          <w:szCs w:val="32"/>
          <w:lang w:val="en-US" w:eastAsia="zh-CN"/>
        </w:rPr>
        <w:t>五</w:t>
      </w:r>
      <w:r>
        <w:rPr>
          <w:rFonts w:hint="default" w:ascii="Times New Roman" w:hAnsi="Times New Roman" w:eastAsia="方正楷体_GBK" w:cs="Times New Roman"/>
          <w:b w:val="0"/>
          <w:bCs w:val="0"/>
          <w:sz w:val="32"/>
          <w:szCs w:val="32"/>
          <w:lang w:val="zh-CN"/>
        </w:rPr>
        <w:t>）预冷库。</w:t>
      </w:r>
      <w:r>
        <w:rPr>
          <w:rFonts w:hint="default" w:ascii="Times New Roman" w:hAnsi="Times New Roman" w:eastAsia="方正仿宋_GBK" w:cs="Times New Roman"/>
          <w:b w:val="0"/>
          <w:bCs w:val="0"/>
          <w:sz w:val="32"/>
          <w:szCs w:val="32"/>
          <w:lang w:val="zh-CN"/>
        </w:rPr>
        <w:t>在果蔬及其他种植类特色农产品主产区，</w:t>
      </w:r>
      <w:r>
        <w:rPr>
          <w:rFonts w:hint="default" w:ascii="Times New Roman" w:hAnsi="Times New Roman" w:eastAsia="方正仿宋_GBK" w:cs="Times New Roman"/>
          <w:b w:val="0"/>
          <w:bCs w:val="0"/>
          <w:sz w:val="32"/>
          <w:szCs w:val="32"/>
          <w:lang w:val="zh-CN"/>
        </w:rPr>
        <w:t>针对</w:t>
      </w:r>
      <w:r>
        <w:rPr>
          <w:rFonts w:hint="default" w:ascii="Times New Roman" w:hAnsi="Times New Roman" w:eastAsia="方正仿宋_GBK" w:cs="Times New Roman"/>
          <w:b w:val="0"/>
          <w:bCs w:val="0"/>
          <w:sz w:val="32"/>
          <w:szCs w:val="32"/>
        </w:rPr>
        <w:t>在运输、贮藏或加工以前</w:t>
      </w:r>
      <w:r>
        <w:rPr>
          <w:rFonts w:hint="default" w:ascii="Times New Roman" w:hAnsi="Times New Roman" w:eastAsia="方正仿宋_GBK" w:cs="Times New Roman"/>
          <w:b w:val="0"/>
          <w:bCs w:val="0"/>
          <w:sz w:val="32"/>
          <w:szCs w:val="32"/>
          <w:lang w:eastAsia="zh-CN"/>
        </w:rPr>
        <w:t>需</w:t>
      </w:r>
      <w:r>
        <w:rPr>
          <w:rFonts w:hint="default" w:ascii="Times New Roman" w:hAnsi="Times New Roman" w:eastAsia="方正仿宋_GBK" w:cs="Times New Roman"/>
          <w:b w:val="0"/>
          <w:bCs w:val="0"/>
          <w:sz w:val="32"/>
          <w:szCs w:val="32"/>
        </w:rPr>
        <w:t>迅速去除田间热和呼吸热的</w:t>
      </w:r>
      <w:r>
        <w:rPr>
          <w:rFonts w:hint="default" w:ascii="Times New Roman" w:hAnsi="Times New Roman" w:eastAsia="方正仿宋_GBK" w:cs="Times New Roman"/>
          <w:b w:val="0"/>
          <w:bCs w:val="0"/>
          <w:sz w:val="32"/>
          <w:szCs w:val="32"/>
          <w:lang w:eastAsia="zh-CN"/>
        </w:rPr>
        <w:t>农产品</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建设预冷库，</w:t>
      </w:r>
      <w:r>
        <w:rPr>
          <w:rFonts w:hint="default" w:ascii="Times New Roman" w:hAnsi="Times New Roman" w:eastAsia="方正仿宋_GBK" w:cs="Times New Roman"/>
          <w:b w:val="0"/>
          <w:bCs w:val="0"/>
          <w:sz w:val="32"/>
          <w:szCs w:val="32"/>
        </w:rPr>
        <w:t>配备差压预冷、真空预冷、冷水预冷等适宜</w:t>
      </w:r>
      <w:r>
        <w:rPr>
          <w:rFonts w:hint="default" w:ascii="Times New Roman" w:hAnsi="Times New Roman" w:eastAsia="方正仿宋_GBK" w:cs="Times New Roman"/>
          <w:b w:val="0"/>
          <w:bCs w:val="0"/>
          <w:sz w:val="32"/>
          <w:szCs w:val="32"/>
          <w:lang w:eastAsia="zh-CN"/>
        </w:rPr>
        <w:t>的</w:t>
      </w:r>
      <w:r>
        <w:rPr>
          <w:rFonts w:hint="default" w:ascii="Times New Roman" w:hAnsi="Times New Roman" w:eastAsia="方正仿宋_GBK" w:cs="Times New Roman"/>
          <w:b w:val="0"/>
          <w:bCs w:val="0"/>
          <w:sz w:val="32"/>
          <w:szCs w:val="32"/>
        </w:rPr>
        <w:t>预冷设施设备，达到预冷保鲜效果。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lang w:val="zh-CN"/>
        </w:rPr>
        <w:t>（</w:t>
      </w:r>
      <w:r>
        <w:rPr>
          <w:rFonts w:hint="default" w:ascii="Times New Roman" w:hAnsi="Times New Roman" w:eastAsia="方正楷体_GBK" w:cs="Times New Roman"/>
          <w:b w:val="0"/>
          <w:bCs w:val="0"/>
          <w:sz w:val="32"/>
          <w:szCs w:val="32"/>
          <w:lang w:val="en-US" w:eastAsia="zh-CN"/>
        </w:rPr>
        <w:t>六</w:t>
      </w:r>
      <w:r>
        <w:rPr>
          <w:rFonts w:hint="default" w:ascii="Times New Roman" w:hAnsi="Times New Roman" w:eastAsia="方正楷体_GBK" w:cs="Times New Roman"/>
          <w:b w:val="0"/>
          <w:bCs w:val="0"/>
          <w:sz w:val="32"/>
          <w:szCs w:val="32"/>
          <w:lang w:val="zh-CN"/>
        </w:rPr>
        <w:t>）设施设备。</w:t>
      </w:r>
      <w:r>
        <w:rPr>
          <w:rFonts w:hint="default" w:ascii="Times New Roman" w:hAnsi="Times New Roman" w:eastAsia="方正仿宋_GBK" w:cs="Times New Roman"/>
          <w:b w:val="0"/>
          <w:bCs w:val="0"/>
          <w:sz w:val="32"/>
          <w:szCs w:val="32"/>
        </w:rPr>
        <w:t>根据产品特性、市场发展和储运加工等实际需要，配备必要的称量、除土、清洗、分级、愈伤、检测、干制、包装、输送、标准货框、立体货架以及信息采集等设备。</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四、资金使用要求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jc w:val="both"/>
        <w:textAlignment w:val="auto"/>
        <w:outlineLvl w:val="9"/>
        <w:rPr>
          <w:rFonts w:hint="default" w:ascii="Times New Roman" w:hAnsi="Times New Roman" w:eastAsia="方正仿宋_GBK" w:cs="Times New Roman"/>
          <w:sz w:val="32"/>
          <w:szCs w:val="32"/>
          <w:u w:val="single"/>
          <w:lang w:val="zh-CN"/>
        </w:rPr>
      </w:pPr>
      <w:r>
        <w:rPr>
          <w:rFonts w:hint="default" w:ascii="Times New Roman" w:hAnsi="Times New Roman" w:eastAsia="方正楷体_GBK" w:cs="Times New Roman"/>
          <w:sz w:val="32"/>
          <w:szCs w:val="32"/>
          <w:lang w:val="en-US" w:eastAsia="zh-CN"/>
        </w:rPr>
        <w:t>（一）补助标准。</w:t>
      </w:r>
      <w:r>
        <w:rPr>
          <w:rFonts w:hint="default" w:ascii="Times New Roman" w:hAnsi="Times New Roman" w:eastAsia="方正仿宋_GBK" w:cs="Times New Roman"/>
          <w:sz w:val="32"/>
          <w:szCs w:val="32"/>
          <w:lang w:val="zh-CN"/>
        </w:rPr>
        <w:t>采取“双限”适当支持。按照不超过建设总造价的30%进行补贴，单个主体补贴规模最高不超过100万元。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yellow"/>
          <w:u w:val="none"/>
          <w:lang w:val="en-US" w:eastAsia="zh-CN"/>
        </w:rPr>
      </w:pPr>
      <w:r>
        <w:rPr>
          <w:rFonts w:hint="default" w:ascii="Times New Roman" w:hAnsi="Times New Roman" w:eastAsia="方正楷体_GBK" w:cs="Times New Roman"/>
          <w:sz w:val="32"/>
          <w:szCs w:val="32"/>
          <w:lang w:val="zh-CN" w:eastAsia="zh-CN"/>
        </w:rPr>
        <w:t>（二）补贴对象。</w:t>
      </w:r>
      <w:r>
        <w:rPr>
          <w:rFonts w:hint="default" w:ascii="Times New Roman" w:hAnsi="Times New Roman" w:eastAsia="微软雅黑" w:cs="Times New Roman"/>
          <w:i w:val="0"/>
          <w:caps w:val="0"/>
          <w:color w:val="auto"/>
          <w:spacing w:val="0"/>
          <w:sz w:val="32"/>
          <w:szCs w:val="32"/>
          <w:highlight w:val="none"/>
          <w:u w:val="none"/>
          <w:shd w:val="clear" w:fill="FFFFFF"/>
        </w:rPr>
        <w:t>20</w:t>
      </w: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23</w:t>
      </w:r>
      <w:r>
        <w:rPr>
          <w:rFonts w:hint="default" w:ascii="Times New Roman" w:hAnsi="Times New Roman" w:eastAsia="方正仿宋_GBK" w:cs="Times New Roman"/>
          <w:i w:val="0"/>
          <w:caps w:val="0"/>
          <w:color w:val="auto"/>
          <w:spacing w:val="0"/>
          <w:sz w:val="32"/>
          <w:szCs w:val="32"/>
          <w:highlight w:val="none"/>
          <w:u w:val="none"/>
          <w:shd w:val="clear" w:fill="FFFFFF"/>
        </w:rPr>
        <w:t>年</w:t>
      </w:r>
      <w:r>
        <w:rPr>
          <w:rFonts w:hint="default" w:ascii="Times New Roman" w:hAnsi="Times New Roman" w:eastAsia="微软雅黑" w:cs="Times New Roman"/>
          <w:i w:val="0"/>
          <w:caps w:val="0"/>
          <w:color w:val="auto"/>
          <w:spacing w:val="0"/>
          <w:sz w:val="32"/>
          <w:szCs w:val="32"/>
          <w:highlight w:val="none"/>
          <w:u w:val="none"/>
          <w:shd w:val="clear" w:fill="FFFFFF"/>
        </w:rPr>
        <w:t>1</w:t>
      </w:r>
      <w:r>
        <w:rPr>
          <w:rFonts w:hint="default" w:ascii="Times New Roman" w:hAnsi="Times New Roman" w:eastAsia="方正仿宋_GBK" w:cs="Times New Roman"/>
          <w:i w:val="0"/>
          <w:caps w:val="0"/>
          <w:color w:val="auto"/>
          <w:spacing w:val="0"/>
          <w:sz w:val="32"/>
          <w:szCs w:val="32"/>
          <w:highlight w:val="none"/>
          <w:u w:val="none"/>
          <w:shd w:val="clear" w:fill="FFFFFF"/>
        </w:rPr>
        <w:t>月</w:t>
      </w:r>
      <w:r>
        <w:rPr>
          <w:rFonts w:hint="default" w:ascii="Times New Roman" w:hAnsi="Times New Roman" w:eastAsia="微软雅黑" w:cs="Times New Roman"/>
          <w:i w:val="0"/>
          <w:caps w:val="0"/>
          <w:color w:val="auto"/>
          <w:spacing w:val="0"/>
          <w:sz w:val="32"/>
          <w:szCs w:val="32"/>
          <w:highlight w:val="none"/>
          <w:u w:val="none"/>
          <w:shd w:val="clear" w:fill="FFFFFF"/>
        </w:rPr>
        <w:t>1</w:t>
      </w:r>
      <w:r>
        <w:rPr>
          <w:rFonts w:hint="default" w:ascii="Times New Roman" w:hAnsi="Times New Roman" w:eastAsia="方正仿宋_GBK" w:cs="Times New Roman"/>
          <w:i w:val="0"/>
          <w:caps w:val="0"/>
          <w:color w:val="auto"/>
          <w:spacing w:val="0"/>
          <w:sz w:val="32"/>
          <w:szCs w:val="32"/>
          <w:highlight w:val="none"/>
          <w:u w:val="none"/>
          <w:shd w:val="clear" w:fill="FFFFFF"/>
        </w:rPr>
        <w:t>日后新建的或依托闲置房屋、厂房改造的冷库主体和配套设施设备的经营主体；</w:t>
      </w:r>
      <w:r>
        <w:rPr>
          <w:rFonts w:hint="default" w:ascii="Times New Roman" w:hAnsi="Times New Roman" w:eastAsia="微软雅黑" w:cs="Times New Roman"/>
          <w:i w:val="0"/>
          <w:caps w:val="0"/>
          <w:color w:val="auto"/>
          <w:spacing w:val="0"/>
          <w:sz w:val="32"/>
          <w:szCs w:val="32"/>
          <w:highlight w:val="none"/>
          <w:u w:val="none"/>
          <w:shd w:val="clear" w:fill="FFFFFF"/>
        </w:rPr>
        <w:t>202</w:t>
      </w: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方正仿宋_GBK" w:cs="Times New Roman"/>
          <w:i w:val="0"/>
          <w:caps w:val="0"/>
          <w:color w:val="auto"/>
          <w:spacing w:val="0"/>
          <w:sz w:val="32"/>
          <w:szCs w:val="32"/>
          <w:highlight w:val="none"/>
          <w:u w:val="none"/>
          <w:shd w:val="clear" w:fill="FFFFFF"/>
        </w:rPr>
        <w:t>年</w:t>
      </w:r>
      <w:r>
        <w:rPr>
          <w:rFonts w:hint="default" w:ascii="Times New Roman" w:hAnsi="Times New Roman" w:eastAsia="微软雅黑" w:cs="Times New Roman"/>
          <w:i w:val="0"/>
          <w:caps w:val="0"/>
          <w:color w:val="auto"/>
          <w:spacing w:val="0"/>
          <w:sz w:val="32"/>
          <w:szCs w:val="32"/>
          <w:highlight w:val="none"/>
          <w:u w:val="none"/>
          <w:shd w:val="clear" w:fill="FFFFFF"/>
        </w:rPr>
        <w:t>1</w:t>
      </w:r>
      <w:r>
        <w:rPr>
          <w:rFonts w:hint="default" w:ascii="Times New Roman" w:hAnsi="Times New Roman" w:eastAsia="方正仿宋_GBK" w:cs="Times New Roman"/>
          <w:i w:val="0"/>
          <w:caps w:val="0"/>
          <w:color w:val="auto"/>
          <w:spacing w:val="0"/>
          <w:sz w:val="32"/>
          <w:szCs w:val="32"/>
          <w:highlight w:val="none"/>
          <w:u w:val="none"/>
          <w:shd w:val="clear" w:fill="FFFFFF"/>
        </w:rPr>
        <w:t>月</w:t>
      </w:r>
      <w:r>
        <w:rPr>
          <w:rFonts w:hint="default" w:ascii="Times New Roman" w:hAnsi="Times New Roman" w:eastAsia="微软雅黑" w:cs="Times New Roman"/>
          <w:i w:val="0"/>
          <w:caps w:val="0"/>
          <w:color w:val="auto"/>
          <w:spacing w:val="0"/>
          <w:sz w:val="32"/>
          <w:szCs w:val="32"/>
          <w:highlight w:val="none"/>
          <w:u w:val="none"/>
          <w:shd w:val="clear" w:fill="FFFFFF"/>
        </w:rPr>
        <w:t>1</w:t>
      </w:r>
      <w:r>
        <w:rPr>
          <w:rFonts w:hint="default" w:ascii="Times New Roman" w:hAnsi="Times New Roman" w:eastAsia="方正仿宋_GBK" w:cs="Times New Roman"/>
          <w:i w:val="0"/>
          <w:caps w:val="0"/>
          <w:color w:val="auto"/>
          <w:spacing w:val="0"/>
          <w:sz w:val="32"/>
          <w:szCs w:val="32"/>
          <w:highlight w:val="none"/>
          <w:u w:val="none"/>
          <w:shd w:val="clear" w:fill="FFFFFF"/>
        </w:rPr>
        <w:t>日后依托原贮藏窖、通风贮藏库、机械冷库和气调贮藏库改扩建的经营主体。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caps w:val="0"/>
          <w:color w:val="auto"/>
          <w:spacing w:val="0"/>
          <w:sz w:val="32"/>
          <w:szCs w:val="32"/>
          <w:highlight w:val="none"/>
          <w:u w:val="none"/>
          <w:shd w:val="clear" w:fill="FFFFFF"/>
          <w:lang w:val="en-US" w:eastAsia="zh-CN"/>
        </w:rPr>
      </w:pPr>
      <w:r>
        <w:rPr>
          <w:rFonts w:hint="default" w:ascii="Times New Roman" w:hAnsi="Times New Roman" w:eastAsia="方正楷体_GBK" w:cs="Times New Roman"/>
          <w:sz w:val="32"/>
          <w:szCs w:val="32"/>
          <w:lang w:val="en-US" w:eastAsia="zh-CN"/>
        </w:rPr>
        <w:t>（三）补贴方式。</w:t>
      </w:r>
      <w:r>
        <w:rPr>
          <w:rFonts w:hint="default" w:ascii="Times New Roman" w:hAnsi="Times New Roman" w:eastAsia="方正仿宋_GBK" w:cs="Times New Roman"/>
          <w:i w:val="0"/>
          <w:caps w:val="0"/>
          <w:color w:val="auto"/>
          <w:spacing w:val="0"/>
          <w:sz w:val="32"/>
          <w:szCs w:val="32"/>
          <w:highlight w:val="none"/>
          <w:u w:val="none"/>
          <w:shd w:val="clear" w:fill="FFFFFF"/>
        </w:rPr>
        <w:t>按照《重庆市铜梁区人民政府办公室关于印发铜梁区农业财政资金补助项目监督管理办法的通知》（铜府办</w:t>
      </w:r>
      <w:r>
        <w:rPr>
          <w:rFonts w:hint="default" w:ascii="Times New Roman" w:hAnsi="Times New Roman" w:eastAsia="方正仿宋_GBK" w:cs="Times New Roman"/>
          <w:i w:val="0"/>
          <w:caps w:val="0"/>
          <w:color w:val="auto"/>
          <w:spacing w:val="0"/>
          <w:sz w:val="32"/>
          <w:szCs w:val="32"/>
          <w:highlight w:val="none"/>
          <w:u w:val="none"/>
          <w:shd w:val="clear" w:fill="FFFFFF"/>
          <w:lang w:eastAsia="zh-CN"/>
        </w:rPr>
        <w:t>发</w:t>
      </w:r>
      <w:r>
        <w:rPr>
          <w:rFonts w:hint="default" w:ascii="Times New Roman" w:hAnsi="Times New Roman" w:eastAsia="方正仿宋_GBK" w:cs="Times New Roman"/>
          <w:i w:val="0"/>
          <w:caps w:val="0"/>
          <w:color w:val="auto"/>
          <w:spacing w:val="0"/>
          <w:sz w:val="32"/>
          <w:szCs w:val="32"/>
          <w:highlight w:val="none"/>
          <w:u w:val="none"/>
          <w:shd w:val="clear" w:fill="FFFFFF"/>
        </w:rPr>
        <w:t>〔</w:t>
      </w:r>
      <w:r>
        <w:rPr>
          <w:rFonts w:hint="default" w:ascii="Times New Roman" w:hAnsi="Times New Roman" w:eastAsia="方正仿宋_GBK" w:cs="Times New Roman"/>
          <w:i w:val="0"/>
          <w:caps w:val="0"/>
          <w:color w:val="auto"/>
          <w:spacing w:val="0"/>
          <w:sz w:val="32"/>
          <w:szCs w:val="32"/>
          <w:highlight w:val="none"/>
          <w:u w:val="none"/>
          <w:shd w:val="clear" w:fill="FFFFFF"/>
        </w:rPr>
        <w:t>20</w:t>
      </w:r>
      <w:r>
        <w:rPr>
          <w:rFonts w:hint="default" w:ascii="Times New Roman" w:hAnsi="Times New Roman" w:eastAsia="方正仿宋_GBK" w:cs="Times New Roman"/>
          <w:i w:val="0"/>
          <w:caps w:val="0"/>
          <w:color w:val="auto"/>
          <w:spacing w:val="0"/>
          <w:sz w:val="32"/>
          <w:szCs w:val="32"/>
          <w:highlight w:val="none"/>
          <w:u w:val="none"/>
          <w:shd w:val="clear" w:fill="FFFFFF"/>
          <w:lang w:val="en-US" w:eastAsia="zh-CN"/>
        </w:rPr>
        <w:t>22</w:t>
      </w:r>
      <w:r>
        <w:rPr>
          <w:rFonts w:hint="default" w:ascii="Times New Roman" w:hAnsi="Times New Roman" w:eastAsia="方正仿宋_GBK" w:cs="Times New Roman"/>
          <w:i w:val="0"/>
          <w:caps w:val="0"/>
          <w:color w:val="auto"/>
          <w:spacing w:val="0"/>
          <w:sz w:val="32"/>
          <w:szCs w:val="32"/>
          <w:highlight w:val="none"/>
          <w:u w:val="none"/>
          <w:shd w:val="clear" w:fill="FFFFFF"/>
        </w:rPr>
        <w:t>〕1</w:t>
      </w:r>
      <w:r>
        <w:rPr>
          <w:rFonts w:hint="default" w:ascii="Times New Roman" w:hAnsi="Times New Roman" w:eastAsia="方正仿宋_GBK"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方正仿宋_GBK" w:cs="Times New Roman"/>
          <w:i w:val="0"/>
          <w:caps w:val="0"/>
          <w:color w:val="auto"/>
          <w:spacing w:val="0"/>
          <w:sz w:val="32"/>
          <w:szCs w:val="32"/>
          <w:highlight w:val="none"/>
          <w:u w:val="none"/>
          <w:shd w:val="clear" w:fill="FFFFFF"/>
        </w:rPr>
        <w:t>号）规定，项目</w:t>
      </w:r>
      <w:r>
        <w:rPr>
          <w:rFonts w:hint="default" w:ascii="Times New Roman" w:hAnsi="Times New Roman" w:eastAsia="方正仿宋_GBK" w:cs="Times New Roman"/>
          <w:i w:val="0"/>
          <w:caps w:val="0"/>
          <w:color w:val="auto"/>
          <w:spacing w:val="0"/>
          <w:sz w:val="32"/>
          <w:szCs w:val="32"/>
          <w:highlight w:val="none"/>
          <w:u w:val="none"/>
          <w:shd w:val="clear" w:fill="FFFFFF"/>
          <w:lang w:eastAsia="zh-CN"/>
        </w:rPr>
        <w:t>按照</w:t>
      </w:r>
      <w:r>
        <w:rPr>
          <w:rFonts w:hint="default" w:ascii="Times New Roman" w:hAnsi="Times New Roman" w:eastAsia="方正仿宋_GBK" w:cs="Times New Roman"/>
          <w:i w:val="0"/>
          <w:caps w:val="0"/>
          <w:color w:val="auto"/>
          <w:spacing w:val="0"/>
          <w:sz w:val="32"/>
          <w:szCs w:val="32"/>
          <w:highlight w:val="none"/>
          <w:u w:val="none"/>
          <w:shd w:val="clear" w:fill="FFFFFF"/>
        </w:rPr>
        <w:t>区级报账、先建后补的原则进行补助。</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lang w:eastAsia="zh-CN"/>
        </w:rPr>
        <w:t>项目实施程序</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b w:val="0"/>
          <w:bCs/>
          <w:sz w:val="32"/>
          <w:szCs w:val="32"/>
          <w:lang w:eastAsia="zh-CN"/>
        </w:rPr>
        <w:t>（一）公开申报。</w:t>
      </w:r>
      <w:r>
        <w:rPr>
          <w:rFonts w:hint="default" w:ascii="Times New Roman" w:hAnsi="Times New Roman" w:eastAsia="方正仿宋_GBK" w:cs="Times New Roman"/>
          <w:b w:val="0"/>
          <w:bCs w:val="0"/>
          <w:color w:val="000000"/>
          <w:sz w:val="32"/>
          <w:szCs w:val="32"/>
          <w:lang w:val="zh-CN"/>
        </w:rPr>
        <w:t>有申报意愿的主体通过</w:t>
      </w:r>
      <w:r>
        <w:rPr>
          <w:rFonts w:hint="default" w:ascii="Times New Roman" w:hAnsi="Times New Roman" w:eastAsia="方正仿宋_GBK" w:cs="Times New Roman"/>
          <w:b w:val="0"/>
          <w:bCs w:val="0"/>
          <w:color w:val="000000"/>
          <w:sz w:val="32"/>
          <w:szCs w:val="32"/>
        </w:rPr>
        <w:t>农业农村部农产品产地冷藏保鲜设施建设项目管理系统</w:t>
      </w:r>
      <w:r>
        <w:rPr>
          <w:rFonts w:hint="default" w:ascii="Times New Roman" w:hAnsi="Times New Roman" w:eastAsia="方正仿宋_GBK" w:cs="Times New Roman"/>
          <w:b w:val="0"/>
          <w:bCs w:val="0"/>
          <w:color w:val="000000"/>
          <w:sz w:val="32"/>
          <w:szCs w:val="32"/>
          <w:lang w:val="zh-CN"/>
        </w:rPr>
        <w:t>（下载手机APP“农业农村部农产品产地冷藏保鲜设施建设项目管理系统”注册登录），</w:t>
      </w:r>
      <w:r>
        <w:rPr>
          <w:rFonts w:hint="default" w:ascii="Times New Roman" w:hAnsi="Times New Roman" w:eastAsia="方正仿宋_GBK" w:cs="Times New Roman"/>
          <w:b w:val="0"/>
          <w:bCs w:val="0"/>
          <w:color w:val="000000"/>
          <w:sz w:val="32"/>
          <w:szCs w:val="32"/>
        </w:rPr>
        <w:t>在线填写申报信息</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zh-CN"/>
        </w:rPr>
        <w:t>提交至区农业农村委审核，同时报送相关纸质件。申报主体对申报信息的真实性、完整性和有效性负责，并承担相关法律责任。具体申报流程参照</w:t>
      </w:r>
      <w:r>
        <w:rPr>
          <w:rFonts w:hint="default" w:ascii="Times New Roman" w:hAnsi="Times New Roman" w:eastAsia="方正仿宋_GBK" w:cs="Times New Roman"/>
          <w:b w:val="0"/>
          <w:bCs w:val="0"/>
          <w:color w:val="000000"/>
          <w:sz w:val="32"/>
          <w:szCs w:val="32"/>
          <w:lang w:val="zh-CN"/>
        </w:rPr>
        <w:t>《农业农村部重点农产品市场信息平台农产品仓储保鲜冷链信息系统安卓版APP 2.0版本操作说明手册》（附件</w:t>
      </w:r>
      <w:r>
        <w:rPr>
          <w:rFonts w:hint="default" w:ascii="Times New Roman" w:hAnsi="Times New Roman" w:eastAsia="方正仿宋_GBK" w:cs="Times New Roman"/>
          <w:b w:val="0"/>
          <w:bCs w:val="0"/>
          <w:color w:val="000000"/>
          <w:sz w:val="32"/>
          <w:szCs w:val="32"/>
          <w:lang w:val="en-US" w:eastAsia="zh-CN"/>
        </w:rPr>
        <w:t>4</w:t>
      </w:r>
      <w:r>
        <w:rPr>
          <w:rFonts w:hint="default" w:ascii="Times New Roman" w:hAnsi="Times New Roman" w:eastAsia="方正仿宋_GBK" w:cs="Times New Roman"/>
          <w:b w:val="0"/>
          <w:bCs w:val="0"/>
          <w:color w:val="000000"/>
          <w:sz w:val="32"/>
          <w:szCs w:val="32"/>
          <w:lang w:val="zh-CN"/>
        </w:rPr>
        <w:t>）</w:t>
      </w:r>
      <w:r>
        <w:rPr>
          <w:rFonts w:hint="default" w:ascii="Times New Roman" w:hAnsi="Times New Roman" w:eastAsia="方正仿宋_GBK" w:cs="Times New Roman"/>
          <w:sz w:val="32"/>
          <w:szCs w:val="32"/>
          <w:lang w:val="zh-CN"/>
        </w:rPr>
        <w:t>。</w:t>
      </w:r>
    </w:p>
    <w:p>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sz w:val="32"/>
          <w:szCs w:val="32"/>
        </w:rPr>
      </w:pPr>
      <w:r>
        <w:rPr>
          <w:rFonts w:hint="default" w:ascii="Times New Roman" w:hAnsi="Times New Roman" w:eastAsia="方正楷体_GBK" w:cs="Times New Roman"/>
          <w:b w:val="0"/>
          <w:bCs/>
          <w:kern w:val="2"/>
          <w:sz w:val="32"/>
          <w:szCs w:val="32"/>
          <w:lang w:val="zh-CN" w:eastAsia="zh-CN" w:bidi="ar-SA"/>
        </w:rPr>
        <w:t>（二）区级审核。</w:t>
      </w:r>
      <w:r>
        <w:rPr>
          <w:rFonts w:hint="default" w:ascii="Times New Roman" w:hAnsi="Times New Roman" w:cs="Times New Roman"/>
          <w:sz w:val="32"/>
          <w:szCs w:val="32"/>
          <w:lang w:val="zh-CN"/>
        </w:rPr>
        <w:t>区农业农村委将对申报主体</w:t>
      </w:r>
      <w:r>
        <w:rPr>
          <w:rFonts w:hint="default" w:ascii="Times New Roman" w:hAnsi="Times New Roman" w:eastAsia="方正仿宋_GBK" w:cs="Times New Roman"/>
          <w:sz w:val="32"/>
          <w:szCs w:val="32"/>
          <w:lang w:val="zh-CN"/>
        </w:rPr>
        <w:t>进行严格核实</w:t>
      </w:r>
      <w:r>
        <w:rPr>
          <w:rFonts w:hint="default" w:ascii="Times New Roman" w:hAnsi="Times New Roman" w:cs="Times New Roman"/>
          <w:sz w:val="32"/>
          <w:szCs w:val="32"/>
          <w:lang w:val="zh-CN"/>
        </w:rPr>
        <w:t>，并对项目申报主体和资料进行专家评审，专家评审通过后报区政府审定，并公示无异议后，</w:t>
      </w:r>
      <w:r>
        <w:rPr>
          <w:rFonts w:hint="default" w:ascii="Times New Roman" w:hAnsi="Times New Roman" w:cs="Times New Roman"/>
          <w:sz w:val="32"/>
          <w:szCs w:val="32"/>
        </w:rPr>
        <w:t>下达项目资金计划，申报主体方可进行项目建设。</w:t>
      </w:r>
    </w:p>
    <w:p>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zh-CN"/>
        </w:rPr>
      </w:pPr>
      <w:r>
        <w:rPr>
          <w:rFonts w:hint="default" w:ascii="Times New Roman" w:hAnsi="Times New Roman" w:eastAsia="方正楷体_GBK" w:cs="Times New Roman"/>
          <w:b w:val="0"/>
          <w:bCs/>
          <w:kern w:val="2"/>
          <w:sz w:val="32"/>
          <w:szCs w:val="32"/>
          <w:lang w:eastAsia="zh-CN" w:bidi="ar-SA"/>
        </w:rPr>
        <w:t>（三）项目建设。</w:t>
      </w:r>
      <w:r>
        <w:rPr>
          <w:rFonts w:hint="default" w:ascii="Times New Roman" w:hAnsi="Times New Roman" w:eastAsia="方正仿宋_GBK" w:cs="Times New Roman"/>
          <w:sz w:val="32"/>
          <w:szCs w:val="32"/>
          <w:lang w:val="zh-CN"/>
        </w:rPr>
        <w:t>实施主体按照</w:t>
      </w:r>
      <w:r>
        <w:rPr>
          <w:rFonts w:hint="default" w:ascii="Times New Roman" w:hAnsi="Times New Roman" w:eastAsia="方正仿宋_GBK" w:cs="Times New Roman"/>
          <w:sz w:val="32"/>
          <w:szCs w:val="32"/>
        </w:rPr>
        <w:t>市</w:t>
      </w:r>
      <w:r>
        <w:rPr>
          <w:rFonts w:hint="default" w:ascii="Times New Roman" w:hAnsi="Times New Roman" w:eastAsia="方正仿宋_GBK" w:cs="Times New Roman"/>
          <w:sz w:val="32"/>
          <w:szCs w:val="32"/>
        </w:rPr>
        <w:t>农业农村委编制的</w:t>
      </w:r>
      <w:r>
        <w:rPr>
          <w:rFonts w:hint="default" w:ascii="Times New Roman" w:hAnsi="Times New Roman" w:eastAsia="方正仿宋_GBK" w:cs="Times New Roman"/>
          <w:sz w:val="32"/>
          <w:szCs w:val="32"/>
          <w:lang w:val="en-US" w:eastAsia="zh-CN"/>
        </w:rPr>
        <w:t>《重庆市农产品产地冷藏保鲜设施建设参考技术方案（2022年）》（附件3）</w:t>
      </w:r>
      <w:r>
        <w:rPr>
          <w:rFonts w:hint="default" w:ascii="Times New Roman" w:hAnsi="Times New Roman" w:eastAsia="方正仿宋_GBK" w:cs="Times New Roman"/>
          <w:sz w:val="32"/>
          <w:szCs w:val="32"/>
        </w:rPr>
        <w:t>相关</w:t>
      </w:r>
      <w:r>
        <w:rPr>
          <w:rFonts w:hint="default" w:ascii="Times New Roman" w:hAnsi="Times New Roman" w:eastAsia="方正仿宋_GBK" w:cs="Times New Roman"/>
          <w:sz w:val="32"/>
          <w:szCs w:val="32"/>
          <w:lang w:val="zh-CN"/>
        </w:rPr>
        <w:t>要求，自主选择</w:t>
      </w:r>
      <w:r>
        <w:rPr>
          <w:rFonts w:hint="default" w:ascii="Times New Roman" w:hAnsi="Times New Roman" w:eastAsia="仿宋_GB2312" w:cs="Times New Roman"/>
          <w:color w:val="000000"/>
          <w:kern w:val="0"/>
          <w:sz w:val="32"/>
          <w:szCs w:val="32"/>
        </w:rPr>
        <w:t>具有专业资质和良好信誉的</w:t>
      </w:r>
      <w:r>
        <w:rPr>
          <w:rFonts w:hint="default" w:ascii="Times New Roman" w:hAnsi="Times New Roman" w:eastAsia="方正仿宋_GBK" w:cs="Times New Roman"/>
          <w:sz w:val="32"/>
          <w:szCs w:val="32"/>
          <w:lang w:val="zh-CN"/>
        </w:rPr>
        <w:t>施工单位开展建设，采购符合标准的设施设备，</w:t>
      </w:r>
      <w:r>
        <w:rPr>
          <w:rFonts w:hint="default" w:ascii="Times New Roman" w:hAnsi="Times New Roman" w:eastAsia="仿宋_GB2312" w:cs="Times New Roman"/>
          <w:color w:val="000000"/>
          <w:kern w:val="0"/>
          <w:sz w:val="32"/>
          <w:szCs w:val="32"/>
        </w:rPr>
        <w:t>建设主体对建设和采购的</w:t>
      </w:r>
      <w:r>
        <w:rPr>
          <w:rFonts w:hint="default" w:ascii="Times New Roman" w:hAnsi="Times New Roman" w:eastAsia="仿宋_GB2312" w:cs="Times New Roman"/>
          <w:color w:val="000000"/>
          <w:kern w:val="0"/>
          <w:sz w:val="32"/>
          <w:szCs w:val="32"/>
        </w:rPr>
        <w:t>设施设备拥有所有权，</w:t>
      </w:r>
      <w:r>
        <w:rPr>
          <w:rFonts w:hint="default" w:ascii="Times New Roman" w:hAnsi="Times New Roman" w:eastAsia="仿宋_GB2312" w:cs="Times New Roman"/>
          <w:color w:val="000000"/>
          <w:kern w:val="0"/>
          <w:sz w:val="32"/>
          <w:szCs w:val="32"/>
        </w:rPr>
        <w:t>同时</w:t>
      </w:r>
      <w:r>
        <w:rPr>
          <w:rFonts w:hint="default" w:ascii="Times New Roman" w:hAnsi="Times New Roman" w:eastAsia="仿宋_GB2312" w:cs="Times New Roman"/>
          <w:color w:val="000000"/>
          <w:kern w:val="0"/>
          <w:sz w:val="32"/>
          <w:szCs w:val="32"/>
        </w:rPr>
        <w:t>承担安全建设运营的主要责任</w:t>
      </w:r>
      <w:r>
        <w:rPr>
          <w:rFonts w:hint="default" w:ascii="Times New Roman" w:hAnsi="Times New Roman" w:eastAsia="方正仿宋_GBK" w:cs="Times New Roman"/>
          <w:sz w:val="32"/>
          <w:szCs w:val="32"/>
          <w:lang w:val="zh-CN"/>
        </w:rPr>
        <w:t>。</w:t>
      </w:r>
    </w:p>
    <w:p>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、申报要求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kern w:val="2"/>
          <w:sz w:val="32"/>
          <w:szCs w:val="32"/>
          <w:lang w:eastAsia="zh-CN" w:bidi="ar-SA"/>
        </w:rPr>
        <w:t>申报主体需同时完成平台申报及纸质件提交，</w:t>
      </w:r>
      <w:r>
        <w:rPr>
          <w:rFonts w:hint="default" w:ascii="Times New Roman" w:hAnsi="Times New Roman" w:eastAsia="方正仿宋_GBK" w:cs="Times New Roman"/>
          <w:kern w:val="2"/>
          <w:sz w:val="32"/>
          <w:szCs w:val="32"/>
          <w:lang w:eastAsia="zh-CN" w:bidi="ar-SA"/>
        </w:rPr>
        <w:t>平台填报内容须在纸质件中体现，</w:t>
      </w:r>
      <w:r>
        <w:rPr>
          <w:rFonts w:hint="default" w:ascii="Times New Roman" w:hAnsi="Times New Roman" w:eastAsia="方正仿宋_GBK" w:cs="Times New Roman"/>
          <w:kern w:val="2"/>
          <w:sz w:val="32"/>
          <w:szCs w:val="32"/>
          <w:lang w:eastAsia="zh-CN" w:bidi="ar-SA"/>
        </w:rPr>
        <w:t>纸质件（包括实施方案、汇总表</w:t>
      </w:r>
      <w:r>
        <w:rPr>
          <w:rFonts w:hint="default" w:ascii="Times New Roman" w:hAnsi="Times New Roman" w:eastAsia="方正仿宋_GBK" w:cs="Times New Roman"/>
          <w:kern w:val="2"/>
          <w:sz w:val="32"/>
          <w:szCs w:val="32"/>
          <w:lang w:eastAsia="zh-CN" w:bidi="ar-SA"/>
        </w:rPr>
        <w:t>、预算书</w:t>
      </w:r>
      <w:r>
        <w:rPr>
          <w:rFonts w:hint="default" w:ascii="Times New Roman" w:hAnsi="Times New Roman" w:eastAsia="方正仿宋_GBK" w:cs="Times New Roman"/>
          <w:kern w:val="2"/>
          <w:sz w:val="32"/>
          <w:szCs w:val="32"/>
          <w:lang w:eastAsia="zh-CN" w:bidi="ar-SA"/>
        </w:rPr>
        <w:t>）经所在镇街初审，并由</w:t>
      </w:r>
      <w:r>
        <w:rPr>
          <w:rFonts w:hint="default" w:ascii="Times New Roman" w:hAnsi="Times New Roman" w:eastAsia="方正仿宋_GBK" w:cs="Times New Roman"/>
          <w:kern w:val="2"/>
          <w:sz w:val="32"/>
          <w:szCs w:val="32"/>
          <w:lang w:val="zh-CN" w:eastAsia="zh-CN" w:bidi="ar-SA"/>
        </w:rPr>
        <w:t>镇街出具项目推荐函后予以上报</w:t>
      </w:r>
      <w:r>
        <w:rPr>
          <w:rFonts w:hint="default" w:ascii="Times New Roman" w:hAns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val="en-US" w:eastAsia="zh-CN" w:bidi="ar-SA"/>
        </w:rPr>
        <w:t>推荐函中必须明确</w:t>
      </w:r>
      <w:r>
        <w:rPr>
          <w:rFonts w:hint="default" w:ascii="Times New Roman" w:hAnsi="Times New Roman" w:eastAsia="方正仿宋_GBK" w:cs="Times New Roman"/>
          <w:kern w:val="2"/>
          <w:sz w:val="32"/>
          <w:szCs w:val="32"/>
          <w:lang w:eastAsia="zh-CN" w:bidi="ar-SA"/>
        </w:rPr>
        <w:t>是否享受其他补贴，</w:t>
      </w:r>
      <w:r>
        <w:rPr>
          <w:rFonts w:hint="default" w:ascii="Times New Roman" w:hAnsi="Times New Roman" w:eastAsia="方正仿宋_GBK" w:cs="Times New Roman"/>
          <w:kern w:val="2"/>
          <w:sz w:val="32"/>
          <w:szCs w:val="32"/>
          <w:lang w:eastAsia="zh-CN" w:bidi="ar-SA"/>
        </w:rPr>
        <w:t>两年内</w:t>
      </w:r>
      <w:r>
        <w:rPr>
          <w:rFonts w:hint="default" w:ascii="Times New Roman" w:hAnsi="Times New Roman" w:eastAsia="方正仿宋_GBK" w:cs="Times New Roman"/>
          <w:kern w:val="2"/>
          <w:sz w:val="32"/>
          <w:szCs w:val="32"/>
          <w:lang w:eastAsia="zh-CN" w:bidi="ar-SA"/>
        </w:rPr>
        <w:t>有</w:t>
      </w:r>
      <w:r>
        <w:rPr>
          <w:rFonts w:hint="default" w:ascii="Times New Roman" w:hAnsi="Times New Roman" w:eastAsia="方正仿宋_GBK" w:cs="Times New Roman"/>
          <w:kern w:val="2"/>
          <w:sz w:val="32"/>
          <w:szCs w:val="32"/>
          <w:lang w:val="en-US" w:eastAsia="zh-CN" w:bidi="ar-SA"/>
        </w:rPr>
        <w:t>无违法用地、破坏耕地行为</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无环保问题</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没有直排乱排现象</w:t>
      </w:r>
      <w:r>
        <w:rPr>
          <w:rFonts w:hint="default"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无拖欠农</w:t>
      </w:r>
      <w:r>
        <w:rPr>
          <w:rFonts w:hint="default" w:ascii="Times New Roman" w:hAnsi="Times New Roman" w:eastAsia="方正仿宋_GBK" w:cs="Times New Roman"/>
          <w:sz w:val="32"/>
          <w:lang w:val="en-US" w:eastAsia="zh-CN"/>
        </w:rPr>
        <w:t>民工工资和拖欠土地租金</w:t>
      </w:r>
      <w:r>
        <w:rPr>
          <w:rFonts w:hint="default" w:ascii="Times New Roman" w:hAnsi="Times New Roman" w:eastAsia="方正仿宋_GBK" w:cs="Times New Roman"/>
          <w:sz w:val="32"/>
          <w:lang w:val="en-US" w:eastAsia="zh-CN"/>
        </w:rPr>
        <w:t>等</w:t>
      </w:r>
      <w:r>
        <w:rPr>
          <w:rFonts w:hint="default" w:ascii="Times New Roman" w:hAnsi="Times New Roman" w:eastAsia="方正仿宋_GBK" w:cs="Times New Roman"/>
          <w:sz w:val="32"/>
          <w:lang w:val="en-US" w:eastAsia="zh-CN"/>
        </w:rPr>
        <w:t>情况。</w:t>
      </w:r>
    </w:p>
    <w:p>
      <w:pPr>
        <w:pStyle w:val="5"/>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eastAsia="zh-CN"/>
        </w:rPr>
      </w:pPr>
      <w:r>
        <w:rPr>
          <w:rFonts w:hint="default" w:ascii="Times New Roman" w:hAnsi="Times New Roman" w:cs="Times New Roman"/>
          <w:sz w:val="32"/>
          <w:lang w:eastAsia="zh-CN"/>
        </w:rPr>
        <w:t>申报资料纸质件一式</w:t>
      </w:r>
      <w:r>
        <w:rPr>
          <w:rFonts w:hint="default" w:ascii="Times New Roman" w:hAnsi="Times New Roman" w:cs="Times New Roman"/>
          <w:sz w:val="32"/>
          <w:lang w:eastAsia="zh-CN"/>
        </w:rPr>
        <w:t>六</w:t>
      </w:r>
      <w:r>
        <w:rPr>
          <w:rFonts w:hint="default" w:ascii="Times New Roman" w:hAnsi="Times New Roman" w:cs="Times New Roman"/>
          <w:sz w:val="32"/>
          <w:lang w:eastAsia="zh-CN"/>
        </w:rPr>
        <w:t>份，报送至区农业农村委</w:t>
      </w:r>
      <w:r>
        <w:rPr>
          <w:rFonts w:hint="default" w:ascii="Times New Roman" w:hAnsi="Times New Roman" w:eastAsia="方正仿宋_GBK" w:cs="Times New Roman"/>
          <w:sz w:val="32"/>
          <w:szCs w:val="32"/>
          <w:lang w:val="en-US" w:eastAsia="zh-CN"/>
        </w:rPr>
        <w:t>产业科602室，同时将电子版发送至邮箱352557859@qq.com。</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黑体_GBK" w:cs="Times New Roman"/>
          <w:i/>
          <w:iCs/>
          <w:sz w:val="32"/>
          <w:szCs w:val="32"/>
          <w:lang w:val="en-US" w:eastAsia="zh-CN"/>
        </w:rPr>
      </w:pPr>
      <w:r>
        <w:rPr>
          <w:rFonts w:hint="default" w:ascii="Times New Roman" w:hAnsi="Times New Roman" w:eastAsia="方正黑体_GBK" w:cs="Times New Roman"/>
          <w:sz w:val="32"/>
          <w:szCs w:val="32"/>
          <w:lang w:val="en-US" w:eastAsia="zh-CN"/>
        </w:rPr>
        <w:t>七、报送时间及联系人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截止时间：20</w:t>
      </w:r>
      <w:r>
        <w:rPr>
          <w:rFonts w:hint="default"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val="en-US" w:eastAsia="zh-CN"/>
        </w:rPr>
        <w:t>4年3月18日前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联系人：周灵；联系方式：</w:t>
      </w:r>
      <w:r>
        <w:rPr>
          <w:rFonts w:hint="eastAsia" w:ascii="Times New Roman" w:hAnsi="Times New Roman" w:eastAsia="方正仿宋_GBK" w:cs="Times New Roman"/>
          <w:sz w:val="32"/>
          <w:szCs w:val="32"/>
          <w:lang w:val="en-US" w:eastAsia="zh-CN"/>
        </w:rPr>
        <w:t>023-</w:t>
      </w:r>
      <w:bookmarkStart w:id="1" w:name="_GoBack"/>
      <w:bookmarkEnd w:id="1"/>
      <w:r>
        <w:rPr>
          <w:rFonts w:hint="default" w:ascii="Times New Roman" w:hAnsi="Times New Roman" w:eastAsia="方正仿宋_GBK" w:cs="Times New Roman"/>
          <w:sz w:val="32"/>
          <w:szCs w:val="32"/>
          <w:lang w:val="en-US" w:eastAsia="zh-CN"/>
        </w:rPr>
        <w:t>45695682。</w:t>
      </w:r>
    </w:p>
    <w:p>
      <w:pPr>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right="0" w:rightChars="0"/>
        <w:jc w:val="both"/>
        <w:textAlignment w:val="auto"/>
        <w:outlineLvl w:val="9"/>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left="0" w:leftChars="0" w:right="0" w:rightChars="0" w:firstLine="640"/>
        <w:jc w:val="both"/>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附件：</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sz w:val="32"/>
          <w:szCs w:val="32"/>
          <w:lang w:val="en-US" w:eastAsia="zh-CN"/>
        </w:rPr>
        <w:t>项目申报方案</w:t>
      </w:r>
    </w:p>
    <w:p>
      <w:pPr>
        <w:numPr>
          <w:numId w:val="0"/>
        </w:numPr>
        <w:ind w:firstLine="1600" w:firstLineChars="5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项目申报汇总表</w:t>
      </w:r>
    </w:p>
    <w:p>
      <w:pPr>
        <w:numPr>
          <w:numId w:val="0"/>
        </w:numPr>
        <w:ind w:left="1596" w:leftChars="760" w:firstLine="0" w:firstLineChars="0"/>
        <w:rPr>
          <w:rFonts w:hint="default" w:ascii="Times New Roman" w:hAnsi="Times New Roman" w:eastAsia="方正仿宋_GBK" w:cs="Times New Roman"/>
          <w:color w:val="000000"/>
          <w:sz w:val="32"/>
          <w:szCs w:val="32"/>
          <w:lang w:val="zh-CN" w:eastAsia="zh-CN"/>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val="en-US" w:eastAsia="zh-CN"/>
        </w:rPr>
        <w:t>重庆市农产品产地冷藏保鲜设施建设参考技术方案（2022年）</w:t>
      </w:r>
    </w:p>
    <w:p>
      <w:pPr>
        <w:numPr>
          <w:numId w:val="0"/>
        </w:numPr>
        <w:ind w:left="1596" w:leftChars="760" w:firstLine="0" w:firstLineChars="0"/>
        <w:rPr>
          <w:rFonts w:hint="default" w:ascii="Times New Roman" w:hAnsi="Times New Roman" w:eastAsia="方正仿宋_GBK" w:cs="Times New Roman"/>
          <w:color w:val="000000"/>
          <w:sz w:val="32"/>
          <w:szCs w:val="32"/>
          <w:lang w:val="zh-CN" w:eastAsia="zh-CN"/>
        </w:rPr>
      </w:pP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zh-CN" w:eastAsia="zh-CN"/>
        </w:rPr>
        <w:t>农业农村部重点农产品市场信息平台农产品仓储保鲜冷链信息系统安卓版APP 2.0版本操作说明手册</w:t>
      </w:r>
    </w:p>
    <w:p>
      <w:pPr>
        <w:pStyle w:val="5"/>
        <w:ind w:firstLine="1689" w:firstLineChars="528"/>
        <w:rPr>
          <w:rFonts w:hint="default" w:ascii="Times New Roman" w:hAnsi="Times New Roman" w:eastAsia="方正仿宋_GBK" w:cs="Times New Roman"/>
          <w:sz w:val="32"/>
          <w:szCs w:val="32"/>
          <w:lang w:val="en-US" w:eastAsia="zh-CN"/>
        </w:rPr>
      </w:pPr>
    </w:p>
    <w:p>
      <w:pPr>
        <w:pStyle w:val="5"/>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left="4800" w:right="0" w:rightChars="0" w:hanging="4800" w:hangingChars="1500"/>
        <w:jc w:val="left"/>
        <w:textAlignment w:val="auto"/>
        <w:outlineLvl w:val="9"/>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重庆市铜梁区农业农村委员会 　　　　　　　　　　　2024年3月11日</w:t>
      </w:r>
    </w:p>
    <w:p>
      <w:pPr>
        <w:jc w:val="left"/>
        <w:rPr>
          <w:rFonts w:hint="default" w:ascii="Times New Roman" w:hAnsi="Times New Roman" w:cs="Times New Roman"/>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jNDQxN2NiNGU3MjQ2MmY0YWMzYjNjMDRiYzNhNjEifQ=="/>
  </w:docVars>
  <w:rsids>
    <w:rsidRoot w:val="15614F79"/>
    <w:rsid w:val="000C0B7E"/>
    <w:rsid w:val="001272E1"/>
    <w:rsid w:val="00212FDA"/>
    <w:rsid w:val="00492B77"/>
    <w:rsid w:val="00492DA6"/>
    <w:rsid w:val="004B75D1"/>
    <w:rsid w:val="004E3DED"/>
    <w:rsid w:val="006D7843"/>
    <w:rsid w:val="00717BD6"/>
    <w:rsid w:val="008518F7"/>
    <w:rsid w:val="009F46C0"/>
    <w:rsid w:val="00D528C3"/>
    <w:rsid w:val="00D75823"/>
    <w:rsid w:val="00E6007F"/>
    <w:rsid w:val="00E74B65"/>
    <w:rsid w:val="00EC4818"/>
    <w:rsid w:val="014B0256"/>
    <w:rsid w:val="016C5D73"/>
    <w:rsid w:val="018F31C1"/>
    <w:rsid w:val="01C22534"/>
    <w:rsid w:val="01D17530"/>
    <w:rsid w:val="01E64437"/>
    <w:rsid w:val="01FA66C8"/>
    <w:rsid w:val="0203475F"/>
    <w:rsid w:val="023A4051"/>
    <w:rsid w:val="02601679"/>
    <w:rsid w:val="02C52130"/>
    <w:rsid w:val="02D20B7A"/>
    <w:rsid w:val="02D30919"/>
    <w:rsid w:val="02F5641C"/>
    <w:rsid w:val="02F97E7E"/>
    <w:rsid w:val="030907D6"/>
    <w:rsid w:val="031958BB"/>
    <w:rsid w:val="0340027B"/>
    <w:rsid w:val="034548B9"/>
    <w:rsid w:val="035D31C8"/>
    <w:rsid w:val="039D1CCE"/>
    <w:rsid w:val="03AD6E42"/>
    <w:rsid w:val="03BE10FF"/>
    <w:rsid w:val="03C858F3"/>
    <w:rsid w:val="03F61B1B"/>
    <w:rsid w:val="03F73389"/>
    <w:rsid w:val="040816A7"/>
    <w:rsid w:val="04295BA8"/>
    <w:rsid w:val="04436854"/>
    <w:rsid w:val="04765544"/>
    <w:rsid w:val="047D247E"/>
    <w:rsid w:val="04A1733A"/>
    <w:rsid w:val="04A71178"/>
    <w:rsid w:val="04BE1D72"/>
    <w:rsid w:val="04C61EC7"/>
    <w:rsid w:val="04CE3C93"/>
    <w:rsid w:val="04E4583B"/>
    <w:rsid w:val="05015804"/>
    <w:rsid w:val="05032431"/>
    <w:rsid w:val="054C0FC4"/>
    <w:rsid w:val="058D02E5"/>
    <w:rsid w:val="059B1808"/>
    <w:rsid w:val="05A93E72"/>
    <w:rsid w:val="05D32151"/>
    <w:rsid w:val="05D47E42"/>
    <w:rsid w:val="05DC4905"/>
    <w:rsid w:val="06230AF3"/>
    <w:rsid w:val="065D133D"/>
    <w:rsid w:val="06677094"/>
    <w:rsid w:val="068147F0"/>
    <w:rsid w:val="06CE4F72"/>
    <w:rsid w:val="06D22FFE"/>
    <w:rsid w:val="06DF54DF"/>
    <w:rsid w:val="07757354"/>
    <w:rsid w:val="077832E3"/>
    <w:rsid w:val="079F360E"/>
    <w:rsid w:val="07EF2B26"/>
    <w:rsid w:val="08043CA4"/>
    <w:rsid w:val="08155F8F"/>
    <w:rsid w:val="08430E42"/>
    <w:rsid w:val="089506D1"/>
    <w:rsid w:val="089F582E"/>
    <w:rsid w:val="08A126EE"/>
    <w:rsid w:val="08A81E43"/>
    <w:rsid w:val="08EC52DF"/>
    <w:rsid w:val="09143255"/>
    <w:rsid w:val="093936F7"/>
    <w:rsid w:val="093E22C5"/>
    <w:rsid w:val="09B51263"/>
    <w:rsid w:val="09C9677F"/>
    <w:rsid w:val="09CB6F39"/>
    <w:rsid w:val="09E22E68"/>
    <w:rsid w:val="09E738D0"/>
    <w:rsid w:val="0A065F91"/>
    <w:rsid w:val="0A386804"/>
    <w:rsid w:val="0A535D69"/>
    <w:rsid w:val="0A6B2E99"/>
    <w:rsid w:val="0A6E6B6E"/>
    <w:rsid w:val="0A9B7858"/>
    <w:rsid w:val="0ABC7E5F"/>
    <w:rsid w:val="0AC738BD"/>
    <w:rsid w:val="0B0519DC"/>
    <w:rsid w:val="0B54421C"/>
    <w:rsid w:val="0BEB3297"/>
    <w:rsid w:val="0BF26CA9"/>
    <w:rsid w:val="0C0C0573"/>
    <w:rsid w:val="0C0D331C"/>
    <w:rsid w:val="0C0D7449"/>
    <w:rsid w:val="0C1F155B"/>
    <w:rsid w:val="0C2B236C"/>
    <w:rsid w:val="0C5F424F"/>
    <w:rsid w:val="0C6239C1"/>
    <w:rsid w:val="0CA51D3E"/>
    <w:rsid w:val="0CF425B0"/>
    <w:rsid w:val="0CF97B18"/>
    <w:rsid w:val="0D016B2C"/>
    <w:rsid w:val="0D0E4ED1"/>
    <w:rsid w:val="0D15674D"/>
    <w:rsid w:val="0D2B252F"/>
    <w:rsid w:val="0D606D31"/>
    <w:rsid w:val="0D9B782E"/>
    <w:rsid w:val="0D9F4877"/>
    <w:rsid w:val="0DA722C6"/>
    <w:rsid w:val="0DAE20C3"/>
    <w:rsid w:val="0DC044C4"/>
    <w:rsid w:val="0DD55BC7"/>
    <w:rsid w:val="0DD56250"/>
    <w:rsid w:val="0DD934A2"/>
    <w:rsid w:val="0DF24165"/>
    <w:rsid w:val="0DF53B90"/>
    <w:rsid w:val="0E113059"/>
    <w:rsid w:val="0E184579"/>
    <w:rsid w:val="0E1B60DC"/>
    <w:rsid w:val="0E2A724E"/>
    <w:rsid w:val="0E8A0664"/>
    <w:rsid w:val="0E9770FE"/>
    <w:rsid w:val="0EAF656F"/>
    <w:rsid w:val="0EC93903"/>
    <w:rsid w:val="0ED35DE0"/>
    <w:rsid w:val="0EEB18BC"/>
    <w:rsid w:val="0EF55BE0"/>
    <w:rsid w:val="0F1F20F0"/>
    <w:rsid w:val="0F2C165E"/>
    <w:rsid w:val="0F472014"/>
    <w:rsid w:val="0F7548CE"/>
    <w:rsid w:val="0FE86A0C"/>
    <w:rsid w:val="0FFC5950"/>
    <w:rsid w:val="10206E9F"/>
    <w:rsid w:val="10483EDD"/>
    <w:rsid w:val="10756471"/>
    <w:rsid w:val="10872DF8"/>
    <w:rsid w:val="10A04F2A"/>
    <w:rsid w:val="10D33020"/>
    <w:rsid w:val="111E2574"/>
    <w:rsid w:val="113053FD"/>
    <w:rsid w:val="113A10D0"/>
    <w:rsid w:val="11452998"/>
    <w:rsid w:val="11534172"/>
    <w:rsid w:val="1168342D"/>
    <w:rsid w:val="11BC16F0"/>
    <w:rsid w:val="11C51775"/>
    <w:rsid w:val="12162CDF"/>
    <w:rsid w:val="12212EDB"/>
    <w:rsid w:val="122343CE"/>
    <w:rsid w:val="12265A5A"/>
    <w:rsid w:val="12313C49"/>
    <w:rsid w:val="124703BD"/>
    <w:rsid w:val="126238A9"/>
    <w:rsid w:val="12633DDF"/>
    <w:rsid w:val="12753869"/>
    <w:rsid w:val="12806D20"/>
    <w:rsid w:val="12807C6D"/>
    <w:rsid w:val="12B50EE6"/>
    <w:rsid w:val="12DA076A"/>
    <w:rsid w:val="12F07895"/>
    <w:rsid w:val="13046446"/>
    <w:rsid w:val="13096E9E"/>
    <w:rsid w:val="134E5512"/>
    <w:rsid w:val="135475B7"/>
    <w:rsid w:val="13551CE5"/>
    <w:rsid w:val="135B06EF"/>
    <w:rsid w:val="13636070"/>
    <w:rsid w:val="13945ED1"/>
    <w:rsid w:val="13B4010D"/>
    <w:rsid w:val="13CC12A2"/>
    <w:rsid w:val="13D7718C"/>
    <w:rsid w:val="13ED1460"/>
    <w:rsid w:val="13F109C4"/>
    <w:rsid w:val="13F37547"/>
    <w:rsid w:val="141003B1"/>
    <w:rsid w:val="141735B9"/>
    <w:rsid w:val="144E7D3F"/>
    <w:rsid w:val="145B7461"/>
    <w:rsid w:val="145F425C"/>
    <w:rsid w:val="147B1554"/>
    <w:rsid w:val="14933BBC"/>
    <w:rsid w:val="14C132BE"/>
    <w:rsid w:val="14DA0906"/>
    <w:rsid w:val="15173E30"/>
    <w:rsid w:val="152765D8"/>
    <w:rsid w:val="15614F79"/>
    <w:rsid w:val="15637469"/>
    <w:rsid w:val="156F244C"/>
    <w:rsid w:val="157329BB"/>
    <w:rsid w:val="15966211"/>
    <w:rsid w:val="15B77865"/>
    <w:rsid w:val="15BC1B05"/>
    <w:rsid w:val="15EF24E9"/>
    <w:rsid w:val="15F037AB"/>
    <w:rsid w:val="15F74EA5"/>
    <w:rsid w:val="16083380"/>
    <w:rsid w:val="16290888"/>
    <w:rsid w:val="163132C0"/>
    <w:rsid w:val="16437F2D"/>
    <w:rsid w:val="16460DB6"/>
    <w:rsid w:val="1660030E"/>
    <w:rsid w:val="16CE5C09"/>
    <w:rsid w:val="170666FD"/>
    <w:rsid w:val="170A379D"/>
    <w:rsid w:val="171B4B48"/>
    <w:rsid w:val="171E79A6"/>
    <w:rsid w:val="173F6E4A"/>
    <w:rsid w:val="17720609"/>
    <w:rsid w:val="17A3289D"/>
    <w:rsid w:val="17CA4DAC"/>
    <w:rsid w:val="17D868E2"/>
    <w:rsid w:val="17ED1A8F"/>
    <w:rsid w:val="17F27F61"/>
    <w:rsid w:val="17F92FAE"/>
    <w:rsid w:val="18153469"/>
    <w:rsid w:val="182728A8"/>
    <w:rsid w:val="184368D8"/>
    <w:rsid w:val="184D1923"/>
    <w:rsid w:val="18601C29"/>
    <w:rsid w:val="18745C92"/>
    <w:rsid w:val="18824379"/>
    <w:rsid w:val="188866BD"/>
    <w:rsid w:val="19334C0F"/>
    <w:rsid w:val="193D7730"/>
    <w:rsid w:val="19834BDB"/>
    <w:rsid w:val="199E031E"/>
    <w:rsid w:val="199E07AB"/>
    <w:rsid w:val="19B07B7B"/>
    <w:rsid w:val="19BF623F"/>
    <w:rsid w:val="19C620EE"/>
    <w:rsid w:val="19D24CE2"/>
    <w:rsid w:val="19D94DE9"/>
    <w:rsid w:val="19F5555D"/>
    <w:rsid w:val="1A281B69"/>
    <w:rsid w:val="1A3C17FA"/>
    <w:rsid w:val="1A490307"/>
    <w:rsid w:val="1A4E3559"/>
    <w:rsid w:val="1A561922"/>
    <w:rsid w:val="1A573CA1"/>
    <w:rsid w:val="1A5B0738"/>
    <w:rsid w:val="1A71643E"/>
    <w:rsid w:val="1A733296"/>
    <w:rsid w:val="1A7F5B59"/>
    <w:rsid w:val="1A8B19A1"/>
    <w:rsid w:val="1AF53D68"/>
    <w:rsid w:val="1AFB5C85"/>
    <w:rsid w:val="1B154D49"/>
    <w:rsid w:val="1B3F6512"/>
    <w:rsid w:val="1B543A99"/>
    <w:rsid w:val="1BA70F3F"/>
    <w:rsid w:val="1BAC7F3B"/>
    <w:rsid w:val="1BB65E95"/>
    <w:rsid w:val="1BBD3B3C"/>
    <w:rsid w:val="1BC760CB"/>
    <w:rsid w:val="1BE20D15"/>
    <w:rsid w:val="1C1E233D"/>
    <w:rsid w:val="1C7578AF"/>
    <w:rsid w:val="1CB46974"/>
    <w:rsid w:val="1CB46D64"/>
    <w:rsid w:val="1CB826A7"/>
    <w:rsid w:val="1CC47B34"/>
    <w:rsid w:val="1CF10078"/>
    <w:rsid w:val="1D06006B"/>
    <w:rsid w:val="1D1227D0"/>
    <w:rsid w:val="1D827E51"/>
    <w:rsid w:val="1D865E1E"/>
    <w:rsid w:val="1D8D7D3B"/>
    <w:rsid w:val="1D955AF4"/>
    <w:rsid w:val="1DBB5329"/>
    <w:rsid w:val="1DD26660"/>
    <w:rsid w:val="1DD33FB7"/>
    <w:rsid w:val="1DD40DC9"/>
    <w:rsid w:val="1DEB30A9"/>
    <w:rsid w:val="1E024716"/>
    <w:rsid w:val="1E371258"/>
    <w:rsid w:val="1EAE7676"/>
    <w:rsid w:val="1EBD2555"/>
    <w:rsid w:val="1EE95DB3"/>
    <w:rsid w:val="1EF45EE3"/>
    <w:rsid w:val="1F063407"/>
    <w:rsid w:val="1F1A575C"/>
    <w:rsid w:val="1F1B4E23"/>
    <w:rsid w:val="1F532D65"/>
    <w:rsid w:val="1F5E761B"/>
    <w:rsid w:val="1F6422C4"/>
    <w:rsid w:val="1F7221ED"/>
    <w:rsid w:val="1F752CD0"/>
    <w:rsid w:val="1F8A07DE"/>
    <w:rsid w:val="1F8C79E4"/>
    <w:rsid w:val="1FA03415"/>
    <w:rsid w:val="1FB840E0"/>
    <w:rsid w:val="1FC51C47"/>
    <w:rsid w:val="1FD03D56"/>
    <w:rsid w:val="1FEC688C"/>
    <w:rsid w:val="1FFC1429"/>
    <w:rsid w:val="200D6681"/>
    <w:rsid w:val="206D23C0"/>
    <w:rsid w:val="2070586B"/>
    <w:rsid w:val="207802C5"/>
    <w:rsid w:val="20934F17"/>
    <w:rsid w:val="20B85EB8"/>
    <w:rsid w:val="20C72EA4"/>
    <w:rsid w:val="20CB080F"/>
    <w:rsid w:val="20E67716"/>
    <w:rsid w:val="20F04161"/>
    <w:rsid w:val="20F3411C"/>
    <w:rsid w:val="2114396D"/>
    <w:rsid w:val="212D7828"/>
    <w:rsid w:val="21371686"/>
    <w:rsid w:val="214A2B7A"/>
    <w:rsid w:val="216C6D43"/>
    <w:rsid w:val="21717F95"/>
    <w:rsid w:val="218A7C10"/>
    <w:rsid w:val="21962CD1"/>
    <w:rsid w:val="219B7E9F"/>
    <w:rsid w:val="219D73FF"/>
    <w:rsid w:val="21AD356A"/>
    <w:rsid w:val="21DB6022"/>
    <w:rsid w:val="21DF11C9"/>
    <w:rsid w:val="21E4603D"/>
    <w:rsid w:val="224C0FCE"/>
    <w:rsid w:val="227E4128"/>
    <w:rsid w:val="22D65DF9"/>
    <w:rsid w:val="23002893"/>
    <w:rsid w:val="23064007"/>
    <w:rsid w:val="2336291D"/>
    <w:rsid w:val="23522E05"/>
    <w:rsid w:val="2382391C"/>
    <w:rsid w:val="23954679"/>
    <w:rsid w:val="23A31EA5"/>
    <w:rsid w:val="23BD253C"/>
    <w:rsid w:val="23CA2AB4"/>
    <w:rsid w:val="23F42120"/>
    <w:rsid w:val="23FD7801"/>
    <w:rsid w:val="241A15F1"/>
    <w:rsid w:val="24250EB4"/>
    <w:rsid w:val="244266F8"/>
    <w:rsid w:val="245454EE"/>
    <w:rsid w:val="245C123E"/>
    <w:rsid w:val="24950F83"/>
    <w:rsid w:val="24AE5BD3"/>
    <w:rsid w:val="24B60609"/>
    <w:rsid w:val="24BF2D92"/>
    <w:rsid w:val="24C26D64"/>
    <w:rsid w:val="24F70010"/>
    <w:rsid w:val="252510EF"/>
    <w:rsid w:val="25682203"/>
    <w:rsid w:val="25802111"/>
    <w:rsid w:val="25910F75"/>
    <w:rsid w:val="25AE6FD2"/>
    <w:rsid w:val="25F64EE5"/>
    <w:rsid w:val="25FE4BD6"/>
    <w:rsid w:val="26233839"/>
    <w:rsid w:val="263B0BED"/>
    <w:rsid w:val="263B58B4"/>
    <w:rsid w:val="26567EA9"/>
    <w:rsid w:val="265B7F93"/>
    <w:rsid w:val="266967B2"/>
    <w:rsid w:val="268333E2"/>
    <w:rsid w:val="26E3059D"/>
    <w:rsid w:val="2718531B"/>
    <w:rsid w:val="273B23BF"/>
    <w:rsid w:val="277F13CB"/>
    <w:rsid w:val="27AC529B"/>
    <w:rsid w:val="27BB20AC"/>
    <w:rsid w:val="27EC6130"/>
    <w:rsid w:val="27F50079"/>
    <w:rsid w:val="280C2005"/>
    <w:rsid w:val="28733D87"/>
    <w:rsid w:val="287D53D9"/>
    <w:rsid w:val="28874203"/>
    <w:rsid w:val="28E51FAF"/>
    <w:rsid w:val="28EE6790"/>
    <w:rsid w:val="29430BFA"/>
    <w:rsid w:val="294D13B3"/>
    <w:rsid w:val="295E4F6B"/>
    <w:rsid w:val="29656836"/>
    <w:rsid w:val="29BB0E53"/>
    <w:rsid w:val="29C6737B"/>
    <w:rsid w:val="2A07286C"/>
    <w:rsid w:val="2A0F4F8B"/>
    <w:rsid w:val="2A68656E"/>
    <w:rsid w:val="2AC21360"/>
    <w:rsid w:val="2AE92552"/>
    <w:rsid w:val="2B234E6A"/>
    <w:rsid w:val="2B2B4D7C"/>
    <w:rsid w:val="2B325245"/>
    <w:rsid w:val="2B565F75"/>
    <w:rsid w:val="2B5E0BF0"/>
    <w:rsid w:val="2B621CE2"/>
    <w:rsid w:val="2B6A442D"/>
    <w:rsid w:val="2B6C4800"/>
    <w:rsid w:val="2B92507F"/>
    <w:rsid w:val="2BA9029D"/>
    <w:rsid w:val="2BE87392"/>
    <w:rsid w:val="2BFB69E9"/>
    <w:rsid w:val="2C3420E4"/>
    <w:rsid w:val="2C6D79DD"/>
    <w:rsid w:val="2C882892"/>
    <w:rsid w:val="2D1E783E"/>
    <w:rsid w:val="2D2D4EA2"/>
    <w:rsid w:val="2D704545"/>
    <w:rsid w:val="2DD20E95"/>
    <w:rsid w:val="2DF2464D"/>
    <w:rsid w:val="2E1108FC"/>
    <w:rsid w:val="2E78682D"/>
    <w:rsid w:val="2E8B1465"/>
    <w:rsid w:val="2E8E30DA"/>
    <w:rsid w:val="2E93259E"/>
    <w:rsid w:val="2EB744A2"/>
    <w:rsid w:val="2ED0612F"/>
    <w:rsid w:val="2EE331BB"/>
    <w:rsid w:val="2EE7386B"/>
    <w:rsid w:val="2EEB58AF"/>
    <w:rsid w:val="2F1B31A1"/>
    <w:rsid w:val="2F1E42B9"/>
    <w:rsid w:val="2F2376F9"/>
    <w:rsid w:val="2F515944"/>
    <w:rsid w:val="2F5341A6"/>
    <w:rsid w:val="2F7D5D7F"/>
    <w:rsid w:val="2F8D3FEC"/>
    <w:rsid w:val="2FCA214D"/>
    <w:rsid w:val="2FD71362"/>
    <w:rsid w:val="2FE314BA"/>
    <w:rsid w:val="301C3B81"/>
    <w:rsid w:val="30304CF0"/>
    <w:rsid w:val="303B0315"/>
    <w:rsid w:val="304C05BA"/>
    <w:rsid w:val="30661F93"/>
    <w:rsid w:val="30C41307"/>
    <w:rsid w:val="30EB35B7"/>
    <w:rsid w:val="31166331"/>
    <w:rsid w:val="311D6A58"/>
    <w:rsid w:val="31266C05"/>
    <w:rsid w:val="312A59E4"/>
    <w:rsid w:val="31533AB4"/>
    <w:rsid w:val="316D2214"/>
    <w:rsid w:val="3186310A"/>
    <w:rsid w:val="31902D20"/>
    <w:rsid w:val="31927D51"/>
    <w:rsid w:val="31B05677"/>
    <w:rsid w:val="31F8342A"/>
    <w:rsid w:val="320D417B"/>
    <w:rsid w:val="32125062"/>
    <w:rsid w:val="322F52A6"/>
    <w:rsid w:val="32576511"/>
    <w:rsid w:val="32B6436A"/>
    <w:rsid w:val="32BD7A94"/>
    <w:rsid w:val="32D2654B"/>
    <w:rsid w:val="331238C3"/>
    <w:rsid w:val="331C4F87"/>
    <w:rsid w:val="33226F48"/>
    <w:rsid w:val="33443809"/>
    <w:rsid w:val="33447239"/>
    <w:rsid w:val="334F56CC"/>
    <w:rsid w:val="33626FF5"/>
    <w:rsid w:val="33772A57"/>
    <w:rsid w:val="33826ECB"/>
    <w:rsid w:val="339B0492"/>
    <w:rsid w:val="339D711D"/>
    <w:rsid w:val="33A91539"/>
    <w:rsid w:val="33B27C9C"/>
    <w:rsid w:val="33DD39A9"/>
    <w:rsid w:val="33E86E2B"/>
    <w:rsid w:val="34135F50"/>
    <w:rsid w:val="3419293C"/>
    <w:rsid w:val="341D5CCE"/>
    <w:rsid w:val="344D7D02"/>
    <w:rsid w:val="345526DA"/>
    <w:rsid w:val="345770FC"/>
    <w:rsid w:val="34976066"/>
    <w:rsid w:val="35074F40"/>
    <w:rsid w:val="350F0A0C"/>
    <w:rsid w:val="35171EFE"/>
    <w:rsid w:val="35187A40"/>
    <w:rsid w:val="352A2625"/>
    <w:rsid w:val="35353793"/>
    <w:rsid w:val="35AA5252"/>
    <w:rsid w:val="35AB0D01"/>
    <w:rsid w:val="35FD5FE7"/>
    <w:rsid w:val="36062D7C"/>
    <w:rsid w:val="36386AA6"/>
    <w:rsid w:val="365A2749"/>
    <w:rsid w:val="3673025D"/>
    <w:rsid w:val="367B6B1A"/>
    <w:rsid w:val="36D2697C"/>
    <w:rsid w:val="36F129D2"/>
    <w:rsid w:val="37175B6F"/>
    <w:rsid w:val="3743532A"/>
    <w:rsid w:val="37691237"/>
    <w:rsid w:val="376D2C55"/>
    <w:rsid w:val="378200A3"/>
    <w:rsid w:val="379F2ABA"/>
    <w:rsid w:val="380F1840"/>
    <w:rsid w:val="383E4767"/>
    <w:rsid w:val="3859780A"/>
    <w:rsid w:val="38720D90"/>
    <w:rsid w:val="38840522"/>
    <w:rsid w:val="38861E7C"/>
    <w:rsid w:val="38CE0551"/>
    <w:rsid w:val="38E108B5"/>
    <w:rsid w:val="38F473CD"/>
    <w:rsid w:val="39457D67"/>
    <w:rsid w:val="3954201C"/>
    <w:rsid w:val="39746307"/>
    <w:rsid w:val="39A62A9E"/>
    <w:rsid w:val="39E4711A"/>
    <w:rsid w:val="39E75585"/>
    <w:rsid w:val="3A0825D4"/>
    <w:rsid w:val="3A212930"/>
    <w:rsid w:val="3A412C8D"/>
    <w:rsid w:val="3A4F5E34"/>
    <w:rsid w:val="3A67509C"/>
    <w:rsid w:val="3A6C67D9"/>
    <w:rsid w:val="3A6C7082"/>
    <w:rsid w:val="3A873131"/>
    <w:rsid w:val="3A916BFF"/>
    <w:rsid w:val="3AC87459"/>
    <w:rsid w:val="3ADA6E9B"/>
    <w:rsid w:val="3AEA4719"/>
    <w:rsid w:val="3B5D2D46"/>
    <w:rsid w:val="3B805F29"/>
    <w:rsid w:val="3B8416EB"/>
    <w:rsid w:val="3BAE128A"/>
    <w:rsid w:val="3BBD20FA"/>
    <w:rsid w:val="3BCE7522"/>
    <w:rsid w:val="3BE62779"/>
    <w:rsid w:val="3C0A617D"/>
    <w:rsid w:val="3C811B77"/>
    <w:rsid w:val="3C983029"/>
    <w:rsid w:val="3CA8001B"/>
    <w:rsid w:val="3D06172D"/>
    <w:rsid w:val="3D3876D8"/>
    <w:rsid w:val="3D3F1739"/>
    <w:rsid w:val="3D486633"/>
    <w:rsid w:val="3D563773"/>
    <w:rsid w:val="3D5960DE"/>
    <w:rsid w:val="3DCC46FC"/>
    <w:rsid w:val="3E0A188E"/>
    <w:rsid w:val="3E0C659B"/>
    <w:rsid w:val="3E216217"/>
    <w:rsid w:val="3E262095"/>
    <w:rsid w:val="3E90252D"/>
    <w:rsid w:val="3EA57371"/>
    <w:rsid w:val="3EAA2A39"/>
    <w:rsid w:val="3EB147BB"/>
    <w:rsid w:val="3EC9239E"/>
    <w:rsid w:val="3EE11272"/>
    <w:rsid w:val="3EE7186A"/>
    <w:rsid w:val="3EEF6301"/>
    <w:rsid w:val="3F0049E4"/>
    <w:rsid w:val="3F954415"/>
    <w:rsid w:val="3FBE7EE7"/>
    <w:rsid w:val="3FC5181C"/>
    <w:rsid w:val="3FD82E41"/>
    <w:rsid w:val="3FDF04E2"/>
    <w:rsid w:val="401E50C8"/>
    <w:rsid w:val="402C06A3"/>
    <w:rsid w:val="404A1183"/>
    <w:rsid w:val="40692F5B"/>
    <w:rsid w:val="40761F5B"/>
    <w:rsid w:val="40796C6C"/>
    <w:rsid w:val="408073E9"/>
    <w:rsid w:val="40866950"/>
    <w:rsid w:val="40891E65"/>
    <w:rsid w:val="408C712F"/>
    <w:rsid w:val="40993DE9"/>
    <w:rsid w:val="40CB0CD9"/>
    <w:rsid w:val="40FA6B3E"/>
    <w:rsid w:val="410309D4"/>
    <w:rsid w:val="410F76B7"/>
    <w:rsid w:val="41460188"/>
    <w:rsid w:val="414C5AD6"/>
    <w:rsid w:val="41981F4D"/>
    <w:rsid w:val="419E7161"/>
    <w:rsid w:val="42B14452"/>
    <w:rsid w:val="42EF4A9C"/>
    <w:rsid w:val="42F70F1F"/>
    <w:rsid w:val="43002F7B"/>
    <w:rsid w:val="43086907"/>
    <w:rsid w:val="43097C76"/>
    <w:rsid w:val="432E71DE"/>
    <w:rsid w:val="4367604D"/>
    <w:rsid w:val="437122E2"/>
    <w:rsid w:val="43A40945"/>
    <w:rsid w:val="43BB2B9E"/>
    <w:rsid w:val="43ED70BF"/>
    <w:rsid w:val="44250456"/>
    <w:rsid w:val="44302A79"/>
    <w:rsid w:val="44433AC9"/>
    <w:rsid w:val="44502411"/>
    <w:rsid w:val="44625F69"/>
    <w:rsid w:val="446517C2"/>
    <w:rsid w:val="44716F9F"/>
    <w:rsid w:val="4473670B"/>
    <w:rsid w:val="44BB07AF"/>
    <w:rsid w:val="44CE01D0"/>
    <w:rsid w:val="44E34F46"/>
    <w:rsid w:val="45153CE2"/>
    <w:rsid w:val="451D49CA"/>
    <w:rsid w:val="456279E2"/>
    <w:rsid w:val="45730489"/>
    <w:rsid w:val="45774429"/>
    <w:rsid w:val="457A413B"/>
    <w:rsid w:val="45972B5A"/>
    <w:rsid w:val="45FC10B1"/>
    <w:rsid w:val="45FD7F2B"/>
    <w:rsid w:val="464B37D9"/>
    <w:rsid w:val="46925A6E"/>
    <w:rsid w:val="46935506"/>
    <w:rsid w:val="46A86439"/>
    <w:rsid w:val="46B06AD5"/>
    <w:rsid w:val="46E00918"/>
    <w:rsid w:val="47244E71"/>
    <w:rsid w:val="473A2095"/>
    <w:rsid w:val="47463DC6"/>
    <w:rsid w:val="475271C9"/>
    <w:rsid w:val="4760770B"/>
    <w:rsid w:val="47845785"/>
    <w:rsid w:val="47A6763F"/>
    <w:rsid w:val="47AD687D"/>
    <w:rsid w:val="47B11556"/>
    <w:rsid w:val="47BF4E00"/>
    <w:rsid w:val="47D46B9A"/>
    <w:rsid w:val="47ED6D6F"/>
    <w:rsid w:val="47FD4D49"/>
    <w:rsid w:val="4807450F"/>
    <w:rsid w:val="480B3EA4"/>
    <w:rsid w:val="48192EF5"/>
    <w:rsid w:val="48271859"/>
    <w:rsid w:val="48304551"/>
    <w:rsid w:val="48551607"/>
    <w:rsid w:val="485F1F4B"/>
    <w:rsid w:val="48751AF2"/>
    <w:rsid w:val="487972BF"/>
    <w:rsid w:val="48A05171"/>
    <w:rsid w:val="48A92ADB"/>
    <w:rsid w:val="48C06849"/>
    <w:rsid w:val="48D00555"/>
    <w:rsid w:val="48D427D8"/>
    <w:rsid w:val="48EA602C"/>
    <w:rsid w:val="48F101AB"/>
    <w:rsid w:val="491867AE"/>
    <w:rsid w:val="491A0611"/>
    <w:rsid w:val="493124AC"/>
    <w:rsid w:val="49513477"/>
    <w:rsid w:val="4973735B"/>
    <w:rsid w:val="499C4C50"/>
    <w:rsid w:val="49A264F7"/>
    <w:rsid w:val="49BE7E26"/>
    <w:rsid w:val="49BF299B"/>
    <w:rsid w:val="49C22B55"/>
    <w:rsid w:val="49DF1054"/>
    <w:rsid w:val="49E66764"/>
    <w:rsid w:val="49E669C8"/>
    <w:rsid w:val="4A16337E"/>
    <w:rsid w:val="4A5F237D"/>
    <w:rsid w:val="4A745D2D"/>
    <w:rsid w:val="4A8651AE"/>
    <w:rsid w:val="4A8C3441"/>
    <w:rsid w:val="4AA3707B"/>
    <w:rsid w:val="4AC447ED"/>
    <w:rsid w:val="4ACE1B27"/>
    <w:rsid w:val="4AD07608"/>
    <w:rsid w:val="4AD338C6"/>
    <w:rsid w:val="4AF22D5D"/>
    <w:rsid w:val="4B156BAD"/>
    <w:rsid w:val="4B5D2367"/>
    <w:rsid w:val="4B650A2F"/>
    <w:rsid w:val="4B755BE9"/>
    <w:rsid w:val="4B7A7753"/>
    <w:rsid w:val="4B823B9B"/>
    <w:rsid w:val="4BA738F7"/>
    <w:rsid w:val="4BCD52D5"/>
    <w:rsid w:val="4BDA5610"/>
    <w:rsid w:val="4BEC0AD4"/>
    <w:rsid w:val="4BF2654F"/>
    <w:rsid w:val="4BFA36DE"/>
    <w:rsid w:val="4C2E29B9"/>
    <w:rsid w:val="4C3F4DA9"/>
    <w:rsid w:val="4C6B5C4F"/>
    <w:rsid w:val="4C864FCF"/>
    <w:rsid w:val="4C877739"/>
    <w:rsid w:val="4C8E0C2E"/>
    <w:rsid w:val="4C985E6F"/>
    <w:rsid w:val="4D055135"/>
    <w:rsid w:val="4D0E65B0"/>
    <w:rsid w:val="4D1A0E04"/>
    <w:rsid w:val="4D315A9F"/>
    <w:rsid w:val="4D604F9F"/>
    <w:rsid w:val="4D642D14"/>
    <w:rsid w:val="4DAC7247"/>
    <w:rsid w:val="4DC111DA"/>
    <w:rsid w:val="4DD675FE"/>
    <w:rsid w:val="4DE74F6B"/>
    <w:rsid w:val="4DED7233"/>
    <w:rsid w:val="4E062BC7"/>
    <w:rsid w:val="4E137522"/>
    <w:rsid w:val="4E1E7948"/>
    <w:rsid w:val="4E397782"/>
    <w:rsid w:val="4E5C7227"/>
    <w:rsid w:val="4E6C0243"/>
    <w:rsid w:val="4E7F1731"/>
    <w:rsid w:val="4EAA3B24"/>
    <w:rsid w:val="4EAB2735"/>
    <w:rsid w:val="4ECF5B38"/>
    <w:rsid w:val="4EED6BAC"/>
    <w:rsid w:val="4EED6CE1"/>
    <w:rsid w:val="4F012151"/>
    <w:rsid w:val="4F4C7AE2"/>
    <w:rsid w:val="4F5E331D"/>
    <w:rsid w:val="4F6A6A16"/>
    <w:rsid w:val="4F73579A"/>
    <w:rsid w:val="4F7F6EA5"/>
    <w:rsid w:val="4FA06802"/>
    <w:rsid w:val="5012203D"/>
    <w:rsid w:val="502A4CD4"/>
    <w:rsid w:val="50393469"/>
    <w:rsid w:val="50622B3D"/>
    <w:rsid w:val="507F5C99"/>
    <w:rsid w:val="50813456"/>
    <w:rsid w:val="50A45FD1"/>
    <w:rsid w:val="50AA09D0"/>
    <w:rsid w:val="50B64407"/>
    <w:rsid w:val="50C87B83"/>
    <w:rsid w:val="50D8707A"/>
    <w:rsid w:val="50DC2425"/>
    <w:rsid w:val="50F22CFC"/>
    <w:rsid w:val="51251BD3"/>
    <w:rsid w:val="512968C8"/>
    <w:rsid w:val="517E7B45"/>
    <w:rsid w:val="51972274"/>
    <w:rsid w:val="51BA73B0"/>
    <w:rsid w:val="51CA6F2A"/>
    <w:rsid w:val="5217380E"/>
    <w:rsid w:val="525800C2"/>
    <w:rsid w:val="526F7EE6"/>
    <w:rsid w:val="52841873"/>
    <w:rsid w:val="52C37F23"/>
    <w:rsid w:val="52CE5A04"/>
    <w:rsid w:val="53257256"/>
    <w:rsid w:val="53642A2E"/>
    <w:rsid w:val="53672BFE"/>
    <w:rsid w:val="537F765B"/>
    <w:rsid w:val="53894AA8"/>
    <w:rsid w:val="53936BD1"/>
    <w:rsid w:val="53E5184B"/>
    <w:rsid w:val="53F22405"/>
    <w:rsid w:val="54016858"/>
    <w:rsid w:val="541736CB"/>
    <w:rsid w:val="54341D32"/>
    <w:rsid w:val="5447470F"/>
    <w:rsid w:val="5455562C"/>
    <w:rsid w:val="54657AB4"/>
    <w:rsid w:val="547F37E6"/>
    <w:rsid w:val="5483525C"/>
    <w:rsid w:val="54923613"/>
    <w:rsid w:val="54942A1A"/>
    <w:rsid w:val="549964BE"/>
    <w:rsid w:val="54AA07FB"/>
    <w:rsid w:val="54BE77E6"/>
    <w:rsid w:val="54EB2A1A"/>
    <w:rsid w:val="54F0694C"/>
    <w:rsid w:val="55036002"/>
    <w:rsid w:val="5519079F"/>
    <w:rsid w:val="556C3181"/>
    <w:rsid w:val="55A50A1C"/>
    <w:rsid w:val="55F23428"/>
    <w:rsid w:val="561D6FA0"/>
    <w:rsid w:val="565E5835"/>
    <w:rsid w:val="56600769"/>
    <w:rsid w:val="568E2D61"/>
    <w:rsid w:val="569A7630"/>
    <w:rsid w:val="57051BC0"/>
    <w:rsid w:val="571D3CD8"/>
    <w:rsid w:val="572348A9"/>
    <w:rsid w:val="5728417C"/>
    <w:rsid w:val="57563ABC"/>
    <w:rsid w:val="5763529E"/>
    <w:rsid w:val="579D02CE"/>
    <w:rsid w:val="57C34A65"/>
    <w:rsid w:val="57DE5243"/>
    <w:rsid w:val="580C7E7B"/>
    <w:rsid w:val="581B44D0"/>
    <w:rsid w:val="581F1604"/>
    <w:rsid w:val="58256929"/>
    <w:rsid w:val="583515B1"/>
    <w:rsid w:val="584B23A0"/>
    <w:rsid w:val="584F65DD"/>
    <w:rsid w:val="5852306A"/>
    <w:rsid w:val="585428BD"/>
    <w:rsid w:val="587558BA"/>
    <w:rsid w:val="58C6438A"/>
    <w:rsid w:val="59001C9D"/>
    <w:rsid w:val="590162F3"/>
    <w:rsid w:val="59437899"/>
    <w:rsid w:val="598C42C3"/>
    <w:rsid w:val="59E818EE"/>
    <w:rsid w:val="5A24002D"/>
    <w:rsid w:val="5A4D53B9"/>
    <w:rsid w:val="5A5D1B7C"/>
    <w:rsid w:val="5A636714"/>
    <w:rsid w:val="5A6D2774"/>
    <w:rsid w:val="5A6D5CA5"/>
    <w:rsid w:val="5A8E5FE9"/>
    <w:rsid w:val="5AB22D1F"/>
    <w:rsid w:val="5AB81EF1"/>
    <w:rsid w:val="5AB91C80"/>
    <w:rsid w:val="5AD8772A"/>
    <w:rsid w:val="5B0E7796"/>
    <w:rsid w:val="5B3A7DEE"/>
    <w:rsid w:val="5B7526DF"/>
    <w:rsid w:val="5B9E6FB5"/>
    <w:rsid w:val="5BB646FB"/>
    <w:rsid w:val="5BE0642C"/>
    <w:rsid w:val="5BE6620A"/>
    <w:rsid w:val="5BF44FDC"/>
    <w:rsid w:val="5BFB267B"/>
    <w:rsid w:val="5C1650AB"/>
    <w:rsid w:val="5C253EE6"/>
    <w:rsid w:val="5C742AE4"/>
    <w:rsid w:val="5C765FC5"/>
    <w:rsid w:val="5CC0377A"/>
    <w:rsid w:val="5CDB468C"/>
    <w:rsid w:val="5CE15707"/>
    <w:rsid w:val="5CE70807"/>
    <w:rsid w:val="5D053CC2"/>
    <w:rsid w:val="5D8931ED"/>
    <w:rsid w:val="5D9B4C4B"/>
    <w:rsid w:val="5DAA701E"/>
    <w:rsid w:val="5DB13873"/>
    <w:rsid w:val="5DB47852"/>
    <w:rsid w:val="5DC345F1"/>
    <w:rsid w:val="5DE37A88"/>
    <w:rsid w:val="5E05530A"/>
    <w:rsid w:val="5E1671EC"/>
    <w:rsid w:val="5E4A28FE"/>
    <w:rsid w:val="5E520B84"/>
    <w:rsid w:val="5E5413AE"/>
    <w:rsid w:val="5E5666D8"/>
    <w:rsid w:val="5E985189"/>
    <w:rsid w:val="5EC50660"/>
    <w:rsid w:val="5ED06482"/>
    <w:rsid w:val="5EEF26E8"/>
    <w:rsid w:val="5EF55D55"/>
    <w:rsid w:val="5EF873E6"/>
    <w:rsid w:val="5F0A0476"/>
    <w:rsid w:val="5F704C90"/>
    <w:rsid w:val="5F7E52DF"/>
    <w:rsid w:val="5FD234A1"/>
    <w:rsid w:val="5FD82B91"/>
    <w:rsid w:val="5FE7120A"/>
    <w:rsid w:val="5FF44981"/>
    <w:rsid w:val="600D7FF6"/>
    <w:rsid w:val="603716E0"/>
    <w:rsid w:val="60472E74"/>
    <w:rsid w:val="605446DE"/>
    <w:rsid w:val="60585BD2"/>
    <w:rsid w:val="608A1D09"/>
    <w:rsid w:val="60A218A5"/>
    <w:rsid w:val="60AC2947"/>
    <w:rsid w:val="60B25530"/>
    <w:rsid w:val="60CB0818"/>
    <w:rsid w:val="60D61D09"/>
    <w:rsid w:val="60E63712"/>
    <w:rsid w:val="60E91438"/>
    <w:rsid w:val="60F44F95"/>
    <w:rsid w:val="61226EBB"/>
    <w:rsid w:val="61670AE9"/>
    <w:rsid w:val="617D04A3"/>
    <w:rsid w:val="61A773CC"/>
    <w:rsid w:val="61A84BC3"/>
    <w:rsid w:val="61AB3441"/>
    <w:rsid w:val="61C2265C"/>
    <w:rsid w:val="61CE1A42"/>
    <w:rsid w:val="61D6684C"/>
    <w:rsid w:val="61DF08C7"/>
    <w:rsid w:val="61E333EF"/>
    <w:rsid w:val="621F0DD7"/>
    <w:rsid w:val="622D60AB"/>
    <w:rsid w:val="625C1A0A"/>
    <w:rsid w:val="627C7291"/>
    <w:rsid w:val="627E311A"/>
    <w:rsid w:val="629503B8"/>
    <w:rsid w:val="62997D16"/>
    <w:rsid w:val="630D460E"/>
    <w:rsid w:val="632C3CA3"/>
    <w:rsid w:val="633E0445"/>
    <w:rsid w:val="635413B8"/>
    <w:rsid w:val="635F7DB3"/>
    <w:rsid w:val="639F2839"/>
    <w:rsid w:val="63BE24F5"/>
    <w:rsid w:val="63CC3561"/>
    <w:rsid w:val="63E04343"/>
    <w:rsid w:val="63F83B1B"/>
    <w:rsid w:val="6422645E"/>
    <w:rsid w:val="64E54295"/>
    <w:rsid w:val="64F56190"/>
    <w:rsid w:val="64F96280"/>
    <w:rsid w:val="6500790C"/>
    <w:rsid w:val="65356FE4"/>
    <w:rsid w:val="65450E9E"/>
    <w:rsid w:val="6552389C"/>
    <w:rsid w:val="65701AE4"/>
    <w:rsid w:val="657124F2"/>
    <w:rsid w:val="65C63230"/>
    <w:rsid w:val="65E90C7D"/>
    <w:rsid w:val="666C1FA5"/>
    <w:rsid w:val="667C644E"/>
    <w:rsid w:val="667F23BC"/>
    <w:rsid w:val="66DF04B1"/>
    <w:rsid w:val="66E279DB"/>
    <w:rsid w:val="66EA2215"/>
    <w:rsid w:val="66F6671D"/>
    <w:rsid w:val="671F28BF"/>
    <w:rsid w:val="67825A4B"/>
    <w:rsid w:val="67A8627C"/>
    <w:rsid w:val="67CA1056"/>
    <w:rsid w:val="67CE6C80"/>
    <w:rsid w:val="6834777D"/>
    <w:rsid w:val="685B18DE"/>
    <w:rsid w:val="68724296"/>
    <w:rsid w:val="687302BF"/>
    <w:rsid w:val="689472AD"/>
    <w:rsid w:val="68A81727"/>
    <w:rsid w:val="68EA3475"/>
    <w:rsid w:val="692166B3"/>
    <w:rsid w:val="693A7C46"/>
    <w:rsid w:val="695309D7"/>
    <w:rsid w:val="69895D2F"/>
    <w:rsid w:val="69A50E96"/>
    <w:rsid w:val="69B30239"/>
    <w:rsid w:val="69D96023"/>
    <w:rsid w:val="69F41DF4"/>
    <w:rsid w:val="6A2A79ED"/>
    <w:rsid w:val="6A2B263F"/>
    <w:rsid w:val="6A3A67A8"/>
    <w:rsid w:val="6A7C260A"/>
    <w:rsid w:val="6A827045"/>
    <w:rsid w:val="6AA911A8"/>
    <w:rsid w:val="6AA92616"/>
    <w:rsid w:val="6AB04E43"/>
    <w:rsid w:val="6AC33BB6"/>
    <w:rsid w:val="6AC4578A"/>
    <w:rsid w:val="6AC96DD6"/>
    <w:rsid w:val="6ACD67D2"/>
    <w:rsid w:val="6AE86CD2"/>
    <w:rsid w:val="6B2417DD"/>
    <w:rsid w:val="6B2845A1"/>
    <w:rsid w:val="6B4577FF"/>
    <w:rsid w:val="6B465BA9"/>
    <w:rsid w:val="6BA93B3B"/>
    <w:rsid w:val="6BD04F17"/>
    <w:rsid w:val="6BE85AC2"/>
    <w:rsid w:val="6C28016A"/>
    <w:rsid w:val="6C551170"/>
    <w:rsid w:val="6C6E58BA"/>
    <w:rsid w:val="6C757E36"/>
    <w:rsid w:val="6C8A71D4"/>
    <w:rsid w:val="6C913374"/>
    <w:rsid w:val="6CA323B3"/>
    <w:rsid w:val="6CAE65C6"/>
    <w:rsid w:val="6CDC3D72"/>
    <w:rsid w:val="6CE1207C"/>
    <w:rsid w:val="6CE42A34"/>
    <w:rsid w:val="6D476691"/>
    <w:rsid w:val="6D521884"/>
    <w:rsid w:val="6DC90EAC"/>
    <w:rsid w:val="6DCC4880"/>
    <w:rsid w:val="6DCD75EE"/>
    <w:rsid w:val="6DD42C87"/>
    <w:rsid w:val="6DF257A1"/>
    <w:rsid w:val="6DFA5FAB"/>
    <w:rsid w:val="6E1B38A2"/>
    <w:rsid w:val="6E1F1833"/>
    <w:rsid w:val="6E41643E"/>
    <w:rsid w:val="6E4D222E"/>
    <w:rsid w:val="6E52150A"/>
    <w:rsid w:val="6E760F8E"/>
    <w:rsid w:val="6E840A3D"/>
    <w:rsid w:val="6E8D0AC5"/>
    <w:rsid w:val="6E9E46DF"/>
    <w:rsid w:val="6EA80A41"/>
    <w:rsid w:val="6EF94F6F"/>
    <w:rsid w:val="6F07058C"/>
    <w:rsid w:val="6F2C4169"/>
    <w:rsid w:val="6F3837FE"/>
    <w:rsid w:val="6F61626F"/>
    <w:rsid w:val="6F672DD2"/>
    <w:rsid w:val="6F73416A"/>
    <w:rsid w:val="6F8264CB"/>
    <w:rsid w:val="6FB10A50"/>
    <w:rsid w:val="6FC44761"/>
    <w:rsid w:val="70002BF9"/>
    <w:rsid w:val="70094C1E"/>
    <w:rsid w:val="703A1103"/>
    <w:rsid w:val="7055297B"/>
    <w:rsid w:val="70794309"/>
    <w:rsid w:val="707E6EFB"/>
    <w:rsid w:val="70992B14"/>
    <w:rsid w:val="70AA0752"/>
    <w:rsid w:val="70BF5942"/>
    <w:rsid w:val="70C02F1F"/>
    <w:rsid w:val="711536A0"/>
    <w:rsid w:val="713B6332"/>
    <w:rsid w:val="71560884"/>
    <w:rsid w:val="7179426E"/>
    <w:rsid w:val="71975DBD"/>
    <w:rsid w:val="71992ECD"/>
    <w:rsid w:val="719A4AED"/>
    <w:rsid w:val="71A40571"/>
    <w:rsid w:val="71EA74D5"/>
    <w:rsid w:val="720F271E"/>
    <w:rsid w:val="72133D84"/>
    <w:rsid w:val="721918BB"/>
    <w:rsid w:val="721A67AA"/>
    <w:rsid w:val="72234925"/>
    <w:rsid w:val="723D24E9"/>
    <w:rsid w:val="726A0950"/>
    <w:rsid w:val="728B667D"/>
    <w:rsid w:val="728F6CFE"/>
    <w:rsid w:val="72912376"/>
    <w:rsid w:val="729C2D78"/>
    <w:rsid w:val="72C55A72"/>
    <w:rsid w:val="72E3238F"/>
    <w:rsid w:val="73250235"/>
    <w:rsid w:val="733B505D"/>
    <w:rsid w:val="734070A7"/>
    <w:rsid w:val="73442221"/>
    <w:rsid w:val="73502D00"/>
    <w:rsid w:val="73573B68"/>
    <w:rsid w:val="736C6D10"/>
    <w:rsid w:val="738A5E1B"/>
    <w:rsid w:val="73C7096D"/>
    <w:rsid w:val="73C94206"/>
    <w:rsid w:val="73E976D8"/>
    <w:rsid w:val="73F05578"/>
    <w:rsid w:val="73FE348F"/>
    <w:rsid w:val="740F776E"/>
    <w:rsid w:val="741E62CE"/>
    <w:rsid w:val="745C6734"/>
    <w:rsid w:val="745E5F95"/>
    <w:rsid w:val="74642FD3"/>
    <w:rsid w:val="74765D69"/>
    <w:rsid w:val="74854E47"/>
    <w:rsid w:val="74891473"/>
    <w:rsid w:val="749E4053"/>
    <w:rsid w:val="74D1746D"/>
    <w:rsid w:val="74D33810"/>
    <w:rsid w:val="74DF5B49"/>
    <w:rsid w:val="74EA16D5"/>
    <w:rsid w:val="74FC67E8"/>
    <w:rsid w:val="75137CAD"/>
    <w:rsid w:val="75187100"/>
    <w:rsid w:val="753C1D81"/>
    <w:rsid w:val="75480DED"/>
    <w:rsid w:val="75C81024"/>
    <w:rsid w:val="75F83A52"/>
    <w:rsid w:val="7619019F"/>
    <w:rsid w:val="769B153F"/>
    <w:rsid w:val="76C53D84"/>
    <w:rsid w:val="76DB417A"/>
    <w:rsid w:val="76F46A51"/>
    <w:rsid w:val="7750148D"/>
    <w:rsid w:val="775D2E50"/>
    <w:rsid w:val="775D38C4"/>
    <w:rsid w:val="77693C2C"/>
    <w:rsid w:val="776E779F"/>
    <w:rsid w:val="777B218A"/>
    <w:rsid w:val="77B00283"/>
    <w:rsid w:val="77B734B6"/>
    <w:rsid w:val="77BD53C4"/>
    <w:rsid w:val="77DB1CCB"/>
    <w:rsid w:val="77E926C9"/>
    <w:rsid w:val="77F27F3B"/>
    <w:rsid w:val="77FE51DC"/>
    <w:rsid w:val="780E6AA3"/>
    <w:rsid w:val="784077A7"/>
    <w:rsid w:val="78561B3E"/>
    <w:rsid w:val="78700491"/>
    <w:rsid w:val="787E5978"/>
    <w:rsid w:val="789C6632"/>
    <w:rsid w:val="78B64ADB"/>
    <w:rsid w:val="78CD0032"/>
    <w:rsid w:val="78E63873"/>
    <w:rsid w:val="78F2760F"/>
    <w:rsid w:val="7928190F"/>
    <w:rsid w:val="792F1EF9"/>
    <w:rsid w:val="793406BE"/>
    <w:rsid w:val="79865022"/>
    <w:rsid w:val="799F6997"/>
    <w:rsid w:val="79D4443B"/>
    <w:rsid w:val="79DF7CD9"/>
    <w:rsid w:val="7A704690"/>
    <w:rsid w:val="7A770930"/>
    <w:rsid w:val="7A8F38BE"/>
    <w:rsid w:val="7A98499F"/>
    <w:rsid w:val="7AB86590"/>
    <w:rsid w:val="7ABE1483"/>
    <w:rsid w:val="7ACF0436"/>
    <w:rsid w:val="7ADC7553"/>
    <w:rsid w:val="7B0F4C52"/>
    <w:rsid w:val="7B0F69C9"/>
    <w:rsid w:val="7B1C13A8"/>
    <w:rsid w:val="7B2162E2"/>
    <w:rsid w:val="7B3E5C68"/>
    <w:rsid w:val="7B4C0E67"/>
    <w:rsid w:val="7B84122F"/>
    <w:rsid w:val="7B971DA3"/>
    <w:rsid w:val="7BBB38C4"/>
    <w:rsid w:val="7BC45BA8"/>
    <w:rsid w:val="7BCF68CA"/>
    <w:rsid w:val="7BF95CC6"/>
    <w:rsid w:val="7C1D64DC"/>
    <w:rsid w:val="7C29779B"/>
    <w:rsid w:val="7C612196"/>
    <w:rsid w:val="7C7679FF"/>
    <w:rsid w:val="7C8C028B"/>
    <w:rsid w:val="7C972826"/>
    <w:rsid w:val="7CA93355"/>
    <w:rsid w:val="7CB10A33"/>
    <w:rsid w:val="7CCB25CE"/>
    <w:rsid w:val="7D14428D"/>
    <w:rsid w:val="7D1C1A67"/>
    <w:rsid w:val="7D2E6273"/>
    <w:rsid w:val="7D360905"/>
    <w:rsid w:val="7D39494F"/>
    <w:rsid w:val="7D5F2EE5"/>
    <w:rsid w:val="7D655678"/>
    <w:rsid w:val="7D77568D"/>
    <w:rsid w:val="7D8347A9"/>
    <w:rsid w:val="7D940A48"/>
    <w:rsid w:val="7D9A1CE4"/>
    <w:rsid w:val="7DDA640E"/>
    <w:rsid w:val="7DEF1A95"/>
    <w:rsid w:val="7DF7493F"/>
    <w:rsid w:val="7E0F56C0"/>
    <w:rsid w:val="7E1941E2"/>
    <w:rsid w:val="7E5E4D19"/>
    <w:rsid w:val="7E9E620E"/>
    <w:rsid w:val="7E9F755F"/>
    <w:rsid w:val="7ECB1544"/>
    <w:rsid w:val="7F3F67EE"/>
    <w:rsid w:val="7F69155E"/>
    <w:rsid w:val="7F6C799D"/>
    <w:rsid w:val="7F9A1C27"/>
    <w:rsid w:val="7FD00FB5"/>
    <w:rsid w:val="7FD25CD2"/>
    <w:rsid w:val="7FD94840"/>
    <w:rsid w:val="7FDF19FD"/>
    <w:rsid w:val="7FE14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autoRedefine/>
    <w:unhideWhenUsed/>
    <w:qFormat/>
    <w:uiPriority w:val="0"/>
    <w:pPr>
      <w:keepNext/>
      <w:keepLines/>
      <w:spacing w:before="280" w:after="290" w:line="376" w:lineRule="auto"/>
      <w:outlineLvl w:val="4"/>
    </w:pPr>
    <w:rPr>
      <w:b/>
      <w:bCs/>
      <w:sz w:val="28"/>
      <w:szCs w:val="28"/>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正文（缩进）"/>
    <w:basedOn w:val="1"/>
    <w:autoRedefine/>
    <w:qFormat/>
    <w:uiPriority w:val="0"/>
    <w:pPr>
      <w:spacing w:line="594" w:lineRule="exact"/>
      <w:ind w:firstLine="482"/>
    </w:pPr>
    <w:rPr>
      <w:rFonts w:eastAsia="方正仿宋_GBK"/>
      <w:sz w:val="32"/>
    </w:rPr>
  </w:style>
  <w:style w:type="paragraph" w:customStyle="1" w:styleId="6">
    <w:name w:val="BodyText"/>
    <w:basedOn w:val="1"/>
    <w:next w:val="7"/>
    <w:autoRedefine/>
    <w:qFormat/>
    <w:uiPriority w:val="0"/>
    <w:pPr>
      <w:spacing w:after="120"/>
    </w:pPr>
  </w:style>
  <w:style w:type="paragraph" w:customStyle="1" w:styleId="7">
    <w:name w:val="TOC5"/>
    <w:basedOn w:val="1"/>
    <w:next w:val="1"/>
    <w:autoRedefine/>
    <w:qFormat/>
    <w:uiPriority w:val="0"/>
    <w:pPr>
      <w:ind w:left="800" w:leftChars="800"/>
    </w:pPr>
    <w:rPr>
      <w:rFonts w:ascii="Times New Roman" w:hAnsi="Times New Roman" w:eastAsia="方正仿宋_GBK"/>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2020-08-18T03:51:00Z</dcterms:created>
  <dc:creator>zl</dc:creator>
  <cp:lastModifiedBy>Administrator</cp:lastModifiedBy>
  <cp:lastPrinted>2022-08-23T03:40:00Z</cp:lastPrinted>
  <dcterms:modified xsi:type="dcterms:W3CDTF">2024-03-11T07:12:21Z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36E641FFADC04841A1AFE3B3F54FF5CF_12</vt:lpwstr>
  </property>
</Properties>
</file>