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1320" w:firstLineChars="300"/>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关于遴选推荐巩固拓展脱贫攻坚成果同乡村</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振兴有效衔接就业创业技能培训市级乡村</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振兴技能提升培训学校的通知</w:t>
      </w:r>
    </w:p>
    <w:p>
      <w:pPr>
        <w:keepNext w:val="0"/>
        <w:keepLines w:val="0"/>
        <w:pageBreakBefore w:val="0"/>
        <w:widowControl w:val="0"/>
        <w:kinsoku/>
        <w:wordWrap/>
        <w:overflowPunct/>
        <w:topLinePunct w:val="0"/>
        <w:autoSpaceDE/>
        <w:autoSpaceDN/>
        <w:bidi w:val="0"/>
        <w:adjustRightInd/>
        <w:snapToGrid/>
        <w:spacing w:line="594" w:lineRule="exact"/>
        <w:ind w:firstLine="440" w:firstLineChars="100"/>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切实做好脱贫地区农村劳动力就业创业技能培训工作，稳定外出务工规模，促进就近就地就业创业，按照《重庆市农业农村委员会重庆市乡村振兴局印发关于做好巩固拓展脱贫攻坚成果同乡村振兴有效衔接就业创业技能培训工作的实施意见的通知》（渝农发〔2024〕24 号）要求，现将遴选推荐巩固拓展脱贫攻坚成果同乡村振兴有效衔接就业创业技能培训市级乡村振兴技能提升培训学校有关事项通知如下。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一、市级乡村振兴技能提升培训学校相关要求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遴选推荐巩固拓展脱贫攻坚成果同乡村振兴有效衔接就业创业技能培训市级乡村振兴技能提升培训学校相关要求详见“市级技能提升培训学校评估指标”（附件2）。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二、遴选推荐数量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按照属地管理原则遴选推荐铜梁辖区内的培训机构1-3个。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三、申报时间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即日至2024年3月13日18:00止。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四、资料提供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市级乡村振兴技能提升培训学校申请表（附件1）及相关佐证资料2份。将相关资料（电子件、扫描件及纸质件）报送到区农业农村委603室。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联系人：唐洪兵；联系电话：023-45695912；邮箱：</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"mailto:583434721@QQ.com。"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583434721@QQ.com。</w:t>
      </w:r>
      <w:r>
        <w:rPr>
          <w:rFonts w:hint="default" w:ascii="Times New Roman" w:hAnsi="Times New Roman" w:eastAsia="方正仿宋_GBK"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附件：1.市级乡村振兴技能提升培训学校申请表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2.市级技能提升培训学校评估指标</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ind w:firstLine="3840" w:firstLineChars="1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重庆市铜梁区农业农村委员会</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2024年3月8日</w:t>
      </w: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9"/>
        <w:numPr>
          <w:ilvl w:val="0"/>
          <w:numId w:val="0"/>
        </w:numPr>
        <w:spacing w:line="594" w:lineRule="exact"/>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rPr>
        <w:t>附件</w:t>
      </w:r>
      <w:r>
        <w:rPr>
          <w:rFonts w:hint="default" w:ascii="Times New Roman" w:hAnsi="Times New Roman" w:eastAsia="方正黑体_GBK" w:cs="Times New Roman"/>
          <w:sz w:val="32"/>
          <w:szCs w:val="36"/>
          <w:lang w:val="en-US" w:eastAsia="zh-CN"/>
        </w:rPr>
        <w:t>1</w:t>
      </w:r>
    </w:p>
    <w:p>
      <w:pPr>
        <w:pStyle w:val="10"/>
        <w:spacing w:before="0" w:beforeLines="0" w:after="0" w:afterLines="0" w:line="594" w:lineRule="exact"/>
        <w:rPr>
          <w:rFonts w:hint="default" w:ascii="Times New Roman" w:hAnsi="Times New Roman" w:cs="Times New Roman"/>
        </w:rPr>
      </w:pPr>
    </w:p>
    <w:p>
      <w:pPr>
        <w:pStyle w:val="10"/>
        <w:spacing w:before="0" w:beforeLines="0" w:after="0" w:afterLines="0" w:line="594" w:lineRule="exact"/>
        <w:ind w:left="2508" w:hanging="187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市级乡村振兴技能提升培训学校申请表</w:t>
      </w:r>
    </w:p>
    <w:p>
      <w:pPr>
        <w:pStyle w:val="2"/>
        <w:spacing w:line="594" w:lineRule="exact"/>
        <w:rPr>
          <w:rFonts w:hint="default" w:ascii="Times New Roman" w:hAnsi="Times New Roman" w:cs="Times New Roman"/>
        </w:rPr>
      </w:pPr>
    </w:p>
    <w:tbl>
      <w:tblPr>
        <w:tblStyle w:val="6"/>
        <w:tblW w:w="91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726"/>
        <w:gridCol w:w="1089"/>
        <w:gridCol w:w="244"/>
        <w:gridCol w:w="1182"/>
        <w:gridCol w:w="183"/>
        <w:gridCol w:w="852"/>
        <w:gridCol w:w="500"/>
        <w:gridCol w:w="373"/>
        <w:gridCol w:w="267"/>
        <w:gridCol w:w="768"/>
        <w:gridCol w:w="432"/>
        <w:gridCol w:w="724"/>
        <w:gridCol w:w="401"/>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学校全称</w:t>
            </w:r>
          </w:p>
        </w:tc>
        <w:tc>
          <w:tcPr>
            <w:tcW w:w="7314" w:type="dxa"/>
            <w:gridSpan w:val="1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地    址</w:t>
            </w:r>
          </w:p>
        </w:tc>
        <w:tc>
          <w:tcPr>
            <w:tcW w:w="7314" w:type="dxa"/>
            <w:gridSpan w:val="1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注册登记机构</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机构性质</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统一社会信用代码</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办学场地面积</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法定代表人</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注册资金</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联 系 人</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职    务</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联系电话</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电子邮箱</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2023年度培训</w:t>
            </w:r>
          </w:p>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规模</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人次</w:t>
            </w: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其中，政府补贴性培训规模</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其中，市场化培训规模</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人次</w:t>
            </w: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市场化培训收入</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培训合格人次</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人次</w:t>
            </w: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培训合格率</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培训就业率</w:t>
            </w:r>
          </w:p>
        </w:tc>
        <w:tc>
          <w:tcPr>
            <w:tcW w:w="3334" w:type="dxa"/>
            <w:gridSpan w:val="6"/>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2191"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培训满意度</w:t>
            </w:r>
          </w:p>
        </w:tc>
        <w:tc>
          <w:tcPr>
            <w:tcW w:w="178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985" w:hRule="atLeast"/>
          <w:jc w:val="center"/>
        </w:trPr>
        <w:tc>
          <w:tcPr>
            <w:tcW w:w="181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5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学校基本情况</w:t>
            </w:r>
          </w:p>
        </w:tc>
        <w:tc>
          <w:tcPr>
            <w:tcW w:w="7314" w:type="dxa"/>
            <w:gridSpan w:val="1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二、拟申报培训专业情况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培训专业</w:t>
            </w: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培训场地面积</w:t>
            </w:r>
            <w:r>
              <w:rPr>
                <w:rFonts w:hint="default" w:ascii="Times New Roman" w:hAnsi="Times New Roman" w:eastAsia="方正黑体_GBK" w:cs="Times New Roman"/>
                <w:bCs/>
                <w:kern w:val="0"/>
                <w:sz w:val="24"/>
                <w:szCs w:val="24"/>
              </w:rPr>
              <w:t>（M</w:t>
            </w:r>
            <w:r>
              <w:rPr>
                <w:rFonts w:hint="default" w:ascii="Times New Roman" w:hAnsi="Times New Roman" w:cs="Times New Roman"/>
                <w:bCs/>
                <w:kern w:val="0"/>
                <w:sz w:val="24"/>
                <w:szCs w:val="24"/>
              </w:rPr>
              <w:t>²</w:t>
            </w:r>
            <w:r>
              <w:rPr>
                <w:rFonts w:hint="default" w:ascii="Times New Roman" w:hAnsi="Times New Roman" w:eastAsia="方正黑体_GBK" w:cs="Times New Roman"/>
                <w:bCs/>
                <w:kern w:val="0"/>
                <w:sz w:val="24"/>
                <w:szCs w:val="24"/>
              </w:rPr>
              <w:t>）</w:t>
            </w: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理论培训场地面积</w:t>
            </w:r>
            <w:r>
              <w:rPr>
                <w:rFonts w:hint="default" w:ascii="Times New Roman" w:hAnsi="Times New Roman" w:eastAsia="方正黑体_GBK" w:cs="Times New Roman"/>
                <w:bCs/>
                <w:kern w:val="0"/>
                <w:sz w:val="24"/>
                <w:szCs w:val="24"/>
              </w:rPr>
              <w:t>（M</w:t>
            </w:r>
            <w:r>
              <w:rPr>
                <w:rFonts w:hint="default" w:ascii="Times New Roman" w:hAnsi="Times New Roman" w:cs="Times New Roman"/>
                <w:bCs/>
                <w:kern w:val="0"/>
                <w:sz w:val="24"/>
                <w:szCs w:val="24"/>
              </w:rPr>
              <w:t>²</w:t>
            </w:r>
            <w:r>
              <w:rPr>
                <w:rFonts w:hint="default" w:ascii="Times New Roman" w:hAnsi="Times New Roman" w:eastAsia="方正黑体_GBK" w:cs="Times New Roman"/>
                <w:bCs/>
                <w:kern w:val="0"/>
                <w:sz w:val="24"/>
                <w:szCs w:val="24"/>
              </w:rPr>
              <w:t>）</w:t>
            </w: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理论场地工位数</w:t>
            </w: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实训场地面积</w:t>
            </w:r>
            <w:r>
              <w:rPr>
                <w:rFonts w:hint="default" w:ascii="Times New Roman" w:hAnsi="Times New Roman" w:eastAsia="方正黑体_GBK" w:cs="Times New Roman"/>
                <w:bCs/>
                <w:kern w:val="0"/>
                <w:sz w:val="24"/>
                <w:szCs w:val="24"/>
              </w:rPr>
              <w:t>（M</w:t>
            </w:r>
            <w:r>
              <w:rPr>
                <w:rFonts w:hint="default" w:ascii="Times New Roman" w:hAnsi="Times New Roman" w:cs="Times New Roman"/>
                <w:bCs/>
                <w:kern w:val="0"/>
                <w:sz w:val="24"/>
                <w:szCs w:val="24"/>
              </w:rPr>
              <w:t>²</w:t>
            </w:r>
            <w:r>
              <w:rPr>
                <w:rFonts w:hint="default" w:ascii="Times New Roman" w:hAnsi="Times New Roman" w:eastAsia="方正黑体_GBK" w:cs="Times New Roman"/>
                <w:bCs/>
                <w:kern w:val="0"/>
                <w:sz w:val="24"/>
                <w:szCs w:val="24"/>
              </w:rPr>
              <w:t>）</w:t>
            </w: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r>
              <w:rPr>
                <w:rFonts w:hint="default" w:ascii="Times New Roman" w:hAnsi="Times New Roman" w:eastAsia="方正黑体_GBK" w:cs="Times New Roman"/>
                <w:bCs/>
                <w:kern w:val="0"/>
                <w:sz w:val="22"/>
              </w:rPr>
              <w:t>实训场地工位数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ascii="Times New Roman" w:hAnsi="Times New Roman" w:eastAsia="方正黑体_GBK" w:cs="Times New Roman"/>
                <w:bCs/>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rPr>
                <w:rFonts w:hint="default" w:ascii="Times New Roman" w:hAnsi="Times New Roman" w:eastAsia="方正黑体_GBK" w:cs="Times New Roman"/>
                <w:bCs/>
                <w:kern w:val="0"/>
                <w:sz w:val="22"/>
              </w:rPr>
            </w:pPr>
            <w:r>
              <w:rPr>
                <w:rFonts w:hint="default" w:ascii="Times New Roman" w:hAnsi="Times New Roman" w:eastAsia="方正黑体_GBK" w:cs="Times New Roman"/>
                <w:sz w:val="24"/>
                <w:szCs w:val="24"/>
              </w:rPr>
              <w:t>三、主要的培训设施设备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名称</w:t>
            </w: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品牌</w:t>
            </w: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型号</w:t>
            </w: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数量</w:t>
            </w: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自有/租用</w:t>
            </w: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适用培训项目（职业、工种）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3" w:hRule="atLeast"/>
          <w:jc w:val="center"/>
        </w:trPr>
        <w:tc>
          <w:tcPr>
            <w:tcW w:w="2059"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6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4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557"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c>
          <w:tcPr>
            <w:tcW w:w="1388"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05"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四、管理人员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79"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序号</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姓名</w:t>
            </w: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身份证号码</w:t>
            </w: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学历</w:t>
            </w: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职称/职务</w:t>
            </w: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职业技能等级</w:t>
            </w: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工作职责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五、专职教师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序号</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姓名</w:t>
            </w: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身份证号</w:t>
            </w: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学历</w:t>
            </w: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职务/职称/技能等级</w:t>
            </w: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专业方向</w:t>
            </w: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是否本单位人员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六、兼职教师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序号</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姓名</w:t>
            </w: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身份证号</w:t>
            </w: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学历</w:t>
            </w: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职称/技能等级</w:t>
            </w: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专业方向</w:t>
            </w: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是否本单位人员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726"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089" w:type="dxa"/>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42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035"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140"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120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c>
          <w:tcPr>
            <w:tcW w:w="2513"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66"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七、制度建设、组织优势、专业优势（含参与培训教材编写、试题开发）等情况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491"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spacing w:line="360" w:lineRule="exact"/>
              <w:rPr>
                <w:rFonts w:hint="default" w:ascii="Times New Roman" w:hAnsi="Times New Roman" w:eastAsia="方正黑体_GBK"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76"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rPr>
                <w:rFonts w:hint="default" w:ascii="Times New Roman" w:hAnsi="Times New Roman" w:eastAsia="方正黑体_GBK" w:cs="Times New Roman"/>
                <w:sz w:val="24"/>
                <w:szCs w:val="24"/>
              </w:rPr>
            </w:pPr>
            <w:r>
              <w:rPr>
                <w:rFonts w:hint="default" w:ascii="Times New Roman" w:hAnsi="Times New Roman" w:eastAsia="方正黑体_GBK" w:cs="Times New Roman"/>
                <w:kern w:val="0"/>
                <w:sz w:val="24"/>
                <w:szCs w:val="24"/>
              </w:rPr>
              <w:t>八、诚信承诺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095"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tcPr>
          <w:p>
            <w:pPr>
              <w:widowControl/>
              <w:spacing w:line="5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本单位承诺申报材料真实有效，如申报材料中有虚假记载、误导性陈述或重大遗漏，自愿退出申报。</w:t>
            </w:r>
          </w:p>
          <w:p>
            <w:pPr>
              <w:widowControl/>
              <w:spacing w:line="5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法定代表人（签字）：</w:t>
            </w:r>
          </w:p>
          <w:p>
            <w:pPr>
              <w:widowControl/>
              <w:spacing w:line="560" w:lineRule="exact"/>
              <w:rPr>
                <w:rFonts w:hint="default" w:ascii="Times New Roman" w:hAnsi="Times New Roman" w:eastAsia="方正黑体_GBK" w:cs="Times New Roman"/>
                <w:sz w:val="24"/>
                <w:szCs w:val="24"/>
              </w:rPr>
            </w:pPr>
            <w:r>
              <w:rPr>
                <w:rFonts w:hint="default" w:ascii="Times New Roman" w:hAnsi="Times New Roman" w:eastAsia="方正仿宋_GBK" w:cs="Times New Roman"/>
                <w:kern w:val="0"/>
                <w:sz w:val="24"/>
                <w:szCs w:val="24"/>
              </w:rPr>
              <w:t>单位名称（公章）：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85"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tcPr>
          <w:p>
            <w:pPr>
              <w:widowControl/>
              <w:spacing w:line="560" w:lineRule="exact"/>
              <w:rPr>
                <w:rFonts w:hint="default" w:ascii="Times New Roman" w:hAnsi="Times New Roman" w:eastAsia="方正仿宋_GBK" w:cs="Times New Roman"/>
                <w:kern w:val="0"/>
                <w:sz w:val="24"/>
                <w:szCs w:val="24"/>
              </w:rPr>
            </w:pPr>
            <w:r>
              <w:rPr>
                <w:rFonts w:hint="default" w:ascii="Times New Roman" w:hAnsi="Times New Roman" w:eastAsia="方正黑体_GBK" w:cs="Times New Roman"/>
                <w:kern w:val="0"/>
                <w:sz w:val="24"/>
                <w:szCs w:val="24"/>
              </w:rPr>
              <w:t>九、区县农业农村委（乡村振兴局）推荐意见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845" w:hRule="atLeast"/>
          <w:jc w:val="center"/>
        </w:trPr>
        <w:tc>
          <w:tcPr>
            <w:tcW w:w="9129" w:type="dxa"/>
            <w:gridSpan w:val="14"/>
            <w:tcBorders>
              <w:top w:val="single" w:color="auto" w:sz="6" w:space="0"/>
              <w:left w:val="single" w:color="auto" w:sz="6" w:space="0"/>
              <w:bottom w:val="single" w:color="auto" w:sz="6" w:space="0"/>
              <w:right w:val="single" w:color="auto" w:sz="6" w:space="0"/>
              <w:tl2br w:val="nil"/>
              <w:tr2bl w:val="nil"/>
            </w:tcBorders>
          </w:tcPr>
          <w:p>
            <w:pPr>
              <w:widowControl/>
              <w:spacing w:line="560" w:lineRule="exact"/>
              <w:rPr>
                <w:rFonts w:hint="default" w:ascii="Times New Roman" w:hAnsi="Times New Roman" w:eastAsia="方正仿宋_GBK" w:cs="Times New Roman"/>
                <w:kern w:val="0"/>
                <w:sz w:val="24"/>
                <w:szCs w:val="24"/>
              </w:rPr>
            </w:pPr>
          </w:p>
          <w:p>
            <w:pPr>
              <w:widowControl/>
              <w:spacing w:line="5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主要负责人（签字）：</w:t>
            </w:r>
          </w:p>
          <w:p>
            <w:pPr>
              <w:widowControl/>
              <w:spacing w:line="5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 单位名称（公章）：</w:t>
            </w:r>
          </w:p>
        </w:tc>
      </w:tr>
    </w:tbl>
    <w:p>
      <w:pPr>
        <w:spacing w:line="240" w:lineRule="exact"/>
        <w:ind w:left="1648" w:hanging="1019"/>
        <w:jc w:val="center"/>
        <w:rPr>
          <w:rFonts w:hint="default" w:ascii="Times New Roman" w:hAnsi="Times New Roman" w:eastAsia="黑体" w:cs="Times New Roman"/>
          <w:sz w:val="24"/>
        </w:rPr>
      </w:pPr>
    </w:p>
    <w:p>
      <w:pPr>
        <w:pStyle w:val="5"/>
        <w:rPr>
          <w:rFonts w:hint="default" w:ascii="Times New Roman" w:hAnsi="Times New Roman" w:cs="Times New Roman"/>
        </w:rPr>
      </w:pPr>
      <w:r>
        <w:rPr>
          <w:rFonts w:hint="default" w:ascii="Times New Roman" w:hAnsi="Times New Roman" w:cs="Times New Roman"/>
        </w:rPr>
        <w:t>备注：区县推荐时负责审核申报学校前置条件。评估指标相关佐证材料请各申报机构单独装订成册。</w:t>
      </w:r>
    </w:p>
    <w:p>
      <w:pPr>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bookmarkStart w:id="0" w:name="_GoBack"/>
      <w:bookmarkEnd w:id="0"/>
    </w:p>
    <w:p>
      <w:pPr>
        <w:spacing w:line="594"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keepNext/>
        <w:keepLines/>
        <w:spacing w:line="300" w:lineRule="exact"/>
        <w:outlineLvl w:val="0"/>
        <w:rPr>
          <w:rFonts w:hint="default" w:ascii="Times New Roman" w:hAnsi="Times New Roman" w:cs="Times New Roman"/>
        </w:rPr>
      </w:pPr>
    </w:p>
    <w:p>
      <w:pPr>
        <w:spacing w:line="594" w:lineRule="exact"/>
        <w:ind w:left="2500" w:hanging="1874"/>
        <w:contextualSpacing/>
        <w:jc w:val="center"/>
        <w:outlineLvl w:val="0"/>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市级技能提升培训学校评估指标</w:t>
      </w:r>
    </w:p>
    <w:p>
      <w:pPr>
        <w:keepNext/>
        <w:keepLines/>
        <w:spacing w:line="300" w:lineRule="exact"/>
        <w:outlineLvl w:val="0"/>
        <w:rPr>
          <w:rFonts w:hint="default" w:ascii="Times New Roman" w:hAnsi="Times New Roman" w:cs="Times New Roman"/>
          <w:b/>
          <w:bCs/>
          <w:kern w:val="44"/>
          <w:sz w:val="44"/>
          <w:szCs w:val="44"/>
        </w:rPr>
      </w:pPr>
    </w:p>
    <w:tbl>
      <w:tblPr>
        <w:tblStyle w:val="6"/>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603"/>
        <w:gridCol w:w="4025"/>
        <w:gridCol w:w="4615"/>
        <w:gridCol w:w="291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1256"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一级指标</w:t>
            </w:r>
          </w:p>
        </w:tc>
        <w:tc>
          <w:tcPr>
            <w:tcW w:w="1603"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二级指标</w:t>
            </w:r>
          </w:p>
        </w:tc>
        <w:tc>
          <w:tcPr>
            <w:tcW w:w="4025"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主要评估点</w:t>
            </w:r>
          </w:p>
        </w:tc>
        <w:tc>
          <w:tcPr>
            <w:tcW w:w="4615"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基本要求与评分标准</w:t>
            </w:r>
          </w:p>
        </w:tc>
        <w:tc>
          <w:tcPr>
            <w:tcW w:w="2910"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评分依据</w:t>
            </w:r>
          </w:p>
        </w:tc>
        <w:tc>
          <w:tcPr>
            <w:tcW w:w="705" w:type="dxa"/>
            <w:vAlign w:val="center"/>
          </w:tcPr>
          <w:p>
            <w:pPr>
              <w:spacing w:line="320" w:lineRule="exact"/>
              <w:jc w:val="center"/>
              <w:textAlignment w:val="center"/>
              <w:rPr>
                <w:rFonts w:hint="default" w:ascii="Times New Roman" w:hAnsi="Times New Roman" w:eastAsia="方正黑体_GBK" w:cs="Times New Roman"/>
                <w:sz w:val="24"/>
                <w:szCs w:val="24"/>
                <w:lang w:bidi="ar"/>
              </w:rPr>
            </w:pPr>
            <w:r>
              <w:rPr>
                <w:rFonts w:hint="default" w:ascii="Times New Roman" w:hAnsi="Times New Roman" w:eastAsia="方正黑体_GBK" w:cs="Times New Roman"/>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1.基本要求</w:t>
            </w: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1.1办学方向正确</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1.1.1准确把握社会主义办学方向，全面贯彻落实党中央关于巩固拓展脱贫攻坚成果、全面推进乡村振兴决策部署。</w:t>
            </w:r>
          </w:p>
        </w:tc>
        <w:tc>
          <w:tcPr>
            <w:tcW w:w="4615" w:type="dxa"/>
            <w:vMerge w:val="restart"/>
            <w:vAlign w:val="center"/>
          </w:tcPr>
          <w:p>
            <w:pPr>
              <w:spacing w:line="320" w:lineRule="exact"/>
              <w:rPr>
                <w:rFonts w:hint="default" w:ascii="Times New Roman" w:hAnsi="Times New Roman" w:eastAsia="方正仿宋_GBK" w:cs="Times New Roman"/>
                <w:b/>
                <w:bCs/>
                <w:sz w:val="22"/>
              </w:rPr>
            </w:pPr>
            <w:r>
              <w:rPr>
                <w:rFonts w:hint="default" w:ascii="Times New Roman" w:hAnsi="Times New Roman" w:eastAsia="方正仿宋_GBK" w:cs="Times New Roman"/>
                <w:sz w:val="22"/>
              </w:rPr>
              <w:t>作为前置条件，存在问题一票否决。</w:t>
            </w:r>
          </w:p>
        </w:tc>
        <w:tc>
          <w:tcPr>
            <w:tcW w:w="2910" w:type="dxa"/>
            <w:vMerge w:val="restart"/>
            <w:vAlign w:val="center"/>
          </w:tcPr>
          <w:p>
            <w:pPr>
              <w:spacing w:line="320" w:lineRule="exact"/>
              <w:rPr>
                <w:rFonts w:hint="default" w:ascii="Times New Roman" w:hAnsi="Times New Roman" w:eastAsia="方正仿宋_GBK" w:cs="Times New Roman"/>
                <w:b/>
                <w:bCs/>
                <w:sz w:val="22"/>
              </w:rPr>
            </w:pPr>
            <w:r>
              <w:rPr>
                <w:rFonts w:hint="default" w:ascii="Times New Roman" w:hAnsi="Times New Roman" w:eastAsia="方正仿宋_GBK" w:cs="Times New Roman"/>
                <w:sz w:val="22"/>
              </w:rPr>
              <w:t>听取工作汇报；实地调研、访谈；查看抽样近年培训项目档案材料、审批文件等。查看区县</w:t>
            </w:r>
            <w:r>
              <w:rPr>
                <w:rFonts w:hint="default" w:ascii="Times New Roman" w:hAnsi="Times New Roman" w:eastAsia="方正仿宋_GBK" w:cs="Times New Roman"/>
                <w:sz w:val="22"/>
              </w:rPr>
              <w:t>乡村振兴局征求教育、人社、公安、税务等相关部门意见后</w:t>
            </w:r>
            <w:r>
              <w:rPr>
                <w:rFonts w:hint="default" w:ascii="Times New Roman" w:hAnsi="Times New Roman" w:eastAsia="方正仿宋_GBK" w:cs="Times New Roman"/>
                <w:sz w:val="22"/>
              </w:rPr>
              <w:t>出具的</w:t>
            </w:r>
            <w:r>
              <w:rPr>
                <w:rFonts w:hint="default" w:ascii="Times New Roman" w:hAnsi="Times New Roman" w:eastAsia="方正仿宋_GBK" w:cs="Times New Roman"/>
                <w:sz w:val="22"/>
              </w:rPr>
              <w:t>无重大违法违规和不良信用记录证明材料。</w:t>
            </w:r>
          </w:p>
        </w:tc>
        <w:tc>
          <w:tcPr>
            <w:tcW w:w="705" w:type="dxa"/>
            <w:vAlign w:val="center"/>
          </w:tcPr>
          <w:p>
            <w:pPr>
              <w:spacing w:line="320" w:lineRule="exact"/>
              <w:rPr>
                <w:rFonts w:hint="default" w:ascii="Times New Roman" w:hAnsi="Times New Roman" w:eastAsia="方正仿宋_GBK" w:cs="Times New Roman"/>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1.2办学资质合规</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1.2.1具备从事相关培训工作的办学资质。作为前置条件，无资质一票否决。</w:t>
            </w:r>
          </w:p>
        </w:tc>
        <w:tc>
          <w:tcPr>
            <w:tcW w:w="4615" w:type="dxa"/>
            <w:vMerge w:val="continue"/>
            <w:vAlign w:val="center"/>
          </w:tcPr>
          <w:p>
            <w:pPr>
              <w:spacing w:line="320" w:lineRule="exact"/>
              <w:rPr>
                <w:rFonts w:hint="default" w:ascii="Times New Roman" w:hAnsi="Times New Roman" w:eastAsia="方正仿宋_GBK" w:cs="Times New Roman"/>
                <w:b/>
                <w:bCs/>
                <w:sz w:val="22"/>
              </w:rPr>
            </w:pPr>
          </w:p>
        </w:tc>
        <w:tc>
          <w:tcPr>
            <w:tcW w:w="2910" w:type="dxa"/>
            <w:vMerge w:val="continue"/>
            <w:vAlign w:val="center"/>
          </w:tcPr>
          <w:p>
            <w:pPr>
              <w:spacing w:line="320" w:lineRule="exact"/>
              <w:rPr>
                <w:rFonts w:hint="default" w:ascii="Times New Roman" w:hAnsi="Times New Roman" w:eastAsia="方正仿宋_GBK" w:cs="Times New Roman"/>
                <w:b/>
                <w:bCs/>
                <w:sz w:val="22"/>
              </w:rPr>
            </w:pPr>
          </w:p>
        </w:tc>
        <w:tc>
          <w:tcPr>
            <w:tcW w:w="705" w:type="dxa"/>
            <w:vAlign w:val="center"/>
          </w:tcPr>
          <w:p>
            <w:pPr>
              <w:spacing w:line="320" w:lineRule="exact"/>
              <w:rPr>
                <w:rFonts w:hint="default" w:ascii="Times New Roman" w:hAnsi="Times New Roman" w:eastAsia="方正仿宋_GBK" w:cs="Times New Roman"/>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1.3</w:t>
            </w:r>
            <w:r>
              <w:rPr>
                <w:rFonts w:hint="default" w:ascii="Times New Roman" w:hAnsi="Times New Roman" w:eastAsia="方正楷体_GBK" w:cs="Times New Roman"/>
                <w:sz w:val="24"/>
                <w:szCs w:val="24"/>
              </w:rPr>
              <w:t>诚信守法</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1.3.1</w:t>
            </w:r>
            <w:r>
              <w:rPr>
                <w:rFonts w:hint="default" w:ascii="Times New Roman" w:hAnsi="Times New Roman" w:eastAsia="方正仿宋_GBK" w:cs="Times New Roman"/>
                <w:sz w:val="22"/>
              </w:rPr>
              <w:t>无重大违法违规和不良信用记录</w:t>
            </w:r>
            <w:r>
              <w:rPr>
                <w:rFonts w:hint="default" w:ascii="Times New Roman" w:hAnsi="Times New Roman" w:eastAsia="方正仿宋_GBK" w:cs="Times New Roman"/>
                <w:sz w:val="22"/>
              </w:rPr>
              <w:t>。</w:t>
            </w:r>
          </w:p>
        </w:tc>
        <w:tc>
          <w:tcPr>
            <w:tcW w:w="4615" w:type="dxa"/>
            <w:vMerge w:val="continue"/>
            <w:vAlign w:val="center"/>
          </w:tcPr>
          <w:p>
            <w:pPr>
              <w:spacing w:line="320" w:lineRule="exact"/>
              <w:rPr>
                <w:rFonts w:hint="default" w:ascii="Times New Roman" w:hAnsi="Times New Roman" w:eastAsia="方正仿宋_GBK" w:cs="Times New Roman"/>
                <w:b/>
                <w:bCs/>
                <w:sz w:val="22"/>
              </w:rPr>
            </w:pPr>
          </w:p>
        </w:tc>
        <w:tc>
          <w:tcPr>
            <w:tcW w:w="2910" w:type="dxa"/>
            <w:vMerge w:val="continue"/>
            <w:vAlign w:val="center"/>
          </w:tcPr>
          <w:p>
            <w:pPr>
              <w:spacing w:line="320" w:lineRule="exact"/>
              <w:rPr>
                <w:rFonts w:hint="default" w:ascii="Times New Roman" w:hAnsi="Times New Roman" w:eastAsia="方正仿宋_GBK" w:cs="Times New Roman"/>
                <w:b/>
                <w:bCs/>
                <w:sz w:val="22"/>
              </w:rPr>
            </w:pPr>
          </w:p>
        </w:tc>
        <w:tc>
          <w:tcPr>
            <w:tcW w:w="705" w:type="dxa"/>
            <w:vAlign w:val="center"/>
          </w:tcPr>
          <w:p>
            <w:pPr>
              <w:spacing w:line="320" w:lineRule="exact"/>
              <w:rPr>
                <w:rFonts w:hint="default" w:ascii="Times New Roman" w:hAnsi="Times New Roman" w:eastAsia="方正仿宋_GBK" w:cs="Times New Roman"/>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2.培训条件（25分）</w:t>
            </w: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2.1场地面积（5分）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 xml:space="preserve">2.1.1课堂培训场地面积≥300㎡。 </w:t>
            </w:r>
          </w:p>
        </w:tc>
        <w:tc>
          <w:tcPr>
            <w:tcW w:w="461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课堂培训场地面积≥500㎡得5分；300-500㎡的得2分</w:t>
            </w:r>
            <w:r>
              <w:rPr>
                <w:rFonts w:hint="default" w:ascii="Times New Roman" w:hAnsi="Times New Roman" w:eastAsia="方正仿宋_GBK" w:cs="Times New Roman"/>
                <w:sz w:val="22"/>
              </w:rPr>
              <w:t>；</w:t>
            </w:r>
            <w:r>
              <w:rPr>
                <w:rFonts w:hint="default" w:ascii="Times New Roman" w:hAnsi="Times New Roman" w:eastAsia="方正仿宋_GBK" w:cs="Times New Roman"/>
                <w:sz w:val="22"/>
              </w:rPr>
              <w:t>﹤300㎡不得分。</w:t>
            </w:r>
          </w:p>
        </w:tc>
        <w:tc>
          <w:tcPr>
            <w:tcW w:w="2910" w:type="dxa"/>
            <w:vMerge w:val="restart"/>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查阅资料并以现场考察为准</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2.2场地要求（5分）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2.2.1办学场地独立，有独立的进出口，符合环保、消防、安全、卫生等有关规定，并取得相应的消防安全合格认证，教室场地与培训规模相适应，设施齐全。</w:t>
            </w:r>
          </w:p>
        </w:tc>
        <w:tc>
          <w:tcPr>
            <w:tcW w:w="4615" w:type="dxa"/>
            <w:vAlign w:val="center"/>
          </w:tcPr>
          <w:p>
            <w:pPr>
              <w:spacing w:line="320" w:lineRule="exact"/>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全符合得5分；办学场地相对独立，与其他租户混用通道和公共设施，</w:t>
            </w:r>
            <w:r>
              <w:rPr>
                <w:rFonts w:hint="default" w:ascii="Times New Roman" w:hAnsi="Times New Roman" w:eastAsia="方正仿宋_GBK" w:cs="Times New Roman"/>
                <w:sz w:val="22"/>
                <w:lang w:val="zh-CN"/>
              </w:rPr>
              <w:t>其他条件</w:t>
            </w:r>
            <w:r>
              <w:rPr>
                <w:rFonts w:hint="default" w:ascii="Times New Roman" w:hAnsi="Times New Roman" w:eastAsia="方正仿宋_GBK" w:cs="Times New Roman"/>
                <w:sz w:val="22"/>
                <w:lang w:val="zh-CN"/>
              </w:rPr>
              <w:t>都符合，得4分；不是独立场地独立出口，符合</w:t>
            </w:r>
            <w:r>
              <w:rPr>
                <w:rFonts w:hint="default" w:ascii="Times New Roman" w:hAnsi="Times New Roman" w:eastAsia="方正仿宋_GBK" w:cs="Times New Roman"/>
                <w:sz w:val="22"/>
                <w:lang w:val="zh-CN"/>
              </w:rPr>
              <w:t>其他条件</w:t>
            </w:r>
            <w:r>
              <w:rPr>
                <w:rFonts w:hint="default" w:ascii="Times New Roman" w:hAnsi="Times New Roman" w:eastAsia="方正仿宋_GBK" w:cs="Times New Roman"/>
                <w:sz w:val="22"/>
                <w:lang w:val="zh-CN"/>
              </w:rPr>
              <w:t>，得2分；办学场地存在安全、消防等隐患，评估结果为不合格。</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2.3食宿条件（3分）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lang w:val="zh-CN"/>
              </w:rPr>
              <w:t>2.3.1在所属区县内或校内拥有1处100人及以上的食宿场地，并取得食品</w:t>
            </w:r>
            <w:r>
              <w:rPr>
                <w:rFonts w:hint="default" w:ascii="Times New Roman" w:hAnsi="Times New Roman" w:eastAsia="方正仿宋_GBK" w:cs="Times New Roman"/>
                <w:sz w:val="22"/>
                <w:lang w:val="zh-CN"/>
              </w:rPr>
              <w:t>、卫生、消防安全</w:t>
            </w:r>
            <w:r>
              <w:rPr>
                <w:rFonts w:hint="default" w:ascii="Times New Roman" w:hAnsi="Times New Roman" w:eastAsia="方正仿宋_GBK" w:cs="Times New Roman"/>
                <w:sz w:val="22"/>
              </w:rPr>
              <w:t>等相关合格证书</w:t>
            </w:r>
            <w:r>
              <w:rPr>
                <w:rFonts w:hint="default" w:ascii="Times New Roman" w:hAnsi="Times New Roman" w:eastAsia="方正仿宋_GBK" w:cs="Times New Roman"/>
                <w:sz w:val="22"/>
                <w:lang w:val="zh-CN"/>
              </w:rPr>
              <w:t>。</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在所属区县内或校内拥有1处100人及以上的食宿场地，并取得</w:t>
            </w:r>
            <w:r>
              <w:rPr>
                <w:rFonts w:hint="default" w:ascii="Times New Roman" w:hAnsi="Times New Roman" w:eastAsia="方正仿宋_GBK" w:cs="Times New Roman"/>
                <w:sz w:val="22"/>
                <w:lang w:val="zh-CN"/>
              </w:rPr>
              <w:t>相关合格证件</w:t>
            </w:r>
            <w:r>
              <w:rPr>
                <w:rFonts w:hint="default" w:ascii="Times New Roman" w:hAnsi="Times New Roman" w:eastAsia="方正仿宋_GBK" w:cs="Times New Roman"/>
                <w:sz w:val="22"/>
                <w:lang w:val="zh-CN"/>
              </w:rPr>
              <w:t>的，得3分。不具有</w:t>
            </w:r>
            <w:r>
              <w:rPr>
                <w:rFonts w:hint="default" w:ascii="Times New Roman" w:hAnsi="Times New Roman" w:eastAsia="方正仿宋_GBK" w:cs="Times New Roman"/>
                <w:sz w:val="22"/>
                <w:lang w:val="zh-CN"/>
              </w:rPr>
              <w:t>相关合格证件</w:t>
            </w:r>
            <w:r>
              <w:rPr>
                <w:rFonts w:hint="default" w:ascii="Times New Roman" w:hAnsi="Times New Roman" w:eastAsia="方正仿宋_GBK" w:cs="Times New Roman"/>
                <w:sz w:val="22"/>
                <w:lang w:val="zh-CN"/>
              </w:rPr>
              <w:t>的评估结果为不合格。</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256" w:type="dxa"/>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2.培训条件（25分）</w:t>
            </w: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2.4</w:t>
            </w:r>
            <w:r>
              <w:rPr>
                <w:rFonts w:hint="default" w:ascii="Times New Roman" w:hAnsi="Times New Roman" w:eastAsia="方正楷体_GBK" w:cs="Times New Roman"/>
                <w:bCs/>
                <w:sz w:val="24"/>
                <w:szCs w:val="24"/>
              </w:rPr>
              <w:t>实训条件</w:t>
            </w:r>
            <w:r>
              <w:rPr>
                <w:rFonts w:hint="default" w:ascii="Times New Roman" w:hAnsi="Times New Roman" w:eastAsia="方正楷体_GBK" w:cs="Times New Roman"/>
                <w:sz w:val="24"/>
                <w:szCs w:val="24"/>
              </w:rPr>
              <w:t>（12分）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lang w:val="zh-CN"/>
              </w:rPr>
              <w:t>2.4.1拥有1处100人及以上的所申报专业的实训场地，且设施设备满足实训需要。</w:t>
            </w:r>
            <w:r>
              <w:rPr>
                <w:rFonts w:hint="default" w:ascii="Times New Roman" w:hAnsi="Times New Roman" w:eastAsia="方正仿宋_GBK" w:cs="Times New Roman"/>
                <w:sz w:val="22"/>
              </w:rPr>
              <w:t>（2分）</w:t>
            </w:r>
          </w:p>
        </w:tc>
        <w:tc>
          <w:tcPr>
            <w:tcW w:w="461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lang w:val="zh-CN"/>
              </w:rPr>
              <w:t>在所属区县或校内拥有1处100人及以上的所申报专业的实训场地，且设施设备满足实训需要，提供1处的6分，提供2处的8分，提供3处得12分。本项最高12分。无实训场地的评估结果为不合格。</w:t>
            </w:r>
          </w:p>
        </w:tc>
        <w:tc>
          <w:tcPr>
            <w:tcW w:w="2910"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查阅资料并以现场考察为准</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3.队伍建设（15分）</w:t>
            </w:r>
          </w:p>
        </w:tc>
        <w:tc>
          <w:tcPr>
            <w:tcW w:w="1603" w:type="dxa"/>
            <w:vMerge w:val="restart"/>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3.1教师队伍（10分）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3.1.1</w:t>
            </w:r>
            <w:r>
              <w:rPr>
                <w:rFonts w:hint="default" w:ascii="Times New Roman" w:hAnsi="Times New Roman" w:eastAsia="方正仿宋_GBK" w:cs="Times New Roman"/>
                <w:sz w:val="22"/>
                <w:lang w:val="zh-CN"/>
              </w:rPr>
              <w:t>教师队伍配备与办学规模相适应，专兼职比例合理，</w:t>
            </w:r>
            <w:r>
              <w:rPr>
                <w:rFonts w:hint="default" w:ascii="Times New Roman" w:hAnsi="Times New Roman" w:eastAsia="方正仿宋_GBK" w:cs="Times New Roman"/>
                <w:sz w:val="22"/>
              </w:rPr>
              <w:t>教师达10人以上。（5分）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教师队伍配备与办学规模相适应，专兼职比例合理，专职教师达到10人以上得5分，每少1人减0.5分。最低不得少于4人。</w:t>
            </w:r>
          </w:p>
        </w:tc>
        <w:tc>
          <w:tcPr>
            <w:tcW w:w="2910" w:type="dxa"/>
            <w:vMerge w:val="restart"/>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以学校人事部门和财务部门提供发放工资名单为依据；或是与教师签订的合作协</w:t>
            </w:r>
            <w:r>
              <w:rPr>
                <w:rFonts w:hint="default" w:ascii="Times New Roman" w:hAnsi="Times New Roman" w:eastAsia="方正仿宋_GBK" w:cs="Times New Roman"/>
                <w:sz w:val="22"/>
              </w:rPr>
              <w:t>议</w:t>
            </w:r>
            <w:r>
              <w:rPr>
                <w:rFonts w:hint="default" w:ascii="Times New Roman" w:hAnsi="Times New Roman" w:eastAsia="方正仿宋_GBK" w:cs="Times New Roman"/>
                <w:sz w:val="22"/>
              </w:rPr>
              <w:t>和聘书。</w:t>
            </w:r>
          </w:p>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以学校人事部门提供材料为依据</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Merge w:val="continue"/>
            <w:vAlign w:val="center"/>
          </w:tcPr>
          <w:p>
            <w:pPr>
              <w:spacing w:line="320" w:lineRule="exact"/>
              <w:rPr>
                <w:rFonts w:hint="default" w:ascii="Times New Roman" w:hAnsi="Times New Roman" w:eastAsia="方正楷体_GBK" w:cs="Times New Roman"/>
                <w:sz w:val="24"/>
                <w:szCs w:val="24"/>
              </w:rPr>
            </w:pP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3.1.2</w:t>
            </w:r>
            <w:r>
              <w:rPr>
                <w:rFonts w:hint="default" w:ascii="Times New Roman" w:hAnsi="Times New Roman" w:eastAsia="方正仿宋_GBK" w:cs="Times New Roman"/>
                <w:sz w:val="22"/>
                <w:lang w:val="zh-CN"/>
              </w:rPr>
              <w:t>专职教师中，具有本科学历、中级职称或技能水平人员占比超50%</w:t>
            </w:r>
            <w:r>
              <w:rPr>
                <w:rFonts w:hint="default" w:ascii="Times New Roman" w:hAnsi="Times New Roman" w:eastAsia="方正仿宋_GBK" w:cs="Times New Roman"/>
                <w:sz w:val="22"/>
              </w:rPr>
              <w:t>。（5分）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专职教师中，具有大学本科以上文化程度或者中级以上专业技术职务任职资格或高级工以上国家职业资格证书（或职业技能等级证书）的比例，超过50%的得5分，每低5%扣减1分。</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Merge w:val="continue"/>
            <w:vAlign w:val="center"/>
          </w:tcPr>
          <w:p>
            <w:pPr>
              <w:spacing w:line="320" w:lineRule="exact"/>
              <w:rPr>
                <w:rFonts w:hint="default" w:ascii="Times New Roman" w:hAnsi="Times New Roman" w:eastAsia="方正楷体_GBK" w:cs="Times New Roman"/>
                <w:sz w:val="24"/>
                <w:szCs w:val="24"/>
              </w:rPr>
            </w:pP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3.1.3专任教师在教师队伍中占比20%以上。</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兼职教师应不超过专职教师的4倍，每超过1倍扣1分。</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Merge w:val="restart"/>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3.2管理队伍（5分）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3.2.1拥有一支数量合理、热爱且熟悉教育培训工作的专业化培训管理队伍。（2分）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根据培训规模和办学要求，配备相应的行政管理人员、财务人员、保安人员，行政管理人员具有大专以上文化程度或初级以上专业技术资格或中级以上国家职业资格（或职业技能等级），财务人员持有相关职称证书的</w:t>
            </w:r>
            <w:r>
              <w:rPr>
                <w:rFonts w:hint="default" w:ascii="Times New Roman" w:hAnsi="Times New Roman" w:eastAsia="方正仿宋_GBK" w:cs="Times New Roman"/>
                <w:sz w:val="22"/>
              </w:rPr>
              <w:t>得2分。</w:t>
            </w:r>
          </w:p>
        </w:tc>
        <w:tc>
          <w:tcPr>
            <w:tcW w:w="2910"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以学校财务部门发放工资名单和已实施培训班培训指南为依据</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Merge w:val="continue"/>
            <w:vAlign w:val="center"/>
          </w:tcPr>
          <w:p>
            <w:pPr>
              <w:spacing w:line="320" w:lineRule="exact"/>
              <w:rPr>
                <w:rFonts w:hint="default" w:ascii="Times New Roman" w:hAnsi="Times New Roman" w:eastAsia="方正楷体_GBK" w:cs="Times New Roman"/>
                <w:sz w:val="24"/>
                <w:szCs w:val="24"/>
              </w:rPr>
            </w:pP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3.2.2管理队伍配置齐全。（3分）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根据培训规模和办学要求，配备相应的行政管理人员、财务人员、保安人员的得1分。</w:t>
            </w:r>
          </w:p>
        </w:tc>
        <w:tc>
          <w:tcPr>
            <w:tcW w:w="2910"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以学校人事部门提供员工名单为依据</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4.培训制度 （10分）</w:t>
            </w: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4.1</w:t>
            </w:r>
            <w:r>
              <w:rPr>
                <w:rFonts w:hint="default" w:ascii="Times New Roman" w:hAnsi="Times New Roman" w:eastAsia="方正楷体_GBK" w:cs="Times New Roman"/>
                <w:sz w:val="24"/>
                <w:szCs w:val="24"/>
                <w:lang w:val="zh-CN"/>
              </w:rPr>
              <w:t>制度建设</w:t>
            </w:r>
            <w:r>
              <w:rPr>
                <w:rFonts w:hint="default" w:ascii="Times New Roman" w:hAnsi="Times New Roman" w:eastAsia="方正楷体_GBK" w:cs="Times New Roman"/>
                <w:sz w:val="24"/>
                <w:szCs w:val="24"/>
              </w:rPr>
              <w:t>（5分）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4.1.1</w:t>
            </w:r>
            <w:r>
              <w:rPr>
                <w:rFonts w:hint="default" w:ascii="Times New Roman" w:hAnsi="Times New Roman" w:eastAsia="方正仿宋_GBK" w:cs="Times New Roman"/>
                <w:sz w:val="22"/>
                <w:lang w:val="zh-CN"/>
              </w:rPr>
              <w:t>制度完善，分工明确，执行良好。</w:t>
            </w:r>
            <w:r>
              <w:rPr>
                <w:rFonts w:hint="default" w:ascii="Times New Roman" w:hAnsi="Times New Roman" w:eastAsia="方正仿宋_GBK" w:cs="Times New Roman"/>
                <w:sz w:val="22"/>
              </w:rPr>
              <w:t>（5分）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rPr>
            </w:pPr>
            <w:r>
              <w:rPr>
                <w:rFonts w:hint="default" w:ascii="Times New Roman" w:hAnsi="Times New Roman" w:eastAsia="方正仿宋_GBK" w:cs="Times New Roman"/>
                <w:sz w:val="22"/>
                <w:lang w:val="zh-CN"/>
              </w:rPr>
              <w:t>行政管理、教学培训管理、教职员工管理、学员管理、档案管理、安全管理、财务管理、设施设备及资产管理等，制度完善，分工明确，执行良好。有缺项的分别扣1分。</w:t>
            </w:r>
          </w:p>
        </w:tc>
        <w:tc>
          <w:tcPr>
            <w:tcW w:w="2910" w:type="dxa"/>
            <w:vMerge w:val="restart"/>
            <w:vAlign w:val="center"/>
          </w:tcPr>
          <w:p>
            <w:pPr>
              <w:adjustRightInd w:val="0"/>
              <w:snapToGrid w:val="0"/>
              <w:spacing w:line="320" w:lineRule="exact"/>
              <w:textAlignment w:val="baseline"/>
              <w:rPr>
                <w:rFonts w:hint="default" w:ascii="Times New Roman" w:hAnsi="Times New Roman" w:eastAsia="方正仿宋_GBK" w:cs="Times New Roman"/>
                <w:sz w:val="22"/>
              </w:rPr>
            </w:pPr>
            <w:r>
              <w:rPr>
                <w:rFonts w:hint="default" w:ascii="Times New Roman" w:hAnsi="Times New Roman" w:eastAsia="方正仿宋_GBK" w:cs="Times New Roman"/>
                <w:sz w:val="22"/>
              </w:rPr>
              <w:t>查阅制度建设、培训协议、财务审计报告等资料。</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4.2</w:t>
            </w:r>
            <w:r>
              <w:rPr>
                <w:rFonts w:hint="default" w:ascii="Times New Roman" w:hAnsi="Times New Roman" w:eastAsia="方正楷体_GBK" w:cs="Times New Roman"/>
                <w:sz w:val="24"/>
                <w:szCs w:val="24"/>
                <w:lang w:val="zh-CN"/>
              </w:rPr>
              <w:t>招生制度</w:t>
            </w:r>
            <w:r>
              <w:rPr>
                <w:rFonts w:hint="default" w:ascii="Times New Roman" w:hAnsi="Times New Roman" w:eastAsia="方正楷体_GBK" w:cs="Times New Roman"/>
                <w:sz w:val="24"/>
                <w:szCs w:val="24"/>
              </w:rPr>
              <w:t>（2分）</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4.2.1按要求与培训对象签订培训服务协议，严格执行。（2分）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按要求与培训对象签订培训服务协议，载明培训项目、内容、时间、质量标准</w:t>
            </w:r>
            <w:r>
              <w:rPr>
                <w:rFonts w:hint="default" w:ascii="Times New Roman" w:hAnsi="Times New Roman" w:eastAsia="方正仿宋_GBK" w:cs="Times New Roman"/>
                <w:sz w:val="22"/>
                <w:lang w:val="zh-CN"/>
              </w:rPr>
              <w:t>等</w:t>
            </w:r>
            <w:r>
              <w:rPr>
                <w:rFonts w:hint="default" w:ascii="Times New Roman" w:hAnsi="Times New Roman" w:eastAsia="方正仿宋_GBK" w:cs="Times New Roman"/>
                <w:sz w:val="22"/>
                <w:lang w:val="zh-CN"/>
              </w:rPr>
              <w:t>内容，明确双方权利、义务、违约责任等，得2分。</w:t>
            </w:r>
          </w:p>
        </w:tc>
        <w:tc>
          <w:tcPr>
            <w:tcW w:w="2910" w:type="dxa"/>
            <w:vMerge w:val="continue"/>
            <w:vAlign w:val="center"/>
          </w:tcPr>
          <w:p>
            <w:pPr>
              <w:adjustRightInd w:val="0"/>
              <w:snapToGrid w:val="0"/>
              <w:spacing w:line="320" w:lineRule="exact"/>
              <w:textAlignment w:val="baseline"/>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sz w:val="24"/>
                <w:szCs w:val="24"/>
                <w:lang w:val="zh-CN"/>
              </w:rPr>
            </w:pPr>
            <w:r>
              <w:rPr>
                <w:rFonts w:hint="default" w:ascii="Times New Roman" w:hAnsi="Times New Roman" w:eastAsia="方正楷体_GBK" w:cs="Times New Roman"/>
                <w:sz w:val="24"/>
                <w:szCs w:val="24"/>
              </w:rPr>
              <w:t>4.3</w:t>
            </w:r>
            <w:r>
              <w:rPr>
                <w:rFonts w:hint="default" w:ascii="Times New Roman" w:hAnsi="Times New Roman" w:eastAsia="方正楷体_GBK" w:cs="Times New Roman"/>
                <w:sz w:val="24"/>
                <w:szCs w:val="24"/>
                <w:lang w:val="zh-CN"/>
              </w:rPr>
              <w:t>财务制度</w:t>
            </w:r>
            <w:r>
              <w:rPr>
                <w:rFonts w:hint="default" w:ascii="Times New Roman" w:hAnsi="Times New Roman" w:eastAsia="方正楷体_GBK" w:cs="Times New Roman"/>
                <w:sz w:val="24"/>
                <w:szCs w:val="24"/>
              </w:rPr>
              <w:t>（3分）</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4.3.1严格执行财会制度。（3分）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严格执行财会制度，并按照有关规定设置会计账簿，账目清晰，按年度制作财务会计报表，资产管理规范的得3分。</w:t>
            </w:r>
          </w:p>
        </w:tc>
        <w:tc>
          <w:tcPr>
            <w:tcW w:w="2910" w:type="dxa"/>
            <w:vMerge w:val="continue"/>
            <w:vAlign w:val="center"/>
          </w:tcPr>
          <w:p>
            <w:pPr>
              <w:adjustRightInd w:val="0"/>
              <w:snapToGrid w:val="0"/>
              <w:spacing w:line="320" w:lineRule="exact"/>
              <w:textAlignment w:val="baseline"/>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5.培训质量（50分）</w:t>
            </w:r>
          </w:p>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sz w:val="24"/>
                <w:szCs w:val="24"/>
                <w:lang w:val="zh-CN"/>
              </w:rPr>
            </w:pPr>
            <w:r>
              <w:rPr>
                <w:rFonts w:hint="default" w:ascii="Times New Roman" w:hAnsi="Times New Roman" w:eastAsia="方正楷体_GBK" w:cs="Times New Roman"/>
                <w:sz w:val="24"/>
                <w:szCs w:val="24"/>
              </w:rPr>
              <w:t>5.1</w:t>
            </w:r>
            <w:r>
              <w:rPr>
                <w:rFonts w:hint="default" w:ascii="Times New Roman" w:hAnsi="Times New Roman" w:eastAsia="方正楷体_GBK" w:cs="Times New Roman"/>
                <w:sz w:val="24"/>
                <w:szCs w:val="24"/>
                <w:lang w:val="zh-CN"/>
              </w:rPr>
              <w:t>培训规模（</w:t>
            </w:r>
            <w:r>
              <w:rPr>
                <w:rFonts w:hint="default" w:ascii="Times New Roman" w:hAnsi="Times New Roman" w:eastAsia="方正楷体_GBK" w:cs="Times New Roman"/>
                <w:sz w:val="24"/>
                <w:szCs w:val="24"/>
              </w:rPr>
              <w:t>10</w:t>
            </w:r>
            <w:r>
              <w:rPr>
                <w:rFonts w:hint="default" w:ascii="Times New Roman" w:hAnsi="Times New Roman" w:eastAsia="方正楷体_GBK" w:cs="Times New Roman"/>
                <w:sz w:val="24"/>
                <w:szCs w:val="24"/>
                <w:lang w:val="zh-CN"/>
              </w:rPr>
              <w:t>分）</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5.1.1上一年度培训量≥3000人次。（</w:t>
            </w:r>
            <w:r>
              <w:rPr>
                <w:rFonts w:hint="default" w:ascii="Times New Roman" w:hAnsi="Times New Roman" w:eastAsia="方正仿宋_GBK" w:cs="Times New Roman"/>
                <w:bCs/>
                <w:sz w:val="22"/>
              </w:rPr>
              <w:t>10</w:t>
            </w:r>
            <w:r>
              <w:rPr>
                <w:rFonts w:hint="default" w:ascii="Times New Roman" w:hAnsi="Times New Roman" w:eastAsia="方正仿宋_GBK" w:cs="Times New Roman"/>
                <w:bCs/>
                <w:sz w:val="22"/>
              </w:rPr>
              <w:t>分）</w:t>
            </w:r>
          </w:p>
        </w:tc>
        <w:tc>
          <w:tcPr>
            <w:tcW w:w="4615" w:type="dxa"/>
            <w:vAlign w:val="center"/>
          </w:tcPr>
          <w:p>
            <w:pPr>
              <w:spacing w:line="320" w:lineRule="exact"/>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上一年度培训量</w:t>
            </w:r>
            <w:r>
              <w:rPr>
                <w:rFonts w:hint="default" w:ascii="Times New Roman" w:hAnsi="Times New Roman" w:eastAsia="方正仿宋_GBK" w:cs="Times New Roman"/>
                <w:bCs/>
                <w:sz w:val="22"/>
              </w:rPr>
              <w:t>≥3000人次的，得</w:t>
            </w:r>
            <w:r>
              <w:rPr>
                <w:rFonts w:hint="default" w:ascii="Times New Roman" w:hAnsi="Times New Roman" w:eastAsia="方正仿宋_GBK" w:cs="Times New Roman"/>
                <w:bCs/>
                <w:sz w:val="22"/>
              </w:rPr>
              <w:t>10</w:t>
            </w:r>
            <w:r>
              <w:rPr>
                <w:rFonts w:hint="default" w:ascii="Times New Roman" w:hAnsi="Times New Roman" w:eastAsia="方正仿宋_GBK" w:cs="Times New Roman"/>
                <w:bCs/>
                <w:sz w:val="22"/>
              </w:rPr>
              <w:t>分；≥2000人次的，得</w:t>
            </w:r>
            <w:r>
              <w:rPr>
                <w:rFonts w:hint="default" w:ascii="Times New Roman" w:hAnsi="Times New Roman" w:eastAsia="方正仿宋_GBK" w:cs="Times New Roman"/>
                <w:bCs/>
                <w:sz w:val="22"/>
              </w:rPr>
              <w:t>8</w:t>
            </w:r>
            <w:r>
              <w:rPr>
                <w:rFonts w:hint="default" w:ascii="Times New Roman" w:hAnsi="Times New Roman" w:eastAsia="方正仿宋_GBK" w:cs="Times New Roman"/>
                <w:bCs/>
                <w:sz w:val="22"/>
              </w:rPr>
              <w:t>分；≥1500人次的，得</w:t>
            </w:r>
            <w:r>
              <w:rPr>
                <w:rFonts w:hint="default" w:ascii="Times New Roman" w:hAnsi="Times New Roman" w:eastAsia="方正仿宋_GBK" w:cs="Times New Roman"/>
                <w:bCs/>
                <w:sz w:val="22"/>
              </w:rPr>
              <w:t>6</w:t>
            </w:r>
            <w:r>
              <w:rPr>
                <w:rFonts w:hint="default" w:ascii="Times New Roman" w:hAnsi="Times New Roman" w:eastAsia="方正仿宋_GBK" w:cs="Times New Roman"/>
                <w:bCs/>
                <w:sz w:val="22"/>
              </w:rPr>
              <w:t>分；≥1000人次的，得</w:t>
            </w:r>
            <w:r>
              <w:rPr>
                <w:rFonts w:hint="default" w:ascii="Times New Roman" w:hAnsi="Times New Roman" w:eastAsia="方正仿宋_GBK" w:cs="Times New Roman"/>
                <w:bCs/>
                <w:sz w:val="22"/>
              </w:rPr>
              <w:t>4</w:t>
            </w:r>
            <w:r>
              <w:rPr>
                <w:rFonts w:hint="default" w:ascii="Times New Roman" w:hAnsi="Times New Roman" w:eastAsia="方正仿宋_GBK" w:cs="Times New Roman"/>
                <w:bCs/>
                <w:sz w:val="22"/>
              </w:rPr>
              <w:t>分；≥500人次的，得</w:t>
            </w:r>
            <w:r>
              <w:rPr>
                <w:rFonts w:hint="default" w:ascii="Times New Roman" w:hAnsi="Times New Roman" w:eastAsia="方正仿宋_GBK" w:cs="Times New Roman"/>
                <w:bCs/>
                <w:sz w:val="22"/>
              </w:rPr>
              <w:t>2</w:t>
            </w:r>
            <w:r>
              <w:rPr>
                <w:rFonts w:hint="default" w:ascii="Times New Roman" w:hAnsi="Times New Roman" w:eastAsia="方正仿宋_GBK" w:cs="Times New Roman"/>
                <w:bCs/>
                <w:sz w:val="22"/>
              </w:rPr>
              <w:t>分</w:t>
            </w:r>
            <w:r>
              <w:rPr>
                <w:rFonts w:hint="default" w:ascii="Times New Roman" w:hAnsi="Times New Roman" w:eastAsia="方正仿宋_GBK" w:cs="Times New Roman"/>
                <w:sz w:val="22"/>
                <w:lang w:val="zh-CN"/>
              </w:rPr>
              <w:t>；500人次以下的，不得分。</w:t>
            </w:r>
          </w:p>
        </w:tc>
        <w:tc>
          <w:tcPr>
            <w:tcW w:w="2910" w:type="dxa"/>
            <w:vMerge w:val="restart"/>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bCs/>
                <w:sz w:val="22"/>
              </w:rPr>
              <w:t>查阅培训名册、培训证书核发名册及培训学员登记表</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sz w:val="24"/>
                <w:szCs w:val="24"/>
                <w:lang w:val="zh-CN"/>
              </w:rPr>
            </w:pPr>
            <w:r>
              <w:rPr>
                <w:rFonts w:hint="default" w:ascii="Times New Roman" w:hAnsi="Times New Roman" w:eastAsia="方正楷体_GBK" w:cs="Times New Roman"/>
                <w:sz w:val="24"/>
                <w:szCs w:val="24"/>
              </w:rPr>
              <w:t>5.2</w:t>
            </w:r>
            <w:r>
              <w:rPr>
                <w:rFonts w:hint="default" w:ascii="Times New Roman" w:hAnsi="Times New Roman" w:eastAsia="方正楷体_GBK" w:cs="Times New Roman"/>
                <w:sz w:val="24"/>
                <w:szCs w:val="24"/>
                <w:lang w:val="zh-CN"/>
              </w:rPr>
              <w:t>培训管理（10分）</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5.2.1有全套学员培训管理档案资料。（10分）</w:t>
            </w:r>
          </w:p>
        </w:tc>
        <w:tc>
          <w:tcPr>
            <w:tcW w:w="4615" w:type="dxa"/>
            <w:vAlign w:val="center"/>
          </w:tcPr>
          <w:p>
            <w:pPr>
              <w:spacing w:line="320" w:lineRule="exact"/>
              <w:rPr>
                <w:rFonts w:hint="default" w:ascii="Times New Roman" w:hAnsi="Times New Roman" w:eastAsia="方正仿宋_GBK" w:cs="Times New Roman"/>
                <w:sz w:val="22"/>
                <w:lang w:val="zh-CN"/>
              </w:rPr>
            </w:pPr>
            <w:r>
              <w:rPr>
                <w:rFonts w:hint="default" w:ascii="Times New Roman" w:hAnsi="Times New Roman" w:eastAsia="方正仿宋_GBK" w:cs="Times New Roman"/>
                <w:sz w:val="22"/>
                <w:lang w:val="zh-CN"/>
              </w:rPr>
              <w:t>有全套学员培训、教学实施和检查、教学资料、考试和技能考核、教师人员、培训过程资料、学员培训结果和去向资料齐全。</w:t>
            </w:r>
            <w:r>
              <w:rPr>
                <w:rFonts w:hint="default" w:ascii="Times New Roman" w:hAnsi="Times New Roman" w:eastAsia="方正仿宋_GBK" w:cs="Times New Roman"/>
                <w:sz w:val="22"/>
              </w:rPr>
              <w:t>有一项达不到要求的扣1分，直到扣完为止。</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bCs/>
                <w:sz w:val="24"/>
                <w:szCs w:val="24"/>
              </w:rPr>
            </w:pPr>
            <w:r>
              <w:rPr>
                <w:rFonts w:hint="default" w:ascii="Times New Roman" w:hAnsi="Times New Roman" w:eastAsia="方正楷体_GBK" w:cs="Times New Roman"/>
                <w:sz w:val="24"/>
                <w:szCs w:val="24"/>
              </w:rPr>
              <w:t>5.3</w:t>
            </w:r>
            <w:r>
              <w:rPr>
                <w:rFonts w:hint="default" w:ascii="Times New Roman" w:hAnsi="Times New Roman" w:eastAsia="方正楷体_GBK" w:cs="Times New Roman"/>
                <w:bCs/>
                <w:sz w:val="24"/>
                <w:szCs w:val="24"/>
              </w:rPr>
              <w:t>培训</w:t>
            </w:r>
            <w:r>
              <w:rPr>
                <w:rFonts w:hint="default" w:ascii="Times New Roman" w:hAnsi="Times New Roman" w:eastAsia="方正楷体_GBK" w:cs="Times New Roman"/>
                <w:bCs/>
                <w:sz w:val="24"/>
                <w:szCs w:val="24"/>
              </w:rPr>
              <w:t>认证</w:t>
            </w:r>
            <w:r>
              <w:rPr>
                <w:rFonts w:hint="default" w:ascii="Times New Roman" w:hAnsi="Times New Roman" w:eastAsia="方正楷体_GBK" w:cs="Times New Roman"/>
                <w:bCs/>
                <w:sz w:val="24"/>
                <w:szCs w:val="24"/>
              </w:rPr>
              <w:t>率</w:t>
            </w:r>
            <w:r>
              <w:rPr>
                <w:rFonts w:hint="default" w:ascii="Times New Roman" w:hAnsi="Times New Roman" w:eastAsia="方正楷体_GBK" w:cs="Times New Roman"/>
                <w:bCs/>
                <w:sz w:val="24"/>
                <w:szCs w:val="24"/>
              </w:rPr>
              <w:t>或就业率</w:t>
            </w:r>
            <w:r>
              <w:rPr>
                <w:rFonts w:hint="default" w:ascii="Times New Roman" w:hAnsi="Times New Roman" w:eastAsia="方正楷体_GBK" w:cs="Times New Roman"/>
                <w:bCs/>
                <w:sz w:val="24"/>
                <w:szCs w:val="24"/>
              </w:rPr>
              <w:t>（</w:t>
            </w:r>
            <w:r>
              <w:rPr>
                <w:rFonts w:hint="default" w:ascii="Times New Roman" w:hAnsi="Times New Roman" w:eastAsia="方正楷体_GBK" w:cs="Times New Roman"/>
                <w:bCs/>
                <w:sz w:val="24"/>
                <w:szCs w:val="24"/>
              </w:rPr>
              <w:t>20</w:t>
            </w:r>
            <w:r>
              <w:rPr>
                <w:rFonts w:hint="default" w:ascii="Times New Roman" w:hAnsi="Times New Roman" w:eastAsia="方正楷体_GBK" w:cs="Times New Roman"/>
                <w:sz w:val="24"/>
                <w:szCs w:val="24"/>
                <w:lang w:val="zh-CN"/>
              </w:rPr>
              <w:t>分</w:t>
            </w:r>
            <w:r>
              <w:rPr>
                <w:rFonts w:hint="default" w:ascii="Times New Roman" w:hAnsi="Times New Roman" w:eastAsia="方正楷体_GBK" w:cs="Times New Roman"/>
                <w:bCs/>
                <w:sz w:val="24"/>
                <w:szCs w:val="24"/>
              </w:rPr>
              <w:t>）</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5.3.1培训技能证书获得率</w:t>
            </w:r>
            <w:r>
              <w:rPr>
                <w:rFonts w:hint="default" w:ascii="Times New Roman" w:hAnsi="Times New Roman" w:eastAsia="方正仿宋_GBK" w:cs="Times New Roman"/>
                <w:bCs/>
                <w:sz w:val="22"/>
              </w:rPr>
              <w:t>或就业率，</w:t>
            </w:r>
            <w:r>
              <w:rPr>
                <w:rFonts w:hint="default" w:ascii="Times New Roman" w:hAnsi="Times New Roman" w:eastAsia="方正仿宋_GBK" w:cs="Times New Roman"/>
                <w:bCs/>
                <w:sz w:val="22"/>
              </w:rPr>
              <w:t>≥</w:t>
            </w:r>
            <w:r>
              <w:rPr>
                <w:rFonts w:hint="default" w:ascii="Times New Roman" w:hAnsi="Times New Roman" w:eastAsia="方正仿宋_GBK" w:cs="Times New Roman"/>
                <w:bCs/>
                <w:sz w:val="22"/>
              </w:rPr>
              <w:t>5</w:t>
            </w:r>
            <w:r>
              <w:rPr>
                <w:rFonts w:hint="default" w:ascii="Times New Roman" w:hAnsi="Times New Roman" w:eastAsia="方正仿宋_GBK" w:cs="Times New Roman"/>
                <w:bCs/>
                <w:sz w:val="22"/>
              </w:rPr>
              <w:t>0%。</w:t>
            </w:r>
            <w:r>
              <w:rPr>
                <w:rFonts w:hint="default" w:ascii="Times New Roman" w:hAnsi="Times New Roman" w:eastAsia="方正仿宋_GBK" w:cs="Times New Roman"/>
                <w:bCs/>
                <w:sz w:val="22"/>
              </w:rPr>
              <w:t>（20分）</w:t>
            </w:r>
          </w:p>
        </w:tc>
        <w:tc>
          <w:tcPr>
            <w:tcW w:w="461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上一年度</w:t>
            </w:r>
            <w:r>
              <w:rPr>
                <w:rFonts w:hint="default" w:ascii="Times New Roman" w:hAnsi="Times New Roman" w:eastAsia="方正仿宋_GBK" w:cs="Times New Roman"/>
                <w:bCs/>
                <w:sz w:val="22"/>
              </w:rPr>
              <w:t>全部</w:t>
            </w:r>
            <w:r>
              <w:rPr>
                <w:rFonts w:hint="default" w:ascii="Times New Roman" w:hAnsi="Times New Roman" w:eastAsia="方正仿宋_GBK" w:cs="Times New Roman"/>
                <w:bCs/>
                <w:sz w:val="22"/>
              </w:rPr>
              <w:t>参加培训人员中，国家职业资格证书、职业技能等级证书、专项职业能力证书、特种作业证书</w:t>
            </w:r>
            <w:r>
              <w:rPr>
                <w:rFonts w:hint="default" w:ascii="Times New Roman" w:hAnsi="Times New Roman" w:eastAsia="方正仿宋_GBK" w:cs="Times New Roman"/>
                <w:bCs/>
                <w:sz w:val="22"/>
              </w:rPr>
              <w:t>等认证率</w:t>
            </w:r>
            <w:r>
              <w:rPr>
                <w:rFonts w:hint="default" w:ascii="Times New Roman" w:hAnsi="Times New Roman" w:eastAsia="方正仿宋_GBK" w:cs="Times New Roman"/>
                <w:bCs/>
                <w:sz w:val="22"/>
              </w:rPr>
              <w:t>≥50%</w:t>
            </w:r>
            <w:r>
              <w:rPr>
                <w:rFonts w:hint="default" w:ascii="Times New Roman" w:hAnsi="Times New Roman" w:eastAsia="方正仿宋_GBK" w:cs="Times New Roman"/>
                <w:bCs/>
                <w:sz w:val="22"/>
              </w:rPr>
              <w:t>，或就业率</w:t>
            </w:r>
            <w:r>
              <w:rPr>
                <w:rFonts w:hint="default" w:ascii="Times New Roman" w:hAnsi="Times New Roman" w:eastAsia="方正仿宋_GBK" w:cs="Times New Roman"/>
                <w:bCs/>
                <w:sz w:val="22"/>
              </w:rPr>
              <w:t>≥50%，得</w:t>
            </w:r>
            <w:r>
              <w:rPr>
                <w:rFonts w:hint="default" w:ascii="Times New Roman" w:hAnsi="Times New Roman" w:eastAsia="方正仿宋_GBK" w:cs="Times New Roman"/>
                <w:bCs/>
                <w:sz w:val="22"/>
              </w:rPr>
              <w:t>20</w:t>
            </w:r>
            <w:r>
              <w:rPr>
                <w:rFonts w:hint="default" w:ascii="Times New Roman" w:hAnsi="Times New Roman" w:eastAsia="方正仿宋_GBK" w:cs="Times New Roman"/>
                <w:bCs/>
                <w:sz w:val="22"/>
              </w:rPr>
              <w:t>分；≥45%的，得</w:t>
            </w:r>
            <w:r>
              <w:rPr>
                <w:rFonts w:hint="default" w:ascii="Times New Roman" w:hAnsi="Times New Roman" w:eastAsia="方正仿宋_GBK" w:cs="Times New Roman"/>
                <w:bCs/>
                <w:sz w:val="22"/>
              </w:rPr>
              <w:t>16</w:t>
            </w:r>
            <w:r>
              <w:rPr>
                <w:rFonts w:hint="default" w:ascii="Times New Roman" w:hAnsi="Times New Roman" w:eastAsia="方正仿宋_GBK" w:cs="Times New Roman"/>
                <w:bCs/>
                <w:sz w:val="22"/>
              </w:rPr>
              <w:t>分；≥40%的，得</w:t>
            </w:r>
            <w:r>
              <w:rPr>
                <w:rFonts w:hint="default" w:ascii="Times New Roman" w:hAnsi="Times New Roman" w:eastAsia="方正仿宋_GBK" w:cs="Times New Roman"/>
                <w:bCs/>
                <w:sz w:val="22"/>
              </w:rPr>
              <w:t>12</w:t>
            </w:r>
            <w:r>
              <w:rPr>
                <w:rFonts w:hint="default" w:ascii="Times New Roman" w:hAnsi="Times New Roman" w:eastAsia="方正仿宋_GBK" w:cs="Times New Roman"/>
                <w:bCs/>
                <w:sz w:val="22"/>
              </w:rPr>
              <w:t>分；≥35%的，得</w:t>
            </w:r>
            <w:r>
              <w:rPr>
                <w:rFonts w:hint="default" w:ascii="Times New Roman" w:hAnsi="Times New Roman" w:eastAsia="方正仿宋_GBK" w:cs="Times New Roman"/>
                <w:bCs/>
                <w:sz w:val="22"/>
              </w:rPr>
              <w:t>8</w:t>
            </w:r>
            <w:r>
              <w:rPr>
                <w:rFonts w:hint="default" w:ascii="Times New Roman" w:hAnsi="Times New Roman" w:eastAsia="方正仿宋_GBK" w:cs="Times New Roman"/>
                <w:bCs/>
                <w:sz w:val="22"/>
              </w:rPr>
              <w:t>分；≥30%的，得</w:t>
            </w:r>
            <w:r>
              <w:rPr>
                <w:rFonts w:hint="default" w:ascii="Times New Roman" w:hAnsi="Times New Roman" w:eastAsia="方正仿宋_GBK" w:cs="Times New Roman"/>
                <w:bCs/>
                <w:sz w:val="22"/>
              </w:rPr>
              <w:t>4</w:t>
            </w:r>
            <w:r>
              <w:rPr>
                <w:rFonts w:hint="default" w:ascii="Times New Roman" w:hAnsi="Times New Roman" w:eastAsia="方正仿宋_GBK" w:cs="Times New Roman"/>
                <w:bCs/>
                <w:sz w:val="22"/>
              </w:rPr>
              <w:t>分。</w:t>
            </w:r>
          </w:p>
        </w:tc>
        <w:tc>
          <w:tcPr>
            <w:tcW w:w="2910" w:type="dxa"/>
            <w:vMerge w:val="restart"/>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bCs/>
                <w:sz w:val="22"/>
              </w:rPr>
              <w:t>查阅培训名册、培训证书核发名册及培训学员登记表</w:t>
            </w:r>
            <w:r>
              <w:rPr>
                <w:rFonts w:hint="default" w:ascii="Times New Roman" w:hAnsi="Times New Roman" w:eastAsia="方正仿宋_GBK" w:cs="Times New Roman"/>
                <w:bCs/>
                <w:sz w:val="22"/>
              </w:rPr>
              <w:t>。查询就业资料，现场电话抽查。</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5.培训质量（50分）</w:t>
            </w:r>
          </w:p>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bCs/>
                <w:sz w:val="24"/>
                <w:szCs w:val="24"/>
              </w:rPr>
            </w:pPr>
            <w:r>
              <w:rPr>
                <w:rFonts w:hint="default" w:ascii="Times New Roman" w:hAnsi="Times New Roman" w:eastAsia="方正楷体_GBK" w:cs="Times New Roman"/>
                <w:sz w:val="24"/>
                <w:szCs w:val="24"/>
              </w:rPr>
              <w:t>5.4</w:t>
            </w:r>
            <w:r>
              <w:rPr>
                <w:rFonts w:hint="default" w:ascii="Times New Roman" w:hAnsi="Times New Roman" w:eastAsia="方正楷体_GBK" w:cs="Times New Roman"/>
                <w:bCs/>
                <w:sz w:val="24"/>
                <w:szCs w:val="24"/>
              </w:rPr>
              <w:t>培训专业（5分）</w:t>
            </w:r>
          </w:p>
        </w:tc>
        <w:tc>
          <w:tcPr>
            <w:tcW w:w="402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5.4.1开展培训针对乡村振兴对象技能提升的培训。（5分）</w:t>
            </w:r>
          </w:p>
        </w:tc>
        <w:tc>
          <w:tcPr>
            <w:tcW w:w="461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培训中针对脱贫人口、公益性岗位、监测户、易地搬迁户、低保人员≥200人得3分，≥100人得2分。培训中乡村振兴重点劳务品牌专业≥1个（</w:t>
            </w:r>
            <w:r>
              <w:rPr>
                <w:rFonts w:hint="default" w:ascii="Times New Roman" w:hAnsi="Times New Roman" w:eastAsia="方正仿宋_GBK" w:cs="Times New Roman"/>
                <w:bCs/>
                <w:sz w:val="22"/>
              </w:rPr>
              <w:t>重庆火锅师傅、重庆小面师傅、巴渝大嫂、云阳面工、开州金厨、万州烤鱼师傅、巫溪烤鱼工、巴渝建工、武陵山缝纫工等相关品牌专业</w:t>
            </w:r>
            <w:r>
              <w:rPr>
                <w:rFonts w:hint="default" w:ascii="Times New Roman" w:hAnsi="Times New Roman" w:eastAsia="方正仿宋_GBK" w:cs="Times New Roman"/>
                <w:bCs/>
                <w:sz w:val="22"/>
              </w:rPr>
              <w:t>），得2分。</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adjustRightInd w:val="0"/>
              <w:snapToGrid w:val="0"/>
              <w:spacing w:line="320" w:lineRule="exact"/>
              <w:textAlignment w:val="baseline"/>
              <w:rPr>
                <w:rFonts w:hint="default" w:ascii="Times New Roman" w:hAnsi="Times New Roman" w:eastAsia="方正楷体_GBK" w:cs="Times New Roman"/>
                <w:sz w:val="24"/>
                <w:szCs w:val="24"/>
                <w:lang w:val="zh-CN"/>
              </w:rPr>
            </w:pPr>
            <w:r>
              <w:rPr>
                <w:rFonts w:hint="default" w:ascii="Times New Roman" w:hAnsi="Times New Roman" w:eastAsia="方正楷体_GBK" w:cs="Times New Roman"/>
                <w:sz w:val="24"/>
                <w:szCs w:val="24"/>
              </w:rPr>
              <w:t>5.5</w:t>
            </w:r>
            <w:r>
              <w:rPr>
                <w:rFonts w:hint="default" w:ascii="Times New Roman" w:hAnsi="Times New Roman" w:eastAsia="方正楷体_GBK" w:cs="Times New Roman"/>
                <w:sz w:val="24"/>
                <w:szCs w:val="24"/>
                <w:lang w:val="zh-CN"/>
              </w:rPr>
              <w:t>满意度</w:t>
            </w:r>
          </w:p>
          <w:p>
            <w:pPr>
              <w:adjustRightInd w:val="0"/>
              <w:snapToGrid w:val="0"/>
              <w:spacing w:line="320" w:lineRule="exact"/>
              <w:textAlignment w:val="baseline"/>
              <w:rPr>
                <w:rFonts w:hint="default" w:ascii="Times New Roman" w:hAnsi="Times New Roman" w:eastAsia="方正楷体_GBK" w:cs="Times New Roman"/>
                <w:sz w:val="24"/>
                <w:szCs w:val="24"/>
                <w:lang w:val="zh-CN"/>
              </w:rPr>
            </w:pPr>
            <w:r>
              <w:rPr>
                <w:rFonts w:hint="default" w:ascii="Times New Roman" w:hAnsi="Times New Roman" w:eastAsia="方正楷体_GBK" w:cs="Times New Roman"/>
                <w:sz w:val="24"/>
                <w:szCs w:val="24"/>
                <w:lang w:val="zh-CN"/>
              </w:rPr>
              <w:t>（5分）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bCs/>
                <w:sz w:val="22"/>
              </w:rPr>
              <w:t>5.5.1满意率超过90%</w:t>
            </w:r>
            <w:r>
              <w:rPr>
                <w:rFonts w:hint="default" w:ascii="Times New Roman" w:hAnsi="Times New Roman" w:eastAsia="方正仿宋_GBK" w:cs="Times New Roman"/>
                <w:sz w:val="22"/>
              </w:rPr>
              <w:t>。（5分）</w:t>
            </w:r>
          </w:p>
        </w:tc>
        <w:tc>
          <w:tcPr>
            <w:tcW w:w="4615" w:type="dxa"/>
            <w:vAlign w:val="center"/>
          </w:tcPr>
          <w:p>
            <w:pPr>
              <w:adjustRightInd w:val="0"/>
              <w:snapToGrid w:val="0"/>
              <w:spacing w:line="320" w:lineRule="exact"/>
              <w:textAlignment w:val="baseline"/>
              <w:rPr>
                <w:rFonts w:hint="default" w:ascii="Times New Roman" w:hAnsi="Times New Roman" w:eastAsia="方正仿宋_GBK" w:cs="Times New Roman"/>
                <w:sz w:val="22"/>
                <w:lang w:val="zh-CN"/>
              </w:rPr>
            </w:pPr>
            <w:r>
              <w:rPr>
                <w:rFonts w:hint="default" w:ascii="Times New Roman" w:hAnsi="Times New Roman" w:eastAsia="方正仿宋_GBK" w:cs="Times New Roman"/>
                <w:bCs/>
                <w:sz w:val="22"/>
              </w:rPr>
              <w:t>有满意度调查且满意率超过90%的，得5分，每降低5%扣1分。无满意度调查的不得分。</w:t>
            </w:r>
          </w:p>
        </w:tc>
        <w:tc>
          <w:tcPr>
            <w:tcW w:w="2910"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查阅档案资料，或随机问卷调查。</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Merge w:val="restart"/>
            <w:vAlign w:val="center"/>
          </w:tcPr>
          <w:p>
            <w:pPr>
              <w:spacing w:line="320" w:lineRule="exact"/>
              <w:jc w:val="center"/>
              <w:textAlignment w:val="center"/>
              <w:rPr>
                <w:rFonts w:hint="default" w:ascii="Times New Roman" w:hAnsi="Times New Roman" w:eastAsia="方正楷体_GBK" w:cs="Times New Roman"/>
                <w:sz w:val="24"/>
                <w:szCs w:val="24"/>
                <w:lang w:bidi="ar"/>
              </w:rPr>
            </w:pPr>
            <w:r>
              <w:rPr>
                <w:rFonts w:hint="default" w:ascii="Times New Roman" w:hAnsi="Times New Roman" w:eastAsia="方正楷体_GBK" w:cs="Times New Roman"/>
                <w:sz w:val="24"/>
                <w:szCs w:val="24"/>
                <w:lang w:bidi="ar"/>
              </w:rPr>
              <w:t>6.加分项（20分）</w:t>
            </w: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6.1</w:t>
            </w:r>
            <w:r>
              <w:rPr>
                <w:rFonts w:hint="default" w:ascii="Times New Roman" w:hAnsi="Times New Roman" w:eastAsia="方正楷体_GBK" w:cs="Times New Roman"/>
                <w:sz w:val="24"/>
                <w:szCs w:val="24"/>
                <w:lang w:val="zh-CN"/>
              </w:rPr>
              <w:t>表彰奖励</w:t>
            </w:r>
            <w:r>
              <w:rPr>
                <w:rFonts w:hint="default" w:ascii="Times New Roman" w:hAnsi="Times New Roman" w:eastAsia="方正楷体_GBK" w:cs="Times New Roman"/>
                <w:sz w:val="24"/>
                <w:szCs w:val="24"/>
              </w:rPr>
              <w:t>（</w:t>
            </w:r>
            <w:r>
              <w:rPr>
                <w:rFonts w:hint="default" w:ascii="Times New Roman" w:hAnsi="Times New Roman" w:eastAsia="方正楷体_GBK" w:cs="Times New Roman"/>
                <w:sz w:val="24"/>
                <w:szCs w:val="24"/>
              </w:rPr>
              <w:t>10</w:t>
            </w:r>
            <w:r>
              <w:rPr>
                <w:rFonts w:hint="default" w:ascii="Times New Roman" w:hAnsi="Times New Roman" w:eastAsia="方正楷体_GBK" w:cs="Times New Roman"/>
                <w:sz w:val="24"/>
                <w:szCs w:val="24"/>
              </w:rPr>
              <w:t>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6.1.1</w:t>
            </w:r>
            <w:r>
              <w:rPr>
                <w:rFonts w:hint="default" w:ascii="Times New Roman" w:hAnsi="Times New Roman" w:eastAsia="方正仿宋_GBK" w:cs="Times New Roman"/>
                <w:bCs/>
                <w:sz w:val="22"/>
              </w:rPr>
              <w:t>获得市级</w:t>
            </w:r>
            <w:r>
              <w:rPr>
                <w:rFonts w:hint="default" w:ascii="Times New Roman" w:hAnsi="Times New Roman" w:eastAsia="方正仿宋_GBK" w:cs="Times New Roman"/>
                <w:bCs/>
                <w:sz w:val="22"/>
              </w:rPr>
              <w:t>及</w:t>
            </w:r>
            <w:r>
              <w:rPr>
                <w:rFonts w:hint="default" w:ascii="Times New Roman" w:hAnsi="Times New Roman" w:eastAsia="方正仿宋_GBK" w:cs="Times New Roman"/>
                <w:bCs/>
                <w:sz w:val="22"/>
              </w:rPr>
              <w:t>以上部门表彰奖励。</w:t>
            </w:r>
            <w:r>
              <w:rPr>
                <w:rFonts w:hint="default" w:ascii="Times New Roman" w:hAnsi="Times New Roman" w:eastAsia="方正仿宋_GBK" w:cs="Times New Roman"/>
                <w:sz w:val="22"/>
              </w:rPr>
              <w:t>（</w:t>
            </w:r>
            <w:r>
              <w:rPr>
                <w:rFonts w:hint="default" w:ascii="Times New Roman" w:hAnsi="Times New Roman" w:eastAsia="方正仿宋_GBK" w:cs="Times New Roman"/>
                <w:sz w:val="22"/>
              </w:rPr>
              <w:t>10</w:t>
            </w:r>
            <w:r>
              <w:rPr>
                <w:rFonts w:hint="default" w:ascii="Times New Roman" w:hAnsi="Times New Roman" w:eastAsia="方正仿宋_GBK" w:cs="Times New Roman"/>
                <w:sz w:val="22"/>
              </w:rPr>
              <w:t>分）</w:t>
            </w:r>
          </w:p>
        </w:tc>
        <w:tc>
          <w:tcPr>
            <w:tcW w:w="461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近三年内，获得</w:t>
            </w:r>
            <w:r>
              <w:rPr>
                <w:rFonts w:hint="default" w:ascii="Times New Roman" w:hAnsi="Times New Roman" w:eastAsia="方正仿宋_GBK" w:cs="Times New Roman"/>
                <w:bCs/>
                <w:sz w:val="22"/>
              </w:rPr>
              <w:t>国家级部委表彰奖励的，1次加2分，</w:t>
            </w:r>
            <w:r>
              <w:rPr>
                <w:rFonts w:hint="default" w:ascii="Times New Roman" w:hAnsi="Times New Roman" w:eastAsia="方正仿宋_GBK" w:cs="Times New Roman"/>
                <w:bCs/>
                <w:sz w:val="22"/>
              </w:rPr>
              <w:t>市级部门表彰奖励1次加1分，区县</w:t>
            </w:r>
            <w:r>
              <w:rPr>
                <w:rFonts w:hint="default" w:ascii="Times New Roman" w:hAnsi="Times New Roman" w:eastAsia="方正仿宋_GBK" w:cs="Times New Roman"/>
                <w:bCs/>
                <w:sz w:val="22"/>
              </w:rPr>
              <w:t>政府</w:t>
            </w:r>
            <w:r>
              <w:rPr>
                <w:rFonts w:hint="default" w:ascii="Times New Roman" w:hAnsi="Times New Roman" w:eastAsia="方正仿宋_GBK" w:cs="Times New Roman"/>
                <w:bCs/>
                <w:sz w:val="22"/>
              </w:rPr>
              <w:t>表彰奖励1次加0.5分</w:t>
            </w:r>
            <w:r>
              <w:rPr>
                <w:rFonts w:hint="default" w:ascii="Times New Roman" w:hAnsi="Times New Roman" w:eastAsia="方正仿宋_GBK" w:cs="Times New Roman"/>
                <w:bCs/>
                <w:sz w:val="22"/>
              </w:rPr>
              <w:t>。</w:t>
            </w:r>
            <w:r>
              <w:rPr>
                <w:rFonts w:hint="default" w:ascii="Times New Roman" w:hAnsi="Times New Roman" w:eastAsia="方正仿宋_GBK" w:cs="Times New Roman"/>
                <w:bCs/>
                <w:sz w:val="22"/>
              </w:rPr>
              <w:t>最高</w:t>
            </w:r>
            <w:r>
              <w:rPr>
                <w:rFonts w:hint="default" w:ascii="Times New Roman" w:hAnsi="Times New Roman" w:eastAsia="方正仿宋_GBK" w:cs="Times New Roman"/>
                <w:bCs/>
                <w:sz w:val="22"/>
              </w:rPr>
              <w:t>10</w:t>
            </w:r>
            <w:r>
              <w:rPr>
                <w:rFonts w:hint="default" w:ascii="Times New Roman" w:hAnsi="Times New Roman" w:eastAsia="方正仿宋_GBK" w:cs="Times New Roman"/>
                <w:bCs/>
                <w:sz w:val="22"/>
              </w:rPr>
              <w:t>分。</w:t>
            </w:r>
          </w:p>
        </w:tc>
        <w:tc>
          <w:tcPr>
            <w:tcW w:w="2910" w:type="dxa"/>
            <w:vMerge w:val="restart"/>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bCs/>
                <w:sz w:val="22"/>
              </w:rPr>
              <w:t>查阅表彰奖励、培训学员参赛和获奖情况、大师工作室建设等相关文件和资料。</w:t>
            </w: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dxa"/>
            <w:vMerge w:val="continue"/>
            <w:vAlign w:val="center"/>
          </w:tcPr>
          <w:p>
            <w:pPr>
              <w:spacing w:line="320" w:lineRule="exact"/>
              <w:jc w:val="center"/>
              <w:textAlignment w:val="center"/>
              <w:rPr>
                <w:rFonts w:hint="default" w:ascii="Times New Roman" w:hAnsi="Times New Roman" w:eastAsia="方正楷体_GBK" w:cs="Times New Roman"/>
                <w:sz w:val="24"/>
                <w:szCs w:val="24"/>
                <w:lang w:bidi="ar"/>
              </w:rPr>
            </w:pPr>
          </w:p>
        </w:tc>
        <w:tc>
          <w:tcPr>
            <w:tcW w:w="1603" w:type="dxa"/>
            <w:vAlign w:val="center"/>
          </w:tcPr>
          <w:p>
            <w:pPr>
              <w:spacing w:line="320" w:lineRule="exact"/>
              <w:rPr>
                <w:rFonts w:hint="default" w:ascii="Times New Roman" w:hAnsi="Times New Roman" w:eastAsia="方正楷体_GBK" w:cs="Times New Roman"/>
                <w:sz w:val="24"/>
                <w:szCs w:val="24"/>
              </w:rPr>
            </w:pPr>
            <w:r>
              <w:rPr>
                <w:rFonts w:hint="default" w:ascii="Times New Roman" w:hAnsi="Times New Roman" w:eastAsia="方正楷体_GBK" w:cs="Times New Roman"/>
                <w:sz w:val="24"/>
                <w:szCs w:val="24"/>
              </w:rPr>
              <w:t>6.2</w:t>
            </w:r>
            <w:r>
              <w:rPr>
                <w:rFonts w:hint="default" w:ascii="Times New Roman" w:hAnsi="Times New Roman" w:eastAsia="方正楷体_GBK" w:cs="Times New Roman"/>
                <w:sz w:val="24"/>
                <w:szCs w:val="24"/>
                <w:lang w:val="zh-CN"/>
              </w:rPr>
              <w:t>竞赛活动</w:t>
            </w:r>
            <w:r>
              <w:rPr>
                <w:rFonts w:hint="default" w:ascii="Times New Roman" w:hAnsi="Times New Roman" w:eastAsia="方正楷体_GBK" w:cs="Times New Roman"/>
                <w:sz w:val="24"/>
                <w:szCs w:val="24"/>
              </w:rPr>
              <w:t>（</w:t>
            </w:r>
            <w:r>
              <w:rPr>
                <w:rFonts w:hint="default" w:ascii="Times New Roman" w:hAnsi="Times New Roman" w:eastAsia="方正楷体_GBK" w:cs="Times New Roman"/>
                <w:sz w:val="24"/>
                <w:szCs w:val="24"/>
              </w:rPr>
              <w:t>10</w:t>
            </w:r>
            <w:r>
              <w:rPr>
                <w:rFonts w:hint="default" w:ascii="Times New Roman" w:hAnsi="Times New Roman" w:eastAsia="方正楷体_GBK" w:cs="Times New Roman"/>
                <w:sz w:val="24"/>
                <w:szCs w:val="24"/>
              </w:rPr>
              <w:t>分）</w:t>
            </w:r>
          </w:p>
        </w:tc>
        <w:tc>
          <w:tcPr>
            <w:tcW w:w="4025" w:type="dxa"/>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6.2.1积极</w:t>
            </w:r>
            <w:r>
              <w:rPr>
                <w:rFonts w:hint="default" w:ascii="Times New Roman" w:hAnsi="Times New Roman" w:eastAsia="方正仿宋_GBK" w:cs="Times New Roman"/>
                <w:bCs/>
                <w:sz w:val="22"/>
              </w:rPr>
              <w:t>参加职业技能竞赛，获得奖项。</w:t>
            </w:r>
            <w:r>
              <w:rPr>
                <w:rFonts w:hint="default" w:ascii="Times New Roman" w:hAnsi="Times New Roman" w:eastAsia="方正仿宋_GBK" w:cs="Times New Roman"/>
                <w:sz w:val="22"/>
              </w:rPr>
              <w:t>（</w:t>
            </w:r>
            <w:r>
              <w:rPr>
                <w:rFonts w:hint="default" w:ascii="Times New Roman" w:hAnsi="Times New Roman" w:eastAsia="方正仿宋_GBK" w:cs="Times New Roman"/>
                <w:sz w:val="22"/>
              </w:rPr>
              <w:t>10</w:t>
            </w:r>
            <w:r>
              <w:rPr>
                <w:rFonts w:hint="default" w:ascii="Times New Roman" w:hAnsi="Times New Roman" w:eastAsia="方正仿宋_GBK" w:cs="Times New Roman"/>
                <w:sz w:val="22"/>
              </w:rPr>
              <w:t>分）</w:t>
            </w:r>
          </w:p>
        </w:tc>
        <w:tc>
          <w:tcPr>
            <w:tcW w:w="4615" w:type="dxa"/>
            <w:vAlign w:val="center"/>
          </w:tcPr>
          <w:p>
            <w:pPr>
              <w:spacing w:line="320" w:lineRule="exact"/>
              <w:textAlignment w:val="center"/>
              <w:rPr>
                <w:rFonts w:hint="default" w:ascii="Times New Roman" w:hAnsi="Times New Roman" w:eastAsia="方正仿宋_GBK" w:cs="Times New Roman"/>
                <w:bCs/>
                <w:sz w:val="22"/>
              </w:rPr>
            </w:pPr>
            <w:r>
              <w:rPr>
                <w:rFonts w:hint="default" w:ascii="Times New Roman" w:hAnsi="Times New Roman" w:eastAsia="方正仿宋_GBK" w:cs="Times New Roman"/>
                <w:bCs/>
                <w:sz w:val="22"/>
              </w:rPr>
              <w:t>近三年内，培训后的学员参加职业技能竞赛，获得</w:t>
            </w:r>
            <w:r>
              <w:rPr>
                <w:rFonts w:hint="default" w:ascii="Times New Roman" w:hAnsi="Times New Roman" w:eastAsia="方正仿宋_GBK" w:cs="Times New Roman"/>
                <w:bCs/>
                <w:sz w:val="22"/>
              </w:rPr>
              <w:t>国际级奖项的，1项加3分，获得</w:t>
            </w:r>
            <w:r>
              <w:rPr>
                <w:rFonts w:hint="default" w:ascii="Times New Roman" w:hAnsi="Times New Roman" w:eastAsia="方正仿宋_GBK" w:cs="Times New Roman"/>
                <w:bCs/>
                <w:sz w:val="22"/>
              </w:rPr>
              <w:t>国家部委奖项的，</w:t>
            </w:r>
            <w:r>
              <w:rPr>
                <w:rFonts w:hint="default" w:ascii="Times New Roman" w:hAnsi="Times New Roman" w:eastAsia="方正仿宋_GBK" w:cs="Times New Roman"/>
                <w:bCs/>
                <w:sz w:val="22"/>
              </w:rPr>
              <w:t>1项</w:t>
            </w:r>
            <w:r>
              <w:rPr>
                <w:rFonts w:hint="default" w:ascii="Times New Roman" w:hAnsi="Times New Roman" w:eastAsia="方正仿宋_GBK" w:cs="Times New Roman"/>
                <w:bCs/>
                <w:sz w:val="22"/>
              </w:rPr>
              <w:t>加</w:t>
            </w:r>
            <w:r>
              <w:rPr>
                <w:rFonts w:hint="default" w:ascii="Times New Roman" w:hAnsi="Times New Roman" w:eastAsia="方正仿宋_GBK" w:cs="Times New Roman"/>
                <w:bCs/>
                <w:sz w:val="22"/>
              </w:rPr>
              <w:t>2</w:t>
            </w:r>
            <w:r>
              <w:rPr>
                <w:rFonts w:hint="default" w:ascii="Times New Roman" w:hAnsi="Times New Roman" w:eastAsia="方正仿宋_GBK" w:cs="Times New Roman"/>
                <w:bCs/>
                <w:sz w:val="22"/>
              </w:rPr>
              <w:t>分；获得市级部门奖项的，1</w:t>
            </w:r>
            <w:r>
              <w:rPr>
                <w:rFonts w:hint="default" w:ascii="Times New Roman" w:hAnsi="Times New Roman" w:eastAsia="方正仿宋_GBK" w:cs="Times New Roman"/>
                <w:bCs/>
                <w:sz w:val="22"/>
              </w:rPr>
              <w:t>项</w:t>
            </w:r>
            <w:r>
              <w:rPr>
                <w:rFonts w:hint="default" w:ascii="Times New Roman" w:hAnsi="Times New Roman" w:eastAsia="方正仿宋_GBK" w:cs="Times New Roman"/>
                <w:bCs/>
                <w:sz w:val="22"/>
              </w:rPr>
              <w:t>加1分</w:t>
            </w:r>
            <w:r>
              <w:rPr>
                <w:rFonts w:hint="default" w:ascii="Times New Roman" w:hAnsi="Times New Roman" w:eastAsia="方正仿宋_GBK" w:cs="Times New Roman"/>
                <w:bCs/>
                <w:sz w:val="22"/>
              </w:rPr>
              <w:t>，获得区县政府奖项，1项加0.5分。</w:t>
            </w:r>
            <w:r>
              <w:rPr>
                <w:rFonts w:hint="default" w:ascii="Times New Roman" w:hAnsi="Times New Roman" w:eastAsia="方正仿宋_GBK" w:cs="Times New Roman"/>
                <w:bCs/>
                <w:sz w:val="22"/>
              </w:rPr>
              <w:t>最高</w:t>
            </w:r>
            <w:r>
              <w:rPr>
                <w:rFonts w:hint="default" w:ascii="Times New Roman" w:hAnsi="Times New Roman" w:eastAsia="方正仿宋_GBK" w:cs="Times New Roman"/>
                <w:bCs/>
                <w:sz w:val="22"/>
              </w:rPr>
              <w:t>10</w:t>
            </w:r>
            <w:r>
              <w:rPr>
                <w:rFonts w:hint="default" w:ascii="Times New Roman" w:hAnsi="Times New Roman" w:eastAsia="方正仿宋_GBK" w:cs="Times New Roman"/>
                <w:bCs/>
                <w:sz w:val="22"/>
              </w:rPr>
              <w:t>分。</w:t>
            </w:r>
          </w:p>
        </w:tc>
        <w:tc>
          <w:tcPr>
            <w:tcW w:w="2910" w:type="dxa"/>
            <w:vMerge w:val="continue"/>
            <w:vAlign w:val="center"/>
          </w:tcPr>
          <w:p>
            <w:pPr>
              <w:spacing w:line="320" w:lineRule="exact"/>
              <w:rPr>
                <w:rFonts w:hint="default" w:ascii="Times New Roman" w:hAnsi="Times New Roman" w:eastAsia="方正仿宋_GBK" w:cs="Times New Roman"/>
                <w:sz w:val="22"/>
              </w:rPr>
            </w:pPr>
          </w:p>
        </w:tc>
        <w:tc>
          <w:tcPr>
            <w:tcW w:w="705" w:type="dxa"/>
            <w:vAlign w:val="center"/>
          </w:tcPr>
          <w:p>
            <w:pPr>
              <w:spacing w:line="320" w:lineRule="exact"/>
              <w:rPr>
                <w:rFonts w:hint="default" w:ascii="Times New Roman" w:hAnsi="Times New Roman" w:eastAsia="方正仿宋_GBK"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56" w:type="dxa"/>
            <w:vAlign w:val="center"/>
          </w:tcPr>
          <w:p>
            <w:pPr>
              <w:spacing w:line="320" w:lineRule="exact"/>
              <w:jc w:val="center"/>
              <w:rPr>
                <w:rFonts w:hint="default" w:ascii="Times New Roman" w:hAnsi="Times New Roman" w:eastAsia="方正楷体_GBK" w:cs="Times New Roman"/>
                <w:b/>
                <w:bCs/>
                <w:sz w:val="28"/>
                <w:szCs w:val="28"/>
              </w:rPr>
            </w:pPr>
            <w:r>
              <w:rPr>
                <w:rFonts w:hint="default" w:ascii="Times New Roman" w:hAnsi="Times New Roman" w:eastAsia="方正楷体_GBK" w:cs="Times New Roman"/>
                <w:sz w:val="24"/>
                <w:szCs w:val="24"/>
                <w:lang w:bidi="ar"/>
              </w:rPr>
              <w:t>总 分</w:t>
            </w:r>
          </w:p>
        </w:tc>
        <w:tc>
          <w:tcPr>
            <w:tcW w:w="13858" w:type="dxa"/>
            <w:gridSpan w:val="5"/>
            <w:vAlign w:val="center"/>
          </w:tcPr>
          <w:p>
            <w:pPr>
              <w:spacing w:line="320" w:lineRule="exact"/>
              <w:rPr>
                <w:rFonts w:hint="default" w:ascii="Times New Roman" w:hAnsi="Times New Roman" w:eastAsia="方正仿宋_GBK" w:cs="Times New Roman"/>
                <w:sz w:val="22"/>
              </w:rPr>
            </w:pPr>
            <w:r>
              <w:rPr>
                <w:rFonts w:hint="default" w:ascii="Times New Roman" w:hAnsi="Times New Roman" w:eastAsia="方正仿宋_GBK" w:cs="Times New Roman"/>
                <w:sz w:val="22"/>
              </w:rPr>
              <w:t>100分（不含加分项）</w:t>
            </w:r>
          </w:p>
        </w:tc>
      </w:tr>
    </w:tbl>
    <w:p>
      <w:pPr>
        <w:rPr>
          <w:rFonts w:hint="default" w:ascii="Times New Roman" w:hAnsi="Times New Roman" w:eastAsia="方正仿宋_GBK" w:cs="Times New Roman"/>
          <w:sz w:val="32"/>
          <w:szCs w:val="32"/>
          <w:lang w:val="en-US" w:eastAsia="zh-CN"/>
        </w:rPr>
      </w:pPr>
    </w:p>
    <w:sectPr>
      <w:pgSz w:w="16838" w:h="11906" w:orient="landscape"/>
      <w:pgMar w:top="1446" w:right="1984" w:bottom="1446" w:left="1644"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537EE"/>
    <w:multiLevelType w:val="multilevel"/>
    <w:tmpl w:val="607537EE"/>
    <w:lvl w:ilvl="0" w:tentative="0">
      <w:start w:val="1"/>
      <w:numFmt w:val="none"/>
      <w:pStyle w:val="9"/>
      <w:suff w:val="nothing"/>
      <w:lvlText w:val=""/>
      <w:lvlJc w:val="left"/>
      <w:pPr>
        <w:ind w:left="0" w:firstLine="0"/>
      </w:pPr>
    </w:lvl>
    <w:lvl w:ilvl="1" w:tentative="0">
      <w:start w:val="1"/>
      <w:numFmt w:val="chineseCountingThousand"/>
      <w:pStyle w:val="2"/>
      <w:suff w:val="nothing"/>
      <w:lvlText w:val="%2、"/>
      <w:lvlJc w:val="left"/>
      <w:pPr>
        <w:ind w:left="4962" w:firstLine="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1"/>
      <w:suff w:val="nothing"/>
      <w:lvlText w:val="%6."/>
      <w:lvlJc w:val="left"/>
      <w:pPr>
        <w:ind w:left="0" w:firstLine="0"/>
      </w:pPr>
    </w:lvl>
    <w:lvl w:ilvl="6" w:tentative="0">
      <w:start w:val="1"/>
      <w:numFmt w:val="decimal"/>
      <w:suff w:val="nothing"/>
      <w:lvlText w:val="%1.%2.%3.%4.%5.%6.%7"/>
      <w:lvlJc w:val="left"/>
      <w:pPr>
        <w:ind w:left="0" w:firstLine="0"/>
      </w:pPr>
    </w:lvl>
    <w:lvl w:ilvl="7" w:tentative="0">
      <w:start w:val="1"/>
      <w:numFmt w:val="decimal"/>
      <w:suff w:val="nothing"/>
      <w:lvlText w:val="%1.%2.%3.%4.%5.%6.%7.%8"/>
      <w:lvlJc w:val="left"/>
      <w:pPr>
        <w:ind w:left="0" w:firstLine="0"/>
      </w:pPr>
    </w:lvl>
    <w:lvl w:ilvl="8" w:tentative="0">
      <w:start w:val="1"/>
      <w:numFmt w:val="decimal"/>
      <w:suff w:val="nothing"/>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DQxN2NiNGU3MjQ2MmY0YWMzYjNjMDRiYzNhNjEifQ=="/>
  </w:docVars>
  <w:rsids>
    <w:rsidRoot w:val="4C0B3235"/>
    <w:rsid w:val="000B35E7"/>
    <w:rsid w:val="00107CBF"/>
    <w:rsid w:val="0059541C"/>
    <w:rsid w:val="008D19CB"/>
    <w:rsid w:val="009C3330"/>
    <w:rsid w:val="00C322B7"/>
    <w:rsid w:val="00CD584C"/>
    <w:rsid w:val="00DB55CB"/>
    <w:rsid w:val="00DE4467"/>
    <w:rsid w:val="010306B9"/>
    <w:rsid w:val="010C656E"/>
    <w:rsid w:val="010F18BD"/>
    <w:rsid w:val="010F5EC3"/>
    <w:rsid w:val="011250CA"/>
    <w:rsid w:val="01273F62"/>
    <w:rsid w:val="013F20A7"/>
    <w:rsid w:val="01483FBB"/>
    <w:rsid w:val="01635096"/>
    <w:rsid w:val="01934236"/>
    <w:rsid w:val="01CE17F0"/>
    <w:rsid w:val="01EB509D"/>
    <w:rsid w:val="01F1114E"/>
    <w:rsid w:val="01FD7A43"/>
    <w:rsid w:val="02034F28"/>
    <w:rsid w:val="020A7551"/>
    <w:rsid w:val="022406DE"/>
    <w:rsid w:val="028848E0"/>
    <w:rsid w:val="028D7AAB"/>
    <w:rsid w:val="0292755F"/>
    <w:rsid w:val="029E3114"/>
    <w:rsid w:val="02B038C7"/>
    <w:rsid w:val="02B4590F"/>
    <w:rsid w:val="02EA0E7E"/>
    <w:rsid w:val="02FB6228"/>
    <w:rsid w:val="03255A5D"/>
    <w:rsid w:val="03387EBD"/>
    <w:rsid w:val="03515289"/>
    <w:rsid w:val="03515C5C"/>
    <w:rsid w:val="035B5D46"/>
    <w:rsid w:val="035D63E9"/>
    <w:rsid w:val="03821B1F"/>
    <w:rsid w:val="03BB76B8"/>
    <w:rsid w:val="03D778C0"/>
    <w:rsid w:val="03D8527E"/>
    <w:rsid w:val="03E70F73"/>
    <w:rsid w:val="03E90698"/>
    <w:rsid w:val="041B1344"/>
    <w:rsid w:val="04815EAF"/>
    <w:rsid w:val="048606EE"/>
    <w:rsid w:val="04963D84"/>
    <w:rsid w:val="04B84DDF"/>
    <w:rsid w:val="04BA39B9"/>
    <w:rsid w:val="04BC24F5"/>
    <w:rsid w:val="04DC4CE2"/>
    <w:rsid w:val="04FD39F7"/>
    <w:rsid w:val="052D0A28"/>
    <w:rsid w:val="05467A0E"/>
    <w:rsid w:val="054923DB"/>
    <w:rsid w:val="05540A80"/>
    <w:rsid w:val="055A50C9"/>
    <w:rsid w:val="056B1D98"/>
    <w:rsid w:val="0597388B"/>
    <w:rsid w:val="059973F5"/>
    <w:rsid w:val="05B14D86"/>
    <w:rsid w:val="05B7245C"/>
    <w:rsid w:val="05B86CAD"/>
    <w:rsid w:val="05D62751"/>
    <w:rsid w:val="05D872D9"/>
    <w:rsid w:val="05EF2270"/>
    <w:rsid w:val="05F65C05"/>
    <w:rsid w:val="060C4E2E"/>
    <w:rsid w:val="06471E6E"/>
    <w:rsid w:val="064C1A11"/>
    <w:rsid w:val="065500C2"/>
    <w:rsid w:val="06612BD5"/>
    <w:rsid w:val="06627A5A"/>
    <w:rsid w:val="066D4EB0"/>
    <w:rsid w:val="06A05EA8"/>
    <w:rsid w:val="06C27ED6"/>
    <w:rsid w:val="06C803F9"/>
    <w:rsid w:val="06EB6D30"/>
    <w:rsid w:val="06EF57DC"/>
    <w:rsid w:val="0726120A"/>
    <w:rsid w:val="0731230C"/>
    <w:rsid w:val="073D7422"/>
    <w:rsid w:val="07467F70"/>
    <w:rsid w:val="076E22FF"/>
    <w:rsid w:val="07C471C4"/>
    <w:rsid w:val="07DE3A39"/>
    <w:rsid w:val="07F12CA1"/>
    <w:rsid w:val="0813420A"/>
    <w:rsid w:val="083C5C21"/>
    <w:rsid w:val="087274E2"/>
    <w:rsid w:val="0877223B"/>
    <w:rsid w:val="08845F04"/>
    <w:rsid w:val="089E5DA2"/>
    <w:rsid w:val="08A127F8"/>
    <w:rsid w:val="08A2391B"/>
    <w:rsid w:val="08B72AC2"/>
    <w:rsid w:val="08B86042"/>
    <w:rsid w:val="08C936E2"/>
    <w:rsid w:val="09001997"/>
    <w:rsid w:val="091B1153"/>
    <w:rsid w:val="092C560E"/>
    <w:rsid w:val="09460298"/>
    <w:rsid w:val="099F7D48"/>
    <w:rsid w:val="09BF65A7"/>
    <w:rsid w:val="09ED5B84"/>
    <w:rsid w:val="09F87057"/>
    <w:rsid w:val="0A101390"/>
    <w:rsid w:val="0A59348A"/>
    <w:rsid w:val="0A5976F2"/>
    <w:rsid w:val="0A5C750F"/>
    <w:rsid w:val="0A5E47FD"/>
    <w:rsid w:val="0A6C18BE"/>
    <w:rsid w:val="0A6F0930"/>
    <w:rsid w:val="0A7D6363"/>
    <w:rsid w:val="0A9A18DA"/>
    <w:rsid w:val="0AA44549"/>
    <w:rsid w:val="0AB1470F"/>
    <w:rsid w:val="0AD303CF"/>
    <w:rsid w:val="0ADB031E"/>
    <w:rsid w:val="0AEF5DC5"/>
    <w:rsid w:val="0AF77D5E"/>
    <w:rsid w:val="0B0128AD"/>
    <w:rsid w:val="0B0C0943"/>
    <w:rsid w:val="0B1D2CAA"/>
    <w:rsid w:val="0B3D007A"/>
    <w:rsid w:val="0B43131E"/>
    <w:rsid w:val="0B630567"/>
    <w:rsid w:val="0B6E3796"/>
    <w:rsid w:val="0BBA6442"/>
    <w:rsid w:val="0BBB5361"/>
    <w:rsid w:val="0BD25D5A"/>
    <w:rsid w:val="0BDF5F51"/>
    <w:rsid w:val="0BFA76BF"/>
    <w:rsid w:val="0C571888"/>
    <w:rsid w:val="0C7B5EDD"/>
    <w:rsid w:val="0C9464D8"/>
    <w:rsid w:val="0C9D0360"/>
    <w:rsid w:val="0CB13ACC"/>
    <w:rsid w:val="0CC02E81"/>
    <w:rsid w:val="0CCA094A"/>
    <w:rsid w:val="0CCC014C"/>
    <w:rsid w:val="0CDF255A"/>
    <w:rsid w:val="0D311495"/>
    <w:rsid w:val="0D5E7898"/>
    <w:rsid w:val="0D703CFD"/>
    <w:rsid w:val="0DBB3537"/>
    <w:rsid w:val="0DD10A0B"/>
    <w:rsid w:val="0DD70171"/>
    <w:rsid w:val="0DDF0135"/>
    <w:rsid w:val="0DFF709C"/>
    <w:rsid w:val="0E2664D4"/>
    <w:rsid w:val="0E3676DC"/>
    <w:rsid w:val="0E86762E"/>
    <w:rsid w:val="0EE04865"/>
    <w:rsid w:val="0EE4702D"/>
    <w:rsid w:val="0F024FC4"/>
    <w:rsid w:val="0F191459"/>
    <w:rsid w:val="0F1926E1"/>
    <w:rsid w:val="0F200D3F"/>
    <w:rsid w:val="0F271362"/>
    <w:rsid w:val="0F2C6C23"/>
    <w:rsid w:val="0F450D3E"/>
    <w:rsid w:val="0F6223B8"/>
    <w:rsid w:val="0F6C295B"/>
    <w:rsid w:val="0F7E1FC6"/>
    <w:rsid w:val="0FA3761B"/>
    <w:rsid w:val="0FB1505E"/>
    <w:rsid w:val="0FBA21D9"/>
    <w:rsid w:val="0FBA3C6C"/>
    <w:rsid w:val="0FEB586B"/>
    <w:rsid w:val="0FF450E3"/>
    <w:rsid w:val="0FF72FC9"/>
    <w:rsid w:val="0FFE0808"/>
    <w:rsid w:val="100366EF"/>
    <w:rsid w:val="10063AAA"/>
    <w:rsid w:val="100E47F9"/>
    <w:rsid w:val="10124DB6"/>
    <w:rsid w:val="101C28FF"/>
    <w:rsid w:val="10485732"/>
    <w:rsid w:val="105125E5"/>
    <w:rsid w:val="106930CA"/>
    <w:rsid w:val="106A3724"/>
    <w:rsid w:val="1087284F"/>
    <w:rsid w:val="1096783D"/>
    <w:rsid w:val="10A631B5"/>
    <w:rsid w:val="10DC240A"/>
    <w:rsid w:val="11030B13"/>
    <w:rsid w:val="11087BEC"/>
    <w:rsid w:val="111807C9"/>
    <w:rsid w:val="11415FDF"/>
    <w:rsid w:val="11456802"/>
    <w:rsid w:val="114D3525"/>
    <w:rsid w:val="11593208"/>
    <w:rsid w:val="116A6904"/>
    <w:rsid w:val="11823263"/>
    <w:rsid w:val="11AA3030"/>
    <w:rsid w:val="11BA599E"/>
    <w:rsid w:val="11BB6C03"/>
    <w:rsid w:val="11C06591"/>
    <w:rsid w:val="11C615C4"/>
    <w:rsid w:val="11D26353"/>
    <w:rsid w:val="11DA4C9D"/>
    <w:rsid w:val="120B45CE"/>
    <w:rsid w:val="12104515"/>
    <w:rsid w:val="12353474"/>
    <w:rsid w:val="124A04F3"/>
    <w:rsid w:val="125D363A"/>
    <w:rsid w:val="126B488E"/>
    <w:rsid w:val="127B19A6"/>
    <w:rsid w:val="127D7A96"/>
    <w:rsid w:val="12801F89"/>
    <w:rsid w:val="12891A1B"/>
    <w:rsid w:val="12A41D36"/>
    <w:rsid w:val="12AD25D9"/>
    <w:rsid w:val="12CF7F40"/>
    <w:rsid w:val="12D81EFA"/>
    <w:rsid w:val="12EC4361"/>
    <w:rsid w:val="12FD2237"/>
    <w:rsid w:val="131803DD"/>
    <w:rsid w:val="131A5056"/>
    <w:rsid w:val="132C2827"/>
    <w:rsid w:val="13597AC7"/>
    <w:rsid w:val="136004A9"/>
    <w:rsid w:val="13655E64"/>
    <w:rsid w:val="139F0750"/>
    <w:rsid w:val="13A241A2"/>
    <w:rsid w:val="13AC1CEE"/>
    <w:rsid w:val="13B02A48"/>
    <w:rsid w:val="13B64901"/>
    <w:rsid w:val="13B714FA"/>
    <w:rsid w:val="13C16E45"/>
    <w:rsid w:val="13C248EF"/>
    <w:rsid w:val="13C60265"/>
    <w:rsid w:val="13D03773"/>
    <w:rsid w:val="13D84253"/>
    <w:rsid w:val="13E22B4D"/>
    <w:rsid w:val="14101F6D"/>
    <w:rsid w:val="14141AA8"/>
    <w:rsid w:val="14163DD1"/>
    <w:rsid w:val="141D59B9"/>
    <w:rsid w:val="142C2DDF"/>
    <w:rsid w:val="144075DD"/>
    <w:rsid w:val="14616A99"/>
    <w:rsid w:val="148809C4"/>
    <w:rsid w:val="148F6D6E"/>
    <w:rsid w:val="14A71887"/>
    <w:rsid w:val="14B140B0"/>
    <w:rsid w:val="14D5605F"/>
    <w:rsid w:val="150773E7"/>
    <w:rsid w:val="153D45A3"/>
    <w:rsid w:val="15583E63"/>
    <w:rsid w:val="155A4297"/>
    <w:rsid w:val="156E6C3F"/>
    <w:rsid w:val="157511FE"/>
    <w:rsid w:val="157C6486"/>
    <w:rsid w:val="15AE3ADA"/>
    <w:rsid w:val="15CD6B19"/>
    <w:rsid w:val="15E329A2"/>
    <w:rsid w:val="16513DD3"/>
    <w:rsid w:val="166B4DC3"/>
    <w:rsid w:val="16731FDC"/>
    <w:rsid w:val="16752B32"/>
    <w:rsid w:val="16A34F55"/>
    <w:rsid w:val="16B07A7F"/>
    <w:rsid w:val="16D17D30"/>
    <w:rsid w:val="16E81692"/>
    <w:rsid w:val="16E92D62"/>
    <w:rsid w:val="17071A7E"/>
    <w:rsid w:val="17134476"/>
    <w:rsid w:val="17362584"/>
    <w:rsid w:val="173625D6"/>
    <w:rsid w:val="17446184"/>
    <w:rsid w:val="176857FA"/>
    <w:rsid w:val="17690A43"/>
    <w:rsid w:val="176D3399"/>
    <w:rsid w:val="17830E5D"/>
    <w:rsid w:val="17AC11EF"/>
    <w:rsid w:val="17D167AF"/>
    <w:rsid w:val="17E80028"/>
    <w:rsid w:val="17F41B05"/>
    <w:rsid w:val="180107BC"/>
    <w:rsid w:val="18280742"/>
    <w:rsid w:val="18326B32"/>
    <w:rsid w:val="183C2F74"/>
    <w:rsid w:val="183F0D43"/>
    <w:rsid w:val="1891340A"/>
    <w:rsid w:val="1897014F"/>
    <w:rsid w:val="18A31B57"/>
    <w:rsid w:val="18CE2558"/>
    <w:rsid w:val="18EF5249"/>
    <w:rsid w:val="18F27887"/>
    <w:rsid w:val="194D1005"/>
    <w:rsid w:val="19662EBC"/>
    <w:rsid w:val="198424CB"/>
    <w:rsid w:val="199627E9"/>
    <w:rsid w:val="19E06C7A"/>
    <w:rsid w:val="19F07DA7"/>
    <w:rsid w:val="1A041FA5"/>
    <w:rsid w:val="1A127928"/>
    <w:rsid w:val="1A21398C"/>
    <w:rsid w:val="1A422BD0"/>
    <w:rsid w:val="1A7A0621"/>
    <w:rsid w:val="1A9865C5"/>
    <w:rsid w:val="1A9B578F"/>
    <w:rsid w:val="1AC545BA"/>
    <w:rsid w:val="1AD2382C"/>
    <w:rsid w:val="1AF329AA"/>
    <w:rsid w:val="1AF67B11"/>
    <w:rsid w:val="1B0670FF"/>
    <w:rsid w:val="1B2A33B7"/>
    <w:rsid w:val="1B3D4F6E"/>
    <w:rsid w:val="1B3F2102"/>
    <w:rsid w:val="1B6F72DF"/>
    <w:rsid w:val="1B856513"/>
    <w:rsid w:val="1BBB4E9F"/>
    <w:rsid w:val="1BBF03FC"/>
    <w:rsid w:val="1BCC2CB3"/>
    <w:rsid w:val="1BE078A2"/>
    <w:rsid w:val="1BE82891"/>
    <w:rsid w:val="1C004F33"/>
    <w:rsid w:val="1C1E7E72"/>
    <w:rsid w:val="1C2333BC"/>
    <w:rsid w:val="1C2401DB"/>
    <w:rsid w:val="1C400A54"/>
    <w:rsid w:val="1C4056AC"/>
    <w:rsid w:val="1C5E03CB"/>
    <w:rsid w:val="1C604746"/>
    <w:rsid w:val="1C7B657D"/>
    <w:rsid w:val="1C980B1B"/>
    <w:rsid w:val="1CB07474"/>
    <w:rsid w:val="1CCB6987"/>
    <w:rsid w:val="1CCD4852"/>
    <w:rsid w:val="1CD45DE0"/>
    <w:rsid w:val="1CE7172F"/>
    <w:rsid w:val="1CE802DD"/>
    <w:rsid w:val="1D0C5365"/>
    <w:rsid w:val="1D2D77B4"/>
    <w:rsid w:val="1D635C39"/>
    <w:rsid w:val="1D6D3C77"/>
    <w:rsid w:val="1DD81343"/>
    <w:rsid w:val="1DE17103"/>
    <w:rsid w:val="1DE22B41"/>
    <w:rsid w:val="1DE507F5"/>
    <w:rsid w:val="1DE56046"/>
    <w:rsid w:val="1E027422"/>
    <w:rsid w:val="1E487984"/>
    <w:rsid w:val="1E4E721E"/>
    <w:rsid w:val="1E5611CB"/>
    <w:rsid w:val="1E65131D"/>
    <w:rsid w:val="1E763045"/>
    <w:rsid w:val="1E784C0F"/>
    <w:rsid w:val="1E78611A"/>
    <w:rsid w:val="1E9F2CA3"/>
    <w:rsid w:val="1EA051DB"/>
    <w:rsid w:val="1EAA14B5"/>
    <w:rsid w:val="1EAF0C58"/>
    <w:rsid w:val="1EDC4ADA"/>
    <w:rsid w:val="1EDD0ED9"/>
    <w:rsid w:val="1EFF74E6"/>
    <w:rsid w:val="1F016E78"/>
    <w:rsid w:val="1F220859"/>
    <w:rsid w:val="1F280FF8"/>
    <w:rsid w:val="1F290190"/>
    <w:rsid w:val="1F34727E"/>
    <w:rsid w:val="1F347281"/>
    <w:rsid w:val="1F4142B7"/>
    <w:rsid w:val="1F4D6944"/>
    <w:rsid w:val="1F5D4843"/>
    <w:rsid w:val="1F900FB2"/>
    <w:rsid w:val="1FAC045A"/>
    <w:rsid w:val="1FB279ED"/>
    <w:rsid w:val="1FC62690"/>
    <w:rsid w:val="1FD95977"/>
    <w:rsid w:val="20200417"/>
    <w:rsid w:val="203D6C67"/>
    <w:rsid w:val="205723E5"/>
    <w:rsid w:val="206260BB"/>
    <w:rsid w:val="20D127DE"/>
    <w:rsid w:val="20D75A6B"/>
    <w:rsid w:val="20EF5175"/>
    <w:rsid w:val="212C0E04"/>
    <w:rsid w:val="213153A5"/>
    <w:rsid w:val="21397C55"/>
    <w:rsid w:val="213D1D92"/>
    <w:rsid w:val="216551F9"/>
    <w:rsid w:val="217C697B"/>
    <w:rsid w:val="21833B01"/>
    <w:rsid w:val="218D67DD"/>
    <w:rsid w:val="219A3F21"/>
    <w:rsid w:val="21A729D1"/>
    <w:rsid w:val="21AD71B7"/>
    <w:rsid w:val="21B63CF6"/>
    <w:rsid w:val="21CB0B50"/>
    <w:rsid w:val="21DF0901"/>
    <w:rsid w:val="21F4432F"/>
    <w:rsid w:val="21F70872"/>
    <w:rsid w:val="22331639"/>
    <w:rsid w:val="22395522"/>
    <w:rsid w:val="227A02C3"/>
    <w:rsid w:val="228431EA"/>
    <w:rsid w:val="228C2E8E"/>
    <w:rsid w:val="22A47581"/>
    <w:rsid w:val="22C20D84"/>
    <w:rsid w:val="22C41534"/>
    <w:rsid w:val="22C65282"/>
    <w:rsid w:val="22CC2B72"/>
    <w:rsid w:val="22D71C7E"/>
    <w:rsid w:val="22D77BA2"/>
    <w:rsid w:val="22FF64EB"/>
    <w:rsid w:val="23101969"/>
    <w:rsid w:val="23503667"/>
    <w:rsid w:val="237F25BB"/>
    <w:rsid w:val="238408B9"/>
    <w:rsid w:val="238D4D53"/>
    <w:rsid w:val="23AE37AC"/>
    <w:rsid w:val="23B24372"/>
    <w:rsid w:val="23B33D1B"/>
    <w:rsid w:val="23B963A4"/>
    <w:rsid w:val="23BB47F4"/>
    <w:rsid w:val="23D9301C"/>
    <w:rsid w:val="23DC14E3"/>
    <w:rsid w:val="23FE7DCA"/>
    <w:rsid w:val="2407221E"/>
    <w:rsid w:val="240722D0"/>
    <w:rsid w:val="2410095F"/>
    <w:rsid w:val="241C7296"/>
    <w:rsid w:val="24237E22"/>
    <w:rsid w:val="242C3CD7"/>
    <w:rsid w:val="243B08A6"/>
    <w:rsid w:val="245263BE"/>
    <w:rsid w:val="24584073"/>
    <w:rsid w:val="247A376E"/>
    <w:rsid w:val="248849CD"/>
    <w:rsid w:val="24A41467"/>
    <w:rsid w:val="24B22B01"/>
    <w:rsid w:val="24C47A45"/>
    <w:rsid w:val="24DF019D"/>
    <w:rsid w:val="24DF5551"/>
    <w:rsid w:val="24FB0B1A"/>
    <w:rsid w:val="250C5463"/>
    <w:rsid w:val="2522646E"/>
    <w:rsid w:val="252D03EC"/>
    <w:rsid w:val="25573BB9"/>
    <w:rsid w:val="255804C8"/>
    <w:rsid w:val="2566666E"/>
    <w:rsid w:val="256A714F"/>
    <w:rsid w:val="256D2FD2"/>
    <w:rsid w:val="256E79A4"/>
    <w:rsid w:val="256E7A98"/>
    <w:rsid w:val="25896A95"/>
    <w:rsid w:val="258B2185"/>
    <w:rsid w:val="25974A67"/>
    <w:rsid w:val="25A127D8"/>
    <w:rsid w:val="25A662BB"/>
    <w:rsid w:val="25AB55B4"/>
    <w:rsid w:val="25CE0219"/>
    <w:rsid w:val="25FE4CFA"/>
    <w:rsid w:val="260936B9"/>
    <w:rsid w:val="264A5055"/>
    <w:rsid w:val="264D48AB"/>
    <w:rsid w:val="26591774"/>
    <w:rsid w:val="265D5489"/>
    <w:rsid w:val="26683FE3"/>
    <w:rsid w:val="268F1EE1"/>
    <w:rsid w:val="2698361B"/>
    <w:rsid w:val="26A0608F"/>
    <w:rsid w:val="26A82E7A"/>
    <w:rsid w:val="26B362FD"/>
    <w:rsid w:val="26DF7052"/>
    <w:rsid w:val="26E1272D"/>
    <w:rsid w:val="26E97480"/>
    <w:rsid w:val="26FE4408"/>
    <w:rsid w:val="27265F53"/>
    <w:rsid w:val="27385E75"/>
    <w:rsid w:val="27782AD7"/>
    <w:rsid w:val="27830F73"/>
    <w:rsid w:val="27911E5D"/>
    <w:rsid w:val="279D0748"/>
    <w:rsid w:val="279E3A53"/>
    <w:rsid w:val="27AD3E1B"/>
    <w:rsid w:val="27B2623B"/>
    <w:rsid w:val="27B62BF2"/>
    <w:rsid w:val="27E23500"/>
    <w:rsid w:val="27EA72B0"/>
    <w:rsid w:val="2830330B"/>
    <w:rsid w:val="286A00B1"/>
    <w:rsid w:val="286C5CF3"/>
    <w:rsid w:val="28861700"/>
    <w:rsid w:val="28954785"/>
    <w:rsid w:val="289C69A9"/>
    <w:rsid w:val="28B4392F"/>
    <w:rsid w:val="28C91D60"/>
    <w:rsid w:val="28E73BCF"/>
    <w:rsid w:val="28F6297D"/>
    <w:rsid w:val="28F64A57"/>
    <w:rsid w:val="28F97422"/>
    <w:rsid w:val="28FA2420"/>
    <w:rsid w:val="29114865"/>
    <w:rsid w:val="2915607C"/>
    <w:rsid w:val="29433C14"/>
    <w:rsid w:val="29527C4A"/>
    <w:rsid w:val="2955399B"/>
    <w:rsid w:val="295A70C5"/>
    <w:rsid w:val="298F2241"/>
    <w:rsid w:val="298F3B9E"/>
    <w:rsid w:val="29A04461"/>
    <w:rsid w:val="29BA6852"/>
    <w:rsid w:val="29BD4DBD"/>
    <w:rsid w:val="29C03782"/>
    <w:rsid w:val="29F35D6E"/>
    <w:rsid w:val="2A266054"/>
    <w:rsid w:val="2A3501DB"/>
    <w:rsid w:val="2A916455"/>
    <w:rsid w:val="2A9820ED"/>
    <w:rsid w:val="2AAF7ACF"/>
    <w:rsid w:val="2AB11F15"/>
    <w:rsid w:val="2ABB7A7B"/>
    <w:rsid w:val="2ABF4F82"/>
    <w:rsid w:val="2AF80FFC"/>
    <w:rsid w:val="2B000053"/>
    <w:rsid w:val="2B0A5D31"/>
    <w:rsid w:val="2B1340F6"/>
    <w:rsid w:val="2B1703B6"/>
    <w:rsid w:val="2B207EBF"/>
    <w:rsid w:val="2B294698"/>
    <w:rsid w:val="2B2F3F62"/>
    <w:rsid w:val="2B30400B"/>
    <w:rsid w:val="2B744F25"/>
    <w:rsid w:val="2B763DC7"/>
    <w:rsid w:val="2B784493"/>
    <w:rsid w:val="2B915F9B"/>
    <w:rsid w:val="2B9F37CA"/>
    <w:rsid w:val="2BBB79DD"/>
    <w:rsid w:val="2BE92C9B"/>
    <w:rsid w:val="2BF65576"/>
    <w:rsid w:val="2C0E65CD"/>
    <w:rsid w:val="2C386FA3"/>
    <w:rsid w:val="2C6645F2"/>
    <w:rsid w:val="2C806D60"/>
    <w:rsid w:val="2C9E3D39"/>
    <w:rsid w:val="2CA369E6"/>
    <w:rsid w:val="2CA633ED"/>
    <w:rsid w:val="2CDD6558"/>
    <w:rsid w:val="2CE776D3"/>
    <w:rsid w:val="2D0169CE"/>
    <w:rsid w:val="2D031312"/>
    <w:rsid w:val="2D087356"/>
    <w:rsid w:val="2D0F19AA"/>
    <w:rsid w:val="2D25552D"/>
    <w:rsid w:val="2D434E32"/>
    <w:rsid w:val="2D471D94"/>
    <w:rsid w:val="2D646F9E"/>
    <w:rsid w:val="2D8644CE"/>
    <w:rsid w:val="2D972E42"/>
    <w:rsid w:val="2DBA25DD"/>
    <w:rsid w:val="2DD703BA"/>
    <w:rsid w:val="2DEC038D"/>
    <w:rsid w:val="2E080D50"/>
    <w:rsid w:val="2E115DEE"/>
    <w:rsid w:val="2E235B44"/>
    <w:rsid w:val="2E2B246F"/>
    <w:rsid w:val="2E447312"/>
    <w:rsid w:val="2E9255BE"/>
    <w:rsid w:val="2F024F0D"/>
    <w:rsid w:val="2F0600FF"/>
    <w:rsid w:val="2F0D5365"/>
    <w:rsid w:val="2F11796E"/>
    <w:rsid w:val="2F195069"/>
    <w:rsid w:val="2F235AF1"/>
    <w:rsid w:val="2F7C696B"/>
    <w:rsid w:val="2F8E6C05"/>
    <w:rsid w:val="2F9201C8"/>
    <w:rsid w:val="2F997116"/>
    <w:rsid w:val="2FAA4CB6"/>
    <w:rsid w:val="2FBD5862"/>
    <w:rsid w:val="2FC744C2"/>
    <w:rsid w:val="2FE859DB"/>
    <w:rsid w:val="30166E58"/>
    <w:rsid w:val="306B08D5"/>
    <w:rsid w:val="3082421C"/>
    <w:rsid w:val="30BA3A47"/>
    <w:rsid w:val="30BE5E14"/>
    <w:rsid w:val="31050EC4"/>
    <w:rsid w:val="312F14F8"/>
    <w:rsid w:val="31406EDD"/>
    <w:rsid w:val="31422BFF"/>
    <w:rsid w:val="31454D75"/>
    <w:rsid w:val="314B1560"/>
    <w:rsid w:val="31606C41"/>
    <w:rsid w:val="318E14A7"/>
    <w:rsid w:val="31910075"/>
    <w:rsid w:val="31B0504E"/>
    <w:rsid w:val="31E910FD"/>
    <w:rsid w:val="323C13F5"/>
    <w:rsid w:val="32426526"/>
    <w:rsid w:val="32496845"/>
    <w:rsid w:val="327736EC"/>
    <w:rsid w:val="327A2FF8"/>
    <w:rsid w:val="32805970"/>
    <w:rsid w:val="329E5C0B"/>
    <w:rsid w:val="32B03199"/>
    <w:rsid w:val="32B25A86"/>
    <w:rsid w:val="32B66D9C"/>
    <w:rsid w:val="330D41F2"/>
    <w:rsid w:val="334D5CC2"/>
    <w:rsid w:val="33655D41"/>
    <w:rsid w:val="3365763B"/>
    <w:rsid w:val="33CD33DB"/>
    <w:rsid w:val="33D84FB4"/>
    <w:rsid w:val="33D85930"/>
    <w:rsid w:val="33DE4803"/>
    <w:rsid w:val="344A4F2C"/>
    <w:rsid w:val="3457595E"/>
    <w:rsid w:val="345B1F00"/>
    <w:rsid w:val="34703B6D"/>
    <w:rsid w:val="348A478F"/>
    <w:rsid w:val="34BC1D8A"/>
    <w:rsid w:val="34D06BDD"/>
    <w:rsid w:val="34DA799B"/>
    <w:rsid w:val="34ED186E"/>
    <w:rsid w:val="34F22B40"/>
    <w:rsid w:val="35480387"/>
    <w:rsid w:val="356D4D65"/>
    <w:rsid w:val="356F4D3C"/>
    <w:rsid w:val="35751826"/>
    <w:rsid w:val="358F4652"/>
    <w:rsid w:val="35952FCE"/>
    <w:rsid w:val="35D30F56"/>
    <w:rsid w:val="35DF45FF"/>
    <w:rsid w:val="35E116A7"/>
    <w:rsid w:val="35EB6910"/>
    <w:rsid w:val="36382107"/>
    <w:rsid w:val="36530DE6"/>
    <w:rsid w:val="367B7BD9"/>
    <w:rsid w:val="368176F9"/>
    <w:rsid w:val="369E7D0A"/>
    <w:rsid w:val="36B15E79"/>
    <w:rsid w:val="36B72F12"/>
    <w:rsid w:val="36BB7DAD"/>
    <w:rsid w:val="36CA3E97"/>
    <w:rsid w:val="36EF5851"/>
    <w:rsid w:val="36FE3174"/>
    <w:rsid w:val="37044269"/>
    <w:rsid w:val="37103C9B"/>
    <w:rsid w:val="37105833"/>
    <w:rsid w:val="372D4982"/>
    <w:rsid w:val="372E1AEA"/>
    <w:rsid w:val="372F1C06"/>
    <w:rsid w:val="37466CA1"/>
    <w:rsid w:val="374B5D34"/>
    <w:rsid w:val="37523596"/>
    <w:rsid w:val="37621008"/>
    <w:rsid w:val="37665BD1"/>
    <w:rsid w:val="37766039"/>
    <w:rsid w:val="37775E82"/>
    <w:rsid w:val="37790218"/>
    <w:rsid w:val="37800CA8"/>
    <w:rsid w:val="379E1231"/>
    <w:rsid w:val="37A017FA"/>
    <w:rsid w:val="37D96A81"/>
    <w:rsid w:val="381429FE"/>
    <w:rsid w:val="382F6670"/>
    <w:rsid w:val="384A1239"/>
    <w:rsid w:val="38695399"/>
    <w:rsid w:val="38AE3716"/>
    <w:rsid w:val="38B9459D"/>
    <w:rsid w:val="38D231E4"/>
    <w:rsid w:val="38DB0BA5"/>
    <w:rsid w:val="3902431A"/>
    <w:rsid w:val="39060839"/>
    <w:rsid w:val="390B028D"/>
    <w:rsid w:val="391220F2"/>
    <w:rsid w:val="39254F79"/>
    <w:rsid w:val="39335E8D"/>
    <w:rsid w:val="393F0633"/>
    <w:rsid w:val="394B1548"/>
    <w:rsid w:val="394C141E"/>
    <w:rsid w:val="39662906"/>
    <w:rsid w:val="39731883"/>
    <w:rsid w:val="397C34E4"/>
    <w:rsid w:val="397D5E3A"/>
    <w:rsid w:val="39912C72"/>
    <w:rsid w:val="3995685F"/>
    <w:rsid w:val="399866E7"/>
    <w:rsid w:val="39CD146D"/>
    <w:rsid w:val="39CE2AD9"/>
    <w:rsid w:val="39DA3200"/>
    <w:rsid w:val="39DC02B0"/>
    <w:rsid w:val="39E952EB"/>
    <w:rsid w:val="39F1676A"/>
    <w:rsid w:val="3A036CE1"/>
    <w:rsid w:val="3A1873B9"/>
    <w:rsid w:val="3A1F58DB"/>
    <w:rsid w:val="3A4F2488"/>
    <w:rsid w:val="3A64163F"/>
    <w:rsid w:val="3A7636E2"/>
    <w:rsid w:val="3A7A3DD6"/>
    <w:rsid w:val="3ABE34C1"/>
    <w:rsid w:val="3AC53501"/>
    <w:rsid w:val="3AC55619"/>
    <w:rsid w:val="3B065C4D"/>
    <w:rsid w:val="3B34488A"/>
    <w:rsid w:val="3B357B4B"/>
    <w:rsid w:val="3B3C30CF"/>
    <w:rsid w:val="3B5402B7"/>
    <w:rsid w:val="3B7E7077"/>
    <w:rsid w:val="3B8F7237"/>
    <w:rsid w:val="3BAC1202"/>
    <w:rsid w:val="3BE70857"/>
    <w:rsid w:val="3C2F7693"/>
    <w:rsid w:val="3C33746E"/>
    <w:rsid w:val="3C507378"/>
    <w:rsid w:val="3C85648C"/>
    <w:rsid w:val="3CAD03F5"/>
    <w:rsid w:val="3CB317DC"/>
    <w:rsid w:val="3CC962EB"/>
    <w:rsid w:val="3CCA0DC3"/>
    <w:rsid w:val="3CD82AA0"/>
    <w:rsid w:val="3CDC5CF3"/>
    <w:rsid w:val="3CE3662B"/>
    <w:rsid w:val="3CF53B54"/>
    <w:rsid w:val="3CFE2511"/>
    <w:rsid w:val="3D0177A6"/>
    <w:rsid w:val="3D093A41"/>
    <w:rsid w:val="3D0B13FE"/>
    <w:rsid w:val="3D3A7E9A"/>
    <w:rsid w:val="3D772A24"/>
    <w:rsid w:val="3D84426A"/>
    <w:rsid w:val="3D845BC6"/>
    <w:rsid w:val="3D914C0C"/>
    <w:rsid w:val="3DA32A7F"/>
    <w:rsid w:val="3DA334EB"/>
    <w:rsid w:val="3DBA1D81"/>
    <w:rsid w:val="3DBB54BB"/>
    <w:rsid w:val="3DBC6D92"/>
    <w:rsid w:val="3DC23D5E"/>
    <w:rsid w:val="3DFC7918"/>
    <w:rsid w:val="3E1A3D74"/>
    <w:rsid w:val="3E247F05"/>
    <w:rsid w:val="3E4011D2"/>
    <w:rsid w:val="3E405194"/>
    <w:rsid w:val="3E472F8F"/>
    <w:rsid w:val="3E5019F0"/>
    <w:rsid w:val="3E720FBF"/>
    <w:rsid w:val="3E722D64"/>
    <w:rsid w:val="3E7F0188"/>
    <w:rsid w:val="3E851D26"/>
    <w:rsid w:val="3E9C1379"/>
    <w:rsid w:val="3EBF34B1"/>
    <w:rsid w:val="3EEE793F"/>
    <w:rsid w:val="3EEF610E"/>
    <w:rsid w:val="3F0273C4"/>
    <w:rsid w:val="3F0734B6"/>
    <w:rsid w:val="3F127D74"/>
    <w:rsid w:val="3F150AD9"/>
    <w:rsid w:val="3F3A22BA"/>
    <w:rsid w:val="3F485876"/>
    <w:rsid w:val="3F4C3D54"/>
    <w:rsid w:val="3F5D7275"/>
    <w:rsid w:val="3F673546"/>
    <w:rsid w:val="3F8F471F"/>
    <w:rsid w:val="3FB0782B"/>
    <w:rsid w:val="3FD706B8"/>
    <w:rsid w:val="400217DF"/>
    <w:rsid w:val="4012410A"/>
    <w:rsid w:val="403E7C4C"/>
    <w:rsid w:val="40427650"/>
    <w:rsid w:val="40445203"/>
    <w:rsid w:val="409975CC"/>
    <w:rsid w:val="40B8490B"/>
    <w:rsid w:val="40B87BC6"/>
    <w:rsid w:val="40C20214"/>
    <w:rsid w:val="40D62122"/>
    <w:rsid w:val="41297F46"/>
    <w:rsid w:val="41370CCB"/>
    <w:rsid w:val="414C4C49"/>
    <w:rsid w:val="418F2400"/>
    <w:rsid w:val="41900A71"/>
    <w:rsid w:val="419A32C5"/>
    <w:rsid w:val="419B2BA4"/>
    <w:rsid w:val="41AD1013"/>
    <w:rsid w:val="41AF470C"/>
    <w:rsid w:val="41B1662F"/>
    <w:rsid w:val="41BC4E4F"/>
    <w:rsid w:val="41D3716C"/>
    <w:rsid w:val="41DD7646"/>
    <w:rsid w:val="41FD583A"/>
    <w:rsid w:val="422F05BA"/>
    <w:rsid w:val="423656D1"/>
    <w:rsid w:val="423F3561"/>
    <w:rsid w:val="42457B55"/>
    <w:rsid w:val="42595142"/>
    <w:rsid w:val="426B3746"/>
    <w:rsid w:val="42776854"/>
    <w:rsid w:val="42781E16"/>
    <w:rsid w:val="42B020B0"/>
    <w:rsid w:val="42B37395"/>
    <w:rsid w:val="42C41A14"/>
    <w:rsid w:val="42DA6D62"/>
    <w:rsid w:val="42E9428E"/>
    <w:rsid w:val="42F87013"/>
    <w:rsid w:val="42F87045"/>
    <w:rsid w:val="43056921"/>
    <w:rsid w:val="43151523"/>
    <w:rsid w:val="43192E3B"/>
    <w:rsid w:val="4333693E"/>
    <w:rsid w:val="433C0FEE"/>
    <w:rsid w:val="433F1210"/>
    <w:rsid w:val="4340503B"/>
    <w:rsid w:val="43407B44"/>
    <w:rsid w:val="43425A44"/>
    <w:rsid w:val="434E7392"/>
    <w:rsid w:val="435433DA"/>
    <w:rsid w:val="436761F8"/>
    <w:rsid w:val="437964D5"/>
    <w:rsid w:val="437E4C06"/>
    <w:rsid w:val="4384039B"/>
    <w:rsid w:val="438C4DD3"/>
    <w:rsid w:val="4398512E"/>
    <w:rsid w:val="43B22486"/>
    <w:rsid w:val="43C04B5F"/>
    <w:rsid w:val="43D3285A"/>
    <w:rsid w:val="43DF5F5E"/>
    <w:rsid w:val="43E73946"/>
    <w:rsid w:val="43F6022F"/>
    <w:rsid w:val="44213D7F"/>
    <w:rsid w:val="442E7F4A"/>
    <w:rsid w:val="44676750"/>
    <w:rsid w:val="44701931"/>
    <w:rsid w:val="447C5378"/>
    <w:rsid w:val="447E3F56"/>
    <w:rsid w:val="44872162"/>
    <w:rsid w:val="4488086A"/>
    <w:rsid w:val="44BE59C0"/>
    <w:rsid w:val="44C6658E"/>
    <w:rsid w:val="44D21F4E"/>
    <w:rsid w:val="44DC44C8"/>
    <w:rsid w:val="44F73B4A"/>
    <w:rsid w:val="44FA5387"/>
    <w:rsid w:val="44FB77CB"/>
    <w:rsid w:val="45206E22"/>
    <w:rsid w:val="453A7CC3"/>
    <w:rsid w:val="454E5354"/>
    <w:rsid w:val="45524AF3"/>
    <w:rsid w:val="456A340D"/>
    <w:rsid w:val="45A65D5F"/>
    <w:rsid w:val="45B4090E"/>
    <w:rsid w:val="45C16E6C"/>
    <w:rsid w:val="45D942F6"/>
    <w:rsid w:val="45D94C58"/>
    <w:rsid w:val="460108D9"/>
    <w:rsid w:val="46032B85"/>
    <w:rsid w:val="46066E76"/>
    <w:rsid w:val="460D28ED"/>
    <w:rsid w:val="46514672"/>
    <w:rsid w:val="46537ABF"/>
    <w:rsid w:val="4655623A"/>
    <w:rsid w:val="46590EDC"/>
    <w:rsid w:val="46657440"/>
    <w:rsid w:val="46784BBF"/>
    <w:rsid w:val="46926023"/>
    <w:rsid w:val="46E17228"/>
    <w:rsid w:val="46E475D8"/>
    <w:rsid w:val="47037CEE"/>
    <w:rsid w:val="4711025B"/>
    <w:rsid w:val="472C5408"/>
    <w:rsid w:val="473734D1"/>
    <w:rsid w:val="473D6713"/>
    <w:rsid w:val="474F6FC8"/>
    <w:rsid w:val="47633C5B"/>
    <w:rsid w:val="476C3ED9"/>
    <w:rsid w:val="477121B7"/>
    <w:rsid w:val="4773417C"/>
    <w:rsid w:val="47897550"/>
    <w:rsid w:val="47980101"/>
    <w:rsid w:val="47A15B78"/>
    <w:rsid w:val="47A96693"/>
    <w:rsid w:val="47D609AA"/>
    <w:rsid w:val="47EA444A"/>
    <w:rsid w:val="47ED5237"/>
    <w:rsid w:val="47F201B5"/>
    <w:rsid w:val="48110985"/>
    <w:rsid w:val="481F53C3"/>
    <w:rsid w:val="482A7AC3"/>
    <w:rsid w:val="484B3639"/>
    <w:rsid w:val="48543043"/>
    <w:rsid w:val="485A6258"/>
    <w:rsid w:val="48647CC1"/>
    <w:rsid w:val="48914162"/>
    <w:rsid w:val="48954775"/>
    <w:rsid w:val="48AB00A5"/>
    <w:rsid w:val="48B6599B"/>
    <w:rsid w:val="48CB1E09"/>
    <w:rsid w:val="48E83736"/>
    <w:rsid w:val="49032A2D"/>
    <w:rsid w:val="49135211"/>
    <w:rsid w:val="491C725F"/>
    <w:rsid w:val="4923356B"/>
    <w:rsid w:val="497808CA"/>
    <w:rsid w:val="49AB1881"/>
    <w:rsid w:val="49AC00D6"/>
    <w:rsid w:val="49EA33C3"/>
    <w:rsid w:val="4A054B59"/>
    <w:rsid w:val="4A18388A"/>
    <w:rsid w:val="4A1B6EF4"/>
    <w:rsid w:val="4A39695A"/>
    <w:rsid w:val="4A54327C"/>
    <w:rsid w:val="4A5824E1"/>
    <w:rsid w:val="4A623C6D"/>
    <w:rsid w:val="4A760242"/>
    <w:rsid w:val="4A8C718D"/>
    <w:rsid w:val="4A942C18"/>
    <w:rsid w:val="4AA3513F"/>
    <w:rsid w:val="4AA459E4"/>
    <w:rsid w:val="4AA93769"/>
    <w:rsid w:val="4AAE0D98"/>
    <w:rsid w:val="4AC4221E"/>
    <w:rsid w:val="4AD803EC"/>
    <w:rsid w:val="4AE43AF4"/>
    <w:rsid w:val="4AF348DD"/>
    <w:rsid w:val="4AFB0075"/>
    <w:rsid w:val="4AFE14E9"/>
    <w:rsid w:val="4B3B03FC"/>
    <w:rsid w:val="4B472250"/>
    <w:rsid w:val="4B501F0D"/>
    <w:rsid w:val="4B74365E"/>
    <w:rsid w:val="4B7F1D77"/>
    <w:rsid w:val="4B802AE2"/>
    <w:rsid w:val="4B961F9A"/>
    <w:rsid w:val="4BAA5D86"/>
    <w:rsid w:val="4BB33E4F"/>
    <w:rsid w:val="4BD20EAB"/>
    <w:rsid w:val="4BD96799"/>
    <w:rsid w:val="4C006A5B"/>
    <w:rsid w:val="4C0B3235"/>
    <w:rsid w:val="4C302207"/>
    <w:rsid w:val="4C406244"/>
    <w:rsid w:val="4C407821"/>
    <w:rsid w:val="4C4442B1"/>
    <w:rsid w:val="4C516501"/>
    <w:rsid w:val="4C52656C"/>
    <w:rsid w:val="4C9A1F7F"/>
    <w:rsid w:val="4CA14682"/>
    <w:rsid w:val="4CB23828"/>
    <w:rsid w:val="4CB72F12"/>
    <w:rsid w:val="4CCB165F"/>
    <w:rsid w:val="4CDC00B6"/>
    <w:rsid w:val="4CDC5D79"/>
    <w:rsid w:val="4D00178E"/>
    <w:rsid w:val="4D094C8E"/>
    <w:rsid w:val="4D223D1A"/>
    <w:rsid w:val="4D233D6E"/>
    <w:rsid w:val="4D2A0C07"/>
    <w:rsid w:val="4D2A50EA"/>
    <w:rsid w:val="4D5A44DA"/>
    <w:rsid w:val="4D670DAF"/>
    <w:rsid w:val="4D831636"/>
    <w:rsid w:val="4D9C2315"/>
    <w:rsid w:val="4DA7625C"/>
    <w:rsid w:val="4DA825B3"/>
    <w:rsid w:val="4DAE07B4"/>
    <w:rsid w:val="4DF36DF6"/>
    <w:rsid w:val="4E573A5C"/>
    <w:rsid w:val="4E5879AF"/>
    <w:rsid w:val="4E5E619F"/>
    <w:rsid w:val="4E725308"/>
    <w:rsid w:val="4E770352"/>
    <w:rsid w:val="4E882B27"/>
    <w:rsid w:val="4E9814AB"/>
    <w:rsid w:val="4EDA419E"/>
    <w:rsid w:val="4F0B2063"/>
    <w:rsid w:val="4F150E9E"/>
    <w:rsid w:val="4F185654"/>
    <w:rsid w:val="4F2944C8"/>
    <w:rsid w:val="4F316FAD"/>
    <w:rsid w:val="4F331D6A"/>
    <w:rsid w:val="4F5C2B42"/>
    <w:rsid w:val="4FA45AE8"/>
    <w:rsid w:val="4FCE218C"/>
    <w:rsid w:val="4FD40C80"/>
    <w:rsid w:val="4FD42899"/>
    <w:rsid w:val="4FDC0243"/>
    <w:rsid w:val="50025933"/>
    <w:rsid w:val="50084A95"/>
    <w:rsid w:val="50174E72"/>
    <w:rsid w:val="50204224"/>
    <w:rsid w:val="5022402F"/>
    <w:rsid w:val="503151C0"/>
    <w:rsid w:val="50397A8C"/>
    <w:rsid w:val="504F6CC5"/>
    <w:rsid w:val="50577DEF"/>
    <w:rsid w:val="50702291"/>
    <w:rsid w:val="50713849"/>
    <w:rsid w:val="508040B8"/>
    <w:rsid w:val="508C3C47"/>
    <w:rsid w:val="508D1B15"/>
    <w:rsid w:val="509003F7"/>
    <w:rsid w:val="50A422C0"/>
    <w:rsid w:val="50AC7296"/>
    <w:rsid w:val="50B87371"/>
    <w:rsid w:val="50C34C97"/>
    <w:rsid w:val="50D61A62"/>
    <w:rsid w:val="51173A0A"/>
    <w:rsid w:val="51300A93"/>
    <w:rsid w:val="513C3679"/>
    <w:rsid w:val="514464A7"/>
    <w:rsid w:val="514B1EDC"/>
    <w:rsid w:val="515B1E8D"/>
    <w:rsid w:val="516622E3"/>
    <w:rsid w:val="516A2F61"/>
    <w:rsid w:val="51705A21"/>
    <w:rsid w:val="51795225"/>
    <w:rsid w:val="51855FC7"/>
    <w:rsid w:val="519B1EC0"/>
    <w:rsid w:val="51A06BAC"/>
    <w:rsid w:val="51A14F84"/>
    <w:rsid w:val="51D447B3"/>
    <w:rsid w:val="51DA2E76"/>
    <w:rsid w:val="52387FAB"/>
    <w:rsid w:val="524862A7"/>
    <w:rsid w:val="5259413A"/>
    <w:rsid w:val="52595EC5"/>
    <w:rsid w:val="52700BF9"/>
    <w:rsid w:val="527C58DA"/>
    <w:rsid w:val="52823CCA"/>
    <w:rsid w:val="5295590E"/>
    <w:rsid w:val="52BC0170"/>
    <w:rsid w:val="52C9238F"/>
    <w:rsid w:val="52CA0D01"/>
    <w:rsid w:val="52F31821"/>
    <w:rsid w:val="532C7738"/>
    <w:rsid w:val="535D518C"/>
    <w:rsid w:val="53806516"/>
    <w:rsid w:val="539B547E"/>
    <w:rsid w:val="53B331C3"/>
    <w:rsid w:val="53C62199"/>
    <w:rsid w:val="53D955AE"/>
    <w:rsid w:val="53E0786D"/>
    <w:rsid w:val="53E13E4D"/>
    <w:rsid w:val="53F542D6"/>
    <w:rsid w:val="540E05AE"/>
    <w:rsid w:val="541A75D6"/>
    <w:rsid w:val="544926DA"/>
    <w:rsid w:val="544E1039"/>
    <w:rsid w:val="54697528"/>
    <w:rsid w:val="548C7578"/>
    <w:rsid w:val="54914590"/>
    <w:rsid w:val="54A9575F"/>
    <w:rsid w:val="54AF4309"/>
    <w:rsid w:val="54CF1339"/>
    <w:rsid w:val="54D40EF6"/>
    <w:rsid w:val="54D43EFD"/>
    <w:rsid w:val="54FA6BC8"/>
    <w:rsid w:val="55047EDA"/>
    <w:rsid w:val="553B7304"/>
    <w:rsid w:val="554E76CF"/>
    <w:rsid w:val="5553284E"/>
    <w:rsid w:val="555332D4"/>
    <w:rsid w:val="55553755"/>
    <w:rsid w:val="555C5B4A"/>
    <w:rsid w:val="55765133"/>
    <w:rsid w:val="558673E5"/>
    <w:rsid w:val="559A1B51"/>
    <w:rsid w:val="55B56C74"/>
    <w:rsid w:val="55C73CCD"/>
    <w:rsid w:val="55CF3178"/>
    <w:rsid w:val="55D655D0"/>
    <w:rsid w:val="55FE6799"/>
    <w:rsid w:val="56013953"/>
    <w:rsid w:val="562B2397"/>
    <w:rsid w:val="563D6297"/>
    <w:rsid w:val="563F7317"/>
    <w:rsid w:val="5644559A"/>
    <w:rsid w:val="568B0319"/>
    <w:rsid w:val="5693052B"/>
    <w:rsid w:val="56961F4D"/>
    <w:rsid w:val="569E69C6"/>
    <w:rsid w:val="56AC0491"/>
    <w:rsid w:val="56AC5EE4"/>
    <w:rsid w:val="56AD63E5"/>
    <w:rsid w:val="56B77884"/>
    <w:rsid w:val="56C226F7"/>
    <w:rsid w:val="56E53376"/>
    <w:rsid w:val="56F51BB5"/>
    <w:rsid w:val="56F73268"/>
    <w:rsid w:val="56FE6CA4"/>
    <w:rsid w:val="57083393"/>
    <w:rsid w:val="57464B88"/>
    <w:rsid w:val="57533D94"/>
    <w:rsid w:val="577D4D81"/>
    <w:rsid w:val="57817874"/>
    <w:rsid w:val="57864122"/>
    <w:rsid w:val="578771B3"/>
    <w:rsid w:val="57B5340B"/>
    <w:rsid w:val="57C6203E"/>
    <w:rsid w:val="58043A41"/>
    <w:rsid w:val="581C0586"/>
    <w:rsid w:val="586066AC"/>
    <w:rsid w:val="58655600"/>
    <w:rsid w:val="587B37D1"/>
    <w:rsid w:val="58AC3907"/>
    <w:rsid w:val="58C55345"/>
    <w:rsid w:val="58F5226E"/>
    <w:rsid w:val="58FA29D3"/>
    <w:rsid w:val="59057540"/>
    <w:rsid w:val="59405203"/>
    <w:rsid w:val="599A03BB"/>
    <w:rsid w:val="599B2F36"/>
    <w:rsid w:val="59A5725C"/>
    <w:rsid w:val="59A955EA"/>
    <w:rsid w:val="59B0693D"/>
    <w:rsid w:val="59DF1F8A"/>
    <w:rsid w:val="59E43BE8"/>
    <w:rsid w:val="59F45EF9"/>
    <w:rsid w:val="59F55494"/>
    <w:rsid w:val="59F95E20"/>
    <w:rsid w:val="5A102E4A"/>
    <w:rsid w:val="5A195B3B"/>
    <w:rsid w:val="5A356618"/>
    <w:rsid w:val="5A495336"/>
    <w:rsid w:val="5A4D29A7"/>
    <w:rsid w:val="5A586038"/>
    <w:rsid w:val="5AA20438"/>
    <w:rsid w:val="5AB10383"/>
    <w:rsid w:val="5AB748E8"/>
    <w:rsid w:val="5AD25F39"/>
    <w:rsid w:val="5B111827"/>
    <w:rsid w:val="5B326968"/>
    <w:rsid w:val="5B382F2F"/>
    <w:rsid w:val="5B3C2533"/>
    <w:rsid w:val="5B567D76"/>
    <w:rsid w:val="5B677554"/>
    <w:rsid w:val="5B8974D7"/>
    <w:rsid w:val="5BAF77D3"/>
    <w:rsid w:val="5BBD604F"/>
    <w:rsid w:val="5BC81448"/>
    <w:rsid w:val="5BC94BD2"/>
    <w:rsid w:val="5BE32C18"/>
    <w:rsid w:val="5BE53485"/>
    <w:rsid w:val="5BFD218C"/>
    <w:rsid w:val="5C083256"/>
    <w:rsid w:val="5C186072"/>
    <w:rsid w:val="5C314F09"/>
    <w:rsid w:val="5C364327"/>
    <w:rsid w:val="5C476D0D"/>
    <w:rsid w:val="5C4E0AB4"/>
    <w:rsid w:val="5C526F37"/>
    <w:rsid w:val="5C634B18"/>
    <w:rsid w:val="5CD17D49"/>
    <w:rsid w:val="5CE65BA7"/>
    <w:rsid w:val="5CEE0917"/>
    <w:rsid w:val="5CFC13EF"/>
    <w:rsid w:val="5D0A4C6A"/>
    <w:rsid w:val="5D116483"/>
    <w:rsid w:val="5D1535A9"/>
    <w:rsid w:val="5D241BD6"/>
    <w:rsid w:val="5D251839"/>
    <w:rsid w:val="5D2F631B"/>
    <w:rsid w:val="5D3A2FE6"/>
    <w:rsid w:val="5D5F3F69"/>
    <w:rsid w:val="5D79466F"/>
    <w:rsid w:val="5D8C389C"/>
    <w:rsid w:val="5D9611D3"/>
    <w:rsid w:val="5DAD14E9"/>
    <w:rsid w:val="5DAF04D5"/>
    <w:rsid w:val="5E09319B"/>
    <w:rsid w:val="5E146C22"/>
    <w:rsid w:val="5E235743"/>
    <w:rsid w:val="5E291CED"/>
    <w:rsid w:val="5E2C2E2B"/>
    <w:rsid w:val="5E340E51"/>
    <w:rsid w:val="5E5C3DEC"/>
    <w:rsid w:val="5E6037B9"/>
    <w:rsid w:val="5E6A30E6"/>
    <w:rsid w:val="5E7E0B9C"/>
    <w:rsid w:val="5E807373"/>
    <w:rsid w:val="5E8E160D"/>
    <w:rsid w:val="5E930558"/>
    <w:rsid w:val="5EA140C7"/>
    <w:rsid w:val="5EA83896"/>
    <w:rsid w:val="5ED262CB"/>
    <w:rsid w:val="5EDF75AE"/>
    <w:rsid w:val="5EE94BA8"/>
    <w:rsid w:val="5F102815"/>
    <w:rsid w:val="5F2414CD"/>
    <w:rsid w:val="5F2E508D"/>
    <w:rsid w:val="5F3A4C85"/>
    <w:rsid w:val="5F4827A4"/>
    <w:rsid w:val="5F61425F"/>
    <w:rsid w:val="5F7C7470"/>
    <w:rsid w:val="5FA17AD0"/>
    <w:rsid w:val="5FB4259F"/>
    <w:rsid w:val="5FDB01D4"/>
    <w:rsid w:val="5FF03490"/>
    <w:rsid w:val="60005EEA"/>
    <w:rsid w:val="600A379C"/>
    <w:rsid w:val="60156FBF"/>
    <w:rsid w:val="603D4994"/>
    <w:rsid w:val="60710CC0"/>
    <w:rsid w:val="607958FB"/>
    <w:rsid w:val="607B13FA"/>
    <w:rsid w:val="60802A56"/>
    <w:rsid w:val="60A87A28"/>
    <w:rsid w:val="60E640CB"/>
    <w:rsid w:val="60EE7DD0"/>
    <w:rsid w:val="60F83070"/>
    <w:rsid w:val="60F91454"/>
    <w:rsid w:val="6101231C"/>
    <w:rsid w:val="611816E0"/>
    <w:rsid w:val="6162512A"/>
    <w:rsid w:val="61713EA3"/>
    <w:rsid w:val="619526B3"/>
    <w:rsid w:val="61B540BD"/>
    <w:rsid w:val="61B716E6"/>
    <w:rsid w:val="61D20A5F"/>
    <w:rsid w:val="61ED7DDE"/>
    <w:rsid w:val="620812FC"/>
    <w:rsid w:val="620A1845"/>
    <w:rsid w:val="62213576"/>
    <w:rsid w:val="623B2854"/>
    <w:rsid w:val="623D63E6"/>
    <w:rsid w:val="62486BF8"/>
    <w:rsid w:val="625C7D1C"/>
    <w:rsid w:val="626905DA"/>
    <w:rsid w:val="626D47FF"/>
    <w:rsid w:val="62703B8D"/>
    <w:rsid w:val="629C77B1"/>
    <w:rsid w:val="62A11290"/>
    <w:rsid w:val="62B23C61"/>
    <w:rsid w:val="62B40CA6"/>
    <w:rsid w:val="62F55840"/>
    <w:rsid w:val="63082299"/>
    <w:rsid w:val="631D309C"/>
    <w:rsid w:val="63247F31"/>
    <w:rsid w:val="633266BA"/>
    <w:rsid w:val="634F08CB"/>
    <w:rsid w:val="63664240"/>
    <w:rsid w:val="63773CD4"/>
    <w:rsid w:val="6384438A"/>
    <w:rsid w:val="63905C30"/>
    <w:rsid w:val="63F63200"/>
    <w:rsid w:val="63F90C9F"/>
    <w:rsid w:val="640A6C55"/>
    <w:rsid w:val="64136B94"/>
    <w:rsid w:val="641C06BA"/>
    <w:rsid w:val="6434504C"/>
    <w:rsid w:val="6456626F"/>
    <w:rsid w:val="646F7456"/>
    <w:rsid w:val="64861B4E"/>
    <w:rsid w:val="648B3FB1"/>
    <w:rsid w:val="64AB226B"/>
    <w:rsid w:val="64AC36EF"/>
    <w:rsid w:val="64C66049"/>
    <w:rsid w:val="64FD36FC"/>
    <w:rsid w:val="650F3FFC"/>
    <w:rsid w:val="65372432"/>
    <w:rsid w:val="654E47BA"/>
    <w:rsid w:val="654F5234"/>
    <w:rsid w:val="654F61FB"/>
    <w:rsid w:val="6598706E"/>
    <w:rsid w:val="65B30315"/>
    <w:rsid w:val="65CA68C6"/>
    <w:rsid w:val="65DE53B9"/>
    <w:rsid w:val="65ED5853"/>
    <w:rsid w:val="65EF76D9"/>
    <w:rsid w:val="66066D7C"/>
    <w:rsid w:val="660C2976"/>
    <w:rsid w:val="66177B49"/>
    <w:rsid w:val="663A7589"/>
    <w:rsid w:val="66960BEB"/>
    <w:rsid w:val="66A4310E"/>
    <w:rsid w:val="66D034A8"/>
    <w:rsid w:val="66E96B7E"/>
    <w:rsid w:val="66EA7A64"/>
    <w:rsid w:val="66ED7042"/>
    <w:rsid w:val="66FC14F0"/>
    <w:rsid w:val="671A767C"/>
    <w:rsid w:val="672E2FB7"/>
    <w:rsid w:val="67356EFB"/>
    <w:rsid w:val="674E5E38"/>
    <w:rsid w:val="676D5AB1"/>
    <w:rsid w:val="677643E3"/>
    <w:rsid w:val="67B316B1"/>
    <w:rsid w:val="67CB16B4"/>
    <w:rsid w:val="67D3427A"/>
    <w:rsid w:val="67D64466"/>
    <w:rsid w:val="67E21CFA"/>
    <w:rsid w:val="68090746"/>
    <w:rsid w:val="680A6E0F"/>
    <w:rsid w:val="680B1C7E"/>
    <w:rsid w:val="680E617B"/>
    <w:rsid w:val="68441981"/>
    <w:rsid w:val="68506066"/>
    <w:rsid w:val="68614757"/>
    <w:rsid w:val="687836D7"/>
    <w:rsid w:val="68837D87"/>
    <w:rsid w:val="6898093D"/>
    <w:rsid w:val="689A40A0"/>
    <w:rsid w:val="689F3A20"/>
    <w:rsid w:val="68A4027F"/>
    <w:rsid w:val="68CB35EB"/>
    <w:rsid w:val="68DD40D9"/>
    <w:rsid w:val="68DF29D1"/>
    <w:rsid w:val="69186C59"/>
    <w:rsid w:val="692509E0"/>
    <w:rsid w:val="693123C2"/>
    <w:rsid w:val="69456A5A"/>
    <w:rsid w:val="69DE0981"/>
    <w:rsid w:val="69EF28EE"/>
    <w:rsid w:val="6A3E6CDC"/>
    <w:rsid w:val="6A5131AB"/>
    <w:rsid w:val="6A990EA1"/>
    <w:rsid w:val="6AA834AE"/>
    <w:rsid w:val="6AB446E6"/>
    <w:rsid w:val="6AC17D39"/>
    <w:rsid w:val="6ACC238D"/>
    <w:rsid w:val="6AEE6651"/>
    <w:rsid w:val="6B1016AE"/>
    <w:rsid w:val="6B1C2862"/>
    <w:rsid w:val="6B217D62"/>
    <w:rsid w:val="6B277491"/>
    <w:rsid w:val="6B333D54"/>
    <w:rsid w:val="6B3A4D51"/>
    <w:rsid w:val="6B3D5AF2"/>
    <w:rsid w:val="6B560714"/>
    <w:rsid w:val="6B832539"/>
    <w:rsid w:val="6B880063"/>
    <w:rsid w:val="6B9F00E1"/>
    <w:rsid w:val="6BE37ADF"/>
    <w:rsid w:val="6BE414A1"/>
    <w:rsid w:val="6C204B1E"/>
    <w:rsid w:val="6C2702D8"/>
    <w:rsid w:val="6C3F3E61"/>
    <w:rsid w:val="6C464575"/>
    <w:rsid w:val="6C5C7D98"/>
    <w:rsid w:val="6C616460"/>
    <w:rsid w:val="6C71652E"/>
    <w:rsid w:val="6CA2399C"/>
    <w:rsid w:val="6CA8032D"/>
    <w:rsid w:val="6CB83621"/>
    <w:rsid w:val="6CD32A9D"/>
    <w:rsid w:val="6CF800E1"/>
    <w:rsid w:val="6CFD39A3"/>
    <w:rsid w:val="6D1E5B92"/>
    <w:rsid w:val="6D453AC8"/>
    <w:rsid w:val="6D5F095B"/>
    <w:rsid w:val="6D735F15"/>
    <w:rsid w:val="6D755BC5"/>
    <w:rsid w:val="6D762D92"/>
    <w:rsid w:val="6D9324D9"/>
    <w:rsid w:val="6D996748"/>
    <w:rsid w:val="6DAE510F"/>
    <w:rsid w:val="6DF348EB"/>
    <w:rsid w:val="6E024DE8"/>
    <w:rsid w:val="6E246409"/>
    <w:rsid w:val="6E3C0D26"/>
    <w:rsid w:val="6E87142C"/>
    <w:rsid w:val="6E8C37BF"/>
    <w:rsid w:val="6EC531ED"/>
    <w:rsid w:val="6EE41382"/>
    <w:rsid w:val="6EF42043"/>
    <w:rsid w:val="6EFC29CE"/>
    <w:rsid w:val="6F007BA8"/>
    <w:rsid w:val="6F0F0D38"/>
    <w:rsid w:val="6F1A4FB1"/>
    <w:rsid w:val="6F6B7A90"/>
    <w:rsid w:val="6F711D4C"/>
    <w:rsid w:val="6F816F77"/>
    <w:rsid w:val="6F9B616E"/>
    <w:rsid w:val="6FB13728"/>
    <w:rsid w:val="6FC36AA6"/>
    <w:rsid w:val="6FCE2F17"/>
    <w:rsid w:val="6FE224D5"/>
    <w:rsid w:val="6FFB3AAB"/>
    <w:rsid w:val="6FFC53D0"/>
    <w:rsid w:val="700F292B"/>
    <w:rsid w:val="702411B8"/>
    <w:rsid w:val="70277B6F"/>
    <w:rsid w:val="703F6096"/>
    <w:rsid w:val="704222C6"/>
    <w:rsid w:val="705E53F4"/>
    <w:rsid w:val="70A82E13"/>
    <w:rsid w:val="70B55E2F"/>
    <w:rsid w:val="70B91A65"/>
    <w:rsid w:val="70BD1B1B"/>
    <w:rsid w:val="70C46207"/>
    <w:rsid w:val="70C46329"/>
    <w:rsid w:val="70D92CC4"/>
    <w:rsid w:val="70FC7103"/>
    <w:rsid w:val="70FF40B6"/>
    <w:rsid w:val="71351F21"/>
    <w:rsid w:val="71370365"/>
    <w:rsid w:val="71440BAB"/>
    <w:rsid w:val="71456885"/>
    <w:rsid w:val="717800C4"/>
    <w:rsid w:val="71810C94"/>
    <w:rsid w:val="71860ACB"/>
    <w:rsid w:val="718A519B"/>
    <w:rsid w:val="718E1593"/>
    <w:rsid w:val="71A63989"/>
    <w:rsid w:val="71CB0142"/>
    <w:rsid w:val="71D64B5F"/>
    <w:rsid w:val="71D775EA"/>
    <w:rsid w:val="71EA65C7"/>
    <w:rsid w:val="72016AF4"/>
    <w:rsid w:val="72062BFB"/>
    <w:rsid w:val="722F7C15"/>
    <w:rsid w:val="72474036"/>
    <w:rsid w:val="724C072A"/>
    <w:rsid w:val="724F7A21"/>
    <w:rsid w:val="72677CE7"/>
    <w:rsid w:val="726D0BC4"/>
    <w:rsid w:val="726E02D2"/>
    <w:rsid w:val="729F6BCA"/>
    <w:rsid w:val="72DA2C78"/>
    <w:rsid w:val="72E5413B"/>
    <w:rsid w:val="72EF0C74"/>
    <w:rsid w:val="730A6B68"/>
    <w:rsid w:val="73540A78"/>
    <w:rsid w:val="738529E3"/>
    <w:rsid w:val="738863D8"/>
    <w:rsid w:val="73AE51CE"/>
    <w:rsid w:val="73B666C2"/>
    <w:rsid w:val="73CA61CF"/>
    <w:rsid w:val="73EA55BC"/>
    <w:rsid w:val="74314003"/>
    <w:rsid w:val="7447289A"/>
    <w:rsid w:val="74502CFF"/>
    <w:rsid w:val="745B006B"/>
    <w:rsid w:val="74774AE2"/>
    <w:rsid w:val="749B2DEA"/>
    <w:rsid w:val="749D3AB5"/>
    <w:rsid w:val="749D661B"/>
    <w:rsid w:val="74A06B75"/>
    <w:rsid w:val="74D02A3C"/>
    <w:rsid w:val="74F633E1"/>
    <w:rsid w:val="75134E15"/>
    <w:rsid w:val="751732D3"/>
    <w:rsid w:val="75270AF5"/>
    <w:rsid w:val="7539586B"/>
    <w:rsid w:val="755544D0"/>
    <w:rsid w:val="75560B3A"/>
    <w:rsid w:val="757335B0"/>
    <w:rsid w:val="757B5948"/>
    <w:rsid w:val="757E24FE"/>
    <w:rsid w:val="75997186"/>
    <w:rsid w:val="75A426AD"/>
    <w:rsid w:val="75A738A8"/>
    <w:rsid w:val="75AE1FED"/>
    <w:rsid w:val="75E91593"/>
    <w:rsid w:val="76221C62"/>
    <w:rsid w:val="763214F8"/>
    <w:rsid w:val="76490A7A"/>
    <w:rsid w:val="764F333C"/>
    <w:rsid w:val="76526E80"/>
    <w:rsid w:val="765669B8"/>
    <w:rsid w:val="765E59CB"/>
    <w:rsid w:val="766822E5"/>
    <w:rsid w:val="767225BA"/>
    <w:rsid w:val="76950F71"/>
    <w:rsid w:val="76C17793"/>
    <w:rsid w:val="76D403A5"/>
    <w:rsid w:val="76DD6A05"/>
    <w:rsid w:val="76EB356D"/>
    <w:rsid w:val="7700654E"/>
    <w:rsid w:val="770A5427"/>
    <w:rsid w:val="77184527"/>
    <w:rsid w:val="771B06CD"/>
    <w:rsid w:val="773B1928"/>
    <w:rsid w:val="77500011"/>
    <w:rsid w:val="776336E7"/>
    <w:rsid w:val="776C64FF"/>
    <w:rsid w:val="7780055D"/>
    <w:rsid w:val="77F30859"/>
    <w:rsid w:val="77F34B07"/>
    <w:rsid w:val="783C6F38"/>
    <w:rsid w:val="78512CAD"/>
    <w:rsid w:val="78613C56"/>
    <w:rsid w:val="78635563"/>
    <w:rsid w:val="78743ADF"/>
    <w:rsid w:val="7881103C"/>
    <w:rsid w:val="78A61DDD"/>
    <w:rsid w:val="78A63952"/>
    <w:rsid w:val="78B318B4"/>
    <w:rsid w:val="7911079A"/>
    <w:rsid w:val="7917495A"/>
    <w:rsid w:val="79332C9D"/>
    <w:rsid w:val="79433F7F"/>
    <w:rsid w:val="7948607D"/>
    <w:rsid w:val="795E0C31"/>
    <w:rsid w:val="796444E0"/>
    <w:rsid w:val="79696ADE"/>
    <w:rsid w:val="798848B8"/>
    <w:rsid w:val="79AB3F9A"/>
    <w:rsid w:val="79B8452C"/>
    <w:rsid w:val="79BA40C2"/>
    <w:rsid w:val="79D73F3F"/>
    <w:rsid w:val="79DA34B0"/>
    <w:rsid w:val="79EB59FB"/>
    <w:rsid w:val="79FA4C1B"/>
    <w:rsid w:val="7A0544F6"/>
    <w:rsid w:val="7A0673E4"/>
    <w:rsid w:val="7A215DAA"/>
    <w:rsid w:val="7A2D5821"/>
    <w:rsid w:val="7A7C32FE"/>
    <w:rsid w:val="7A937CC9"/>
    <w:rsid w:val="7AAD5D8F"/>
    <w:rsid w:val="7ABD6BF9"/>
    <w:rsid w:val="7B1D5CA7"/>
    <w:rsid w:val="7B2D15F0"/>
    <w:rsid w:val="7B323047"/>
    <w:rsid w:val="7B354112"/>
    <w:rsid w:val="7B387932"/>
    <w:rsid w:val="7B5030AE"/>
    <w:rsid w:val="7B5F6105"/>
    <w:rsid w:val="7B64732E"/>
    <w:rsid w:val="7B647CD0"/>
    <w:rsid w:val="7B694550"/>
    <w:rsid w:val="7B783B5B"/>
    <w:rsid w:val="7B8E73AC"/>
    <w:rsid w:val="7BE15123"/>
    <w:rsid w:val="7BE360E4"/>
    <w:rsid w:val="7BE51F97"/>
    <w:rsid w:val="7BFA7022"/>
    <w:rsid w:val="7C2D1A38"/>
    <w:rsid w:val="7C3A4CAA"/>
    <w:rsid w:val="7C4C2C1F"/>
    <w:rsid w:val="7C577E34"/>
    <w:rsid w:val="7C5D41C3"/>
    <w:rsid w:val="7C682EC4"/>
    <w:rsid w:val="7C7567C9"/>
    <w:rsid w:val="7C9930FB"/>
    <w:rsid w:val="7CA26CA0"/>
    <w:rsid w:val="7CE42863"/>
    <w:rsid w:val="7CF23DFB"/>
    <w:rsid w:val="7D0B190B"/>
    <w:rsid w:val="7D0D2125"/>
    <w:rsid w:val="7D421F05"/>
    <w:rsid w:val="7D723ABC"/>
    <w:rsid w:val="7D842807"/>
    <w:rsid w:val="7DA01261"/>
    <w:rsid w:val="7DB415DC"/>
    <w:rsid w:val="7DB9038A"/>
    <w:rsid w:val="7DE44AC8"/>
    <w:rsid w:val="7DE47F9C"/>
    <w:rsid w:val="7DFE2860"/>
    <w:rsid w:val="7E651030"/>
    <w:rsid w:val="7E9776A4"/>
    <w:rsid w:val="7EAC4515"/>
    <w:rsid w:val="7EAE329E"/>
    <w:rsid w:val="7EE340F3"/>
    <w:rsid w:val="7EF61242"/>
    <w:rsid w:val="7F173B8D"/>
    <w:rsid w:val="7F193521"/>
    <w:rsid w:val="7F3C3907"/>
    <w:rsid w:val="7F421E8E"/>
    <w:rsid w:val="7F7253A6"/>
    <w:rsid w:val="7F732434"/>
    <w:rsid w:val="7F7959FA"/>
    <w:rsid w:val="7F83730A"/>
    <w:rsid w:val="7F8517C6"/>
    <w:rsid w:val="7F904EED"/>
    <w:rsid w:val="7FCD59CD"/>
    <w:rsid w:val="7FDC04A2"/>
    <w:rsid w:val="7FF1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keepNext/>
      <w:keepLines/>
      <w:numPr>
        <w:ilvl w:val="1"/>
        <w:numId w:val="1"/>
      </w:numPr>
      <w:ind w:left="0"/>
      <w:outlineLvl w:val="0"/>
    </w:pPr>
    <w:rPr>
      <w:rFonts w:ascii="黑体" w:hAnsi="黑体" w:eastAsia="黑体"/>
      <w:bCs/>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pPr>
    <w:rPr>
      <w:rFonts w:ascii="方正仿宋_GBK" w:hAnsi="宋体" w:eastAsia="方正仿宋_GBK"/>
      <w:kern w:val="0"/>
      <w:sz w:val="24"/>
      <w:szCs w:val="24"/>
    </w:rPr>
  </w:style>
  <w:style w:type="character" w:styleId="8">
    <w:name w:val="Hyperlink"/>
    <w:basedOn w:val="7"/>
    <w:qFormat/>
    <w:uiPriority w:val="0"/>
    <w:rPr>
      <w:color w:val="0000FF"/>
      <w:u w:val="single"/>
    </w:rPr>
  </w:style>
  <w:style w:type="paragraph" w:customStyle="1" w:styleId="9">
    <w:name w:val="附件-附件顺序号"/>
    <w:basedOn w:val="1"/>
    <w:next w:val="10"/>
    <w:autoRedefine/>
    <w:qFormat/>
    <w:uiPriority w:val="12"/>
    <w:pPr>
      <w:pageBreakBefore/>
      <w:numPr>
        <w:ilvl w:val="0"/>
        <w:numId w:val="1"/>
      </w:numPr>
      <w:jc w:val="left"/>
      <w:outlineLvl w:val="0"/>
    </w:pPr>
    <w:rPr>
      <w:rFonts w:ascii="黑体" w:hAnsi="黑体" w:eastAsia="黑体"/>
    </w:rPr>
  </w:style>
  <w:style w:type="paragraph" w:customStyle="1" w:styleId="10">
    <w:name w:val="附件-标题"/>
    <w:basedOn w:val="1"/>
    <w:next w:val="2"/>
    <w:autoRedefine/>
    <w:qFormat/>
    <w:uiPriority w:val="13"/>
    <w:pPr>
      <w:spacing w:before="579" w:beforeLines="100" w:after="579" w:afterLines="100"/>
      <w:contextualSpacing/>
      <w:jc w:val="center"/>
      <w:outlineLvl w:val="0"/>
    </w:pPr>
    <w:rPr>
      <w:rFonts w:ascii="方正小标宋简体" w:eastAsia="方正小标宋简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2020-05-29T03:24:00Z</dcterms:created>
  <dc:creator>Lenovo</dc:creator>
  <cp:lastModifiedBy>Administrator</cp:lastModifiedBy>
  <dcterms:modified xsi:type="dcterms:W3CDTF">2024-03-08T06:41:55Z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83EF866137624D9E983C82241F713886_12</vt:lpwstr>
  </property>
</Properties>
</file>