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A6BC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w:t>
      </w:r>
      <w:r>
        <w:rPr>
          <w:rFonts w:hint="default" w:ascii="Times New Roman" w:hAnsi="Times New Roman" w:eastAsia="方正小标宋_GBK" w:cs="Times New Roman"/>
          <w:sz w:val="44"/>
          <w:szCs w:val="44"/>
          <w:lang w:eastAsia="zh-CN"/>
        </w:rPr>
        <w:t>农业农村</w:t>
      </w:r>
      <w:r>
        <w:rPr>
          <w:rFonts w:hint="default" w:ascii="Times New Roman" w:hAnsi="Times New Roman" w:eastAsia="方正小标宋_GBK" w:cs="Times New Roman"/>
          <w:sz w:val="44"/>
          <w:szCs w:val="44"/>
        </w:rPr>
        <w:t>委员会</w:t>
      </w:r>
    </w:p>
    <w:p w14:paraId="6060771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关于公开征求《铜梁黑鸡产业高质量发展行动方案（征求意见稿）》意见的通告</w:t>
      </w:r>
    </w:p>
    <w:p w14:paraId="5D0A3D16">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p>
    <w:p w14:paraId="62287D5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lang w:eastAsia="zh-CN"/>
        </w:rPr>
        <w:t>为</w:t>
      </w:r>
      <w:r>
        <w:rPr>
          <w:rFonts w:hint="default" w:ascii="Times New Roman" w:hAnsi="Times New Roman" w:eastAsia="方正仿宋_GBK" w:cs="Times New Roman"/>
          <w:color w:val="auto"/>
          <w:sz w:val="32"/>
          <w:szCs w:val="32"/>
          <w:u w:val="none" w:color="auto"/>
          <w:lang w:eastAsia="zh-CN"/>
        </w:rPr>
        <w:t>全面贯彻落实党的二十大和二十届二中、三中全会精神</w:t>
      </w:r>
      <w:r>
        <w:rPr>
          <w:rFonts w:hint="eastAsia" w:ascii="Times New Roman" w:hAnsi="Times New Roman" w:eastAsia="方正仿宋_GBK" w:cs="Times New Roman"/>
          <w:color w:val="auto"/>
          <w:sz w:val="32"/>
          <w:szCs w:val="32"/>
          <w:u w:val="none" w:color="auto"/>
          <w:lang w:eastAsia="zh-CN"/>
        </w:rPr>
        <w:t>，</w:t>
      </w:r>
      <w:r>
        <w:rPr>
          <w:rFonts w:hint="default" w:ascii="Times New Roman" w:hAnsi="Times New Roman" w:eastAsia="方正仿宋_GBK" w:cs="Times New Roman"/>
          <w:i w:val="0"/>
          <w:iCs w:val="0"/>
          <w:caps w:val="0"/>
          <w:color w:val="333333"/>
          <w:spacing w:val="0"/>
          <w:sz w:val="32"/>
          <w:szCs w:val="32"/>
          <w:shd w:val="clear" w:fill="FFFFFF"/>
          <w:lang w:eastAsia="zh-CN"/>
        </w:rPr>
        <w:t>深入贯彻落实习近平总书记关于“三农”工作的重要论述</w:t>
      </w:r>
      <w:r>
        <w:rPr>
          <w:rFonts w:hint="default" w:ascii="Times New Roman" w:hAnsi="Times New Roman" w:eastAsia="方正仿宋_GBK" w:cs="Times New Roman"/>
          <w:color w:val="auto"/>
          <w:sz w:val="32"/>
          <w:szCs w:val="32"/>
          <w:u w:val="none" w:color="auto"/>
          <w:lang w:eastAsia="zh-CN"/>
        </w:rPr>
        <w:t>和</w:t>
      </w:r>
      <w:r>
        <w:rPr>
          <w:rFonts w:hint="default" w:ascii="Times New Roman" w:hAnsi="Times New Roman" w:eastAsia="方正仿宋_GBK" w:cs="Times New Roman"/>
          <w:color w:val="auto"/>
          <w:sz w:val="32"/>
          <w:szCs w:val="32"/>
          <w:u w:val="none" w:color="auto"/>
        </w:rPr>
        <w:t>视察重庆重要讲话重要指示精神</w:t>
      </w:r>
      <w:r>
        <w:rPr>
          <w:rFonts w:hint="default" w:ascii="Times New Roman" w:hAnsi="Times New Roman" w:eastAsia="方正仿宋_GBK" w:cs="Times New Roman"/>
          <w:i w:val="0"/>
          <w:iCs w:val="0"/>
          <w:caps w:val="0"/>
          <w:color w:val="333333"/>
          <w:spacing w:val="0"/>
          <w:sz w:val="32"/>
          <w:szCs w:val="32"/>
          <w:shd w:val="clear" w:fill="FFFFFF"/>
          <w:lang w:eastAsia="zh-CN"/>
        </w:rPr>
        <w:t>，紧扣</w:t>
      </w:r>
      <w:r>
        <w:rPr>
          <w:rFonts w:hint="eastAsia" w:ascii="Times New Roman" w:hAnsi="Times New Roman" w:eastAsia="方正仿宋_GBK" w:cs="Times New Roman"/>
          <w:i w:val="0"/>
          <w:iCs w:val="0"/>
          <w:caps w:val="0"/>
          <w:color w:val="333333"/>
          <w:spacing w:val="0"/>
          <w:sz w:val="32"/>
          <w:szCs w:val="32"/>
          <w:shd w:val="clear" w:fill="FFFFFF"/>
          <w:lang w:eastAsia="zh-CN"/>
        </w:rPr>
        <w:t>全市</w:t>
      </w:r>
      <w:r>
        <w:rPr>
          <w:rFonts w:hint="default" w:ascii="Times New Roman" w:hAnsi="Times New Roman" w:eastAsia="方正仿宋_GBK" w:cs="Times New Roman"/>
          <w:i w:val="0"/>
          <w:iCs w:val="0"/>
          <w:caps w:val="0"/>
          <w:color w:val="333333"/>
          <w:spacing w:val="0"/>
          <w:sz w:val="32"/>
          <w:szCs w:val="32"/>
          <w:shd w:val="clear" w:fill="FFFFFF"/>
          <w:lang w:eastAsia="zh-CN"/>
        </w:rPr>
        <w:t>打造城乡融合乡村振兴示范区</w:t>
      </w:r>
      <w:r>
        <w:rPr>
          <w:rFonts w:hint="eastAsia" w:ascii="Times New Roman" w:hAnsi="Times New Roman" w:eastAsia="方正仿宋_GBK" w:cs="Times New Roman"/>
          <w:i w:val="0"/>
          <w:iCs w:val="0"/>
          <w:caps w:val="0"/>
          <w:color w:val="333333"/>
          <w:spacing w:val="0"/>
          <w:sz w:val="32"/>
          <w:szCs w:val="32"/>
          <w:shd w:val="clear" w:fill="FFFFFF"/>
          <w:lang w:eastAsia="zh-CN"/>
        </w:rPr>
        <w:t>建设</w:t>
      </w:r>
      <w:r>
        <w:rPr>
          <w:rFonts w:hint="default" w:ascii="Times New Roman" w:hAnsi="Times New Roman" w:eastAsia="方正仿宋_GBK" w:cs="Times New Roman"/>
          <w:i w:val="0"/>
          <w:iCs w:val="0"/>
          <w:caps w:val="0"/>
          <w:color w:val="333333"/>
          <w:spacing w:val="0"/>
          <w:sz w:val="32"/>
          <w:szCs w:val="32"/>
          <w:shd w:val="clear" w:fill="FFFFFF"/>
          <w:lang w:eastAsia="zh-CN"/>
        </w:rPr>
        <w:t>目标，</w:t>
      </w:r>
      <w:r>
        <w:rPr>
          <w:rFonts w:hint="default" w:ascii="Times New Roman" w:hAnsi="Times New Roman" w:eastAsia="方正仿宋_GBK" w:cs="Times New Roman"/>
          <w:i w:val="0"/>
          <w:iCs w:val="0"/>
          <w:caps w:val="0"/>
          <w:color w:val="333333"/>
          <w:spacing w:val="0"/>
          <w:sz w:val="32"/>
          <w:szCs w:val="32"/>
          <w:shd w:val="clear" w:fill="FFFFFF"/>
        </w:rPr>
        <w:t>打造具有地域特色和市场竞争力的优势产业，推进铜梁黑鸡产业提质增效</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结合我区实际，在充分讨论和征求区级相关部门意见的基础上，现将《铜梁黑鸡产业高质量发展行动方案（征求意见稿）》面向社会公开征求意见。有关单位和公众可通过电子邮件方式提出修改意见和建议，意见反馈截止日期为2025年</w:t>
      </w:r>
      <w:r>
        <w:rPr>
          <w:rFonts w:hint="default" w:ascii="Times New Roman" w:hAnsi="Times New Roman" w:eastAsia="方正仿宋_GBK" w:cs="Times New Roman"/>
          <w:i w:val="0"/>
          <w:iCs w:val="0"/>
          <w:caps w:val="0"/>
          <w:color w:val="333333"/>
          <w:spacing w:val="0"/>
          <w:sz w:val="32"/>
          <w:szCs w:val="32"/>
          <w:shd w:val="clear" w:fill="FFFFFF"/>
          <w:lang w:val="en-US" w:eastAsia="zh-CN"/>
        </w:rPr>
        <w:t>11</w:t>
      </w:r>
      <w:r>
        <w:rPr>
          <w:rFonts w:hint="default" w:ascii="Times New Roman" w:hAnsi="Times New Roman" w:eastAsia="方正仿宋_GBK" w:cs="Times New Roman"/>
          <w:i w:val="0"/>
          <w:iCs w:val="0"/>
          <w:caps w:val="0"/>
          <w:color w:val="333333"/>
          <w:spacing w:val="0"/>
          <w:sz w:val="32"/>
          <w:szCs w:val="32"/>
          <w:shd w:val="clear" w:fill="FFFFFF"/>
        </w:rPr>
        <w:t>月</w:t>
      </w:r>
      <w:r>
        <w:rPr>
          <w:rFonts w:hint="default" w:ascii="Times New Roman" w:hAnsi="Times New Roman" w:eastAsia="方正仿宋_GBK" w:cs="Times New Roman"/>
          <w:i w:val="0"/>
          <w:iCs w:val="0"/>
          <w:caps w:val="0"/>
          <w:color w:val="333333"/>
          <w:spacing w:val="0"/>
          <w:sz w:val="32"/>
          <w:szCs w:val="32"/>
          <w:shd w:val="clear" w:fill="FFFFFF"/>
          <w:lang w:val="en-US" w:eastAsia="zh-CN"/>
        </w:rPr>
        <w:t>14</w:t>
      </w:r>
      <w:r>
        <w:rPr>
          <w:rFonts w:hint="default" w:ascii="Times New Roman" w:hAnsi="Times New Roman" w:eastAsia="方正仿宋_GBK" w:cs="Times New Roman"/>
          <w:i w:val="0"/>
          <w:iCs w:val="0"/>
          <w:caps w:val="0"/>
          <w:color w:val="333333"/>
          <w:spacing w:val="0"/>
          <w:sz w:val="32"/>
          <w:szCs w:val="32"/>
          <w:shd w:val="clear" w:fill="FFFFFF"/>
        </w:rPr>
        <w:t>日。请将意见发送至QQ邮箱：</w:t>
      </w:r>
      <w:r>
        <w:rPr>
          <w:rFonts w:hint="default" w:ascii="Times New Roman" w:hAnsi="Times New Roman" w:eastAsia="方正仿宋_GBK" w:cs="Times New Roman"/>
          <w:i w:val="0"/>
          <w:iCs w:val="0"/>
          <w:caps w:val="0"/>
          <w:color w:val="333333"/>
          <w:spacing w:val="0"/>
          <w:sz w:val="32"/>
          <w:szCs w:val="32"/>
          <w:shd w:val="clear" w:fill="FFFFFF"/>
          <w:lang w:val="en-US" w:eastAsia="zh-CN"/>
        </w:rPr>
        <w:t>353081257@qq.com</w:t>
      </w:r>
      <w:r>
        <w:rPr>
          <w:rFonts w:hint="default" w:ascii="Times New Roman" w:hAnsi="Times New Roman" w:eastAsia="方正仿宋_GBK" w:cs="Times New Roman"/>
          <w:i w:val="0"/>
          <w:iCs w:val="0"/>
          <w:caps w:val="0"/>
          <w:color w:val="333333"/>
          <w:spacing w:val="0"/>
          <w:sz w:val="32"/>
          <w:szCs w:val="32"/>
          <w:shd w:val="clear" w:fill="FFFFFF"/>
        </w:rPr>
        <w:t>，提交意见时请注明姓名和联系方式，以便进一步联系。</w:t>
      </w:r>
    </w:p>
    <w:p w14:paraId="45D1FC8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lang w:eastAsia="zh-CN"/>
        </w:rPr>
      </w:pPr>
    </w:p>
    <w:p w14:paraId="1EC861D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附件：</w:t>
      </w:r>
      <w:r>
        <w:rPr>
          <w:rFonts w:hint="eastAsia" w:ascii="Times New Roman" w:hAnsi="Times New Roman" w:eastAsia="方正仿宋_GBK" w:cs="Times New Roman"/>
          <w:i w:val="0"/>
          <w:iCs w:val="0"/>
          <w:caps w:val="0"/>
          <w:color w:val="333333"/>
          <w:spacing w:val="0"/>
          <w:sz w:val="32"/>
          <w:szCs w:val="32"/>
          <w:shd w:val="clear" w:fill="FFFFFF"/>
          <w:lang w:val="en-US" w:eastAsia="zh-CN"/>
        </w:rPr>
        <w:t>1.</w:t>
      </w:r>
      <w:r>
        <w:rPr>
          <w:rFonts w:hint="eastAsia" w:ascii="Times New Roman" w:hAnsi="Times New Roman" w:eastAsia="方正仿宋_GBK" w:cs="Times New Roman"/>
          <w:i w:val="0"/>
          <w:iCs w:val="0"/>
          <w:caps w:val="0"/>
          <w:color w:val="333333"/>
          <w:spacing w:val="0"/>
          <w:sz w:val="32"/>
          <w:szCs w:val="32"/>
          <w:shd w:val="clear" w:fill="FFFFFF"/>
          <w:lang w:eastAsia="zh-CN"/>
        </w:rPr>
        <w:t>《铜梁黑鸡产业高质量发展行动方案</w:t>
      </w:r>
      <w:r>
        <w:rPr>
          <w:rFonts w:hint="eastAsia" w:ascii="Times New Roman" w:hAnsi="Times New Roman" w:eastAsia="方正仿宋_GBK" w:cs="Times New Roman"/>
          <w:i w:val="0"/>
          <w:iCs w:val="0"/>
          <w:caps w:val="0"/>
          <w:color w:val="333333"/>
          <w:spacing w:val="0"/>
          <w:sz w:val="32"/>
          <w:szCs w:val="32"/>
          <w:shd w:val="clear" w:fill="FFFFFF"/>
        </w:rPr>
        <w:t>（征求意见稿）</w:t>
      </w:r>
      <w:r>
        <w:rPr>
          <w:rFonts w:hint="eastAsia" w:ascii="Times New Roman" w:hAnsi="Times New Roman" w:eastAsia="方正仿宋_GBK" w:cs="Times New Roman"/>
          <w:i w:val="0"/>
          <w:iCs w:val="0"/>
          <w:caps w:val="0"/>
          <w:color w:val="333333"/>
          <w:spacing w:val="0"/>
          <w:sz w:val="32"/>
          <w:szCs w:val="32"/>
          <w:shd w:val="clear" w:fill="FFFFFF"/>
          <w:lang w:eastAsia="zh-CN"/>
        </w:rPr>
        <w:t>》</w:t>
      </w:r>
    </w:p>
    <w:p w14:paraId="5E0D6310">
      <w:pPr>
        <w:keepNext w:val="0"/>
        <w:keepLines w:val="0"/>
        <w:pageBreakBefore w:val="0"/>
        <w:widowControl w:val="0"/>
        <w:kinsoku/>
        <w:wordWrap/>
        <w:overflowPunct/>
        <w:topLinePunct w:val="0"/>
        <w:autoSpaceDE/>
        <w:autoSpaceDN/>
        <w:bidi w:val="0"/>
        <w:adjustRightInd/>
        <w:snapToGrid/>
        <w:spacing w:line="594" w:lineRule="exact"/>
        <w:ind w:left="1596" w:leftChars="760" w:firstLine="0" w:firstLineChars="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eastAsia="zh-CN"/>
        </w:rPr>
        <w:t>铜梁黑鸡产业高质量发展行动方案</w:t>
      </w:r>
      <w:r>
        <w:rPr>
          <w:rFonts w:hint="eastAsia" w:ascii="Times New Roman" w:hAnsi="Times New Roman" w:eastAsia="方正仿宋_GBK" w:cs="Times New Roman"/>
          <w:i w:val="0"/>
          <w:iCs w:val="0"/>
          <w:caps w:val="0"/>
          <w:color w:val="333333"/>
          <w:spacing w:val="0"/>
          <w:sz w:val="32"/>
          <w:szCs w:val="32"/>
          <w:shd w:val="clear" w:fill="FFFFFF"/>
        </w:rPr>
        <w:t>（征求意见稿）》起草说明</w:t>
      </w:r>
    </w:p>
    <w:p w14:paraId="7A9A888C">
      <w:pPr>
        <w:keepNext w:val="0"/>
        <w:keepLines w:val="0"/>
        <w:pageBreakBefore w:val="0"/>
        <w:widowControl w:val="0"/>
        <w:kinsoku/>
        <w:wordWrap/>
        <w:overflowPunct/>
        <w:topLinePunct w:val="0"/>
        <w:autoSpaceDE/>
        <w:autoSpaceDN/>
        <w:bidi w:val="0"/>
        <w:adjustRightInd/>
        <w:snapToGrid/>
        <w:spacing w:line="594" w:lineRule="exact"/>
        <w:ind w:firstLine="3840" w:firstLineChars="1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p>
    <w:p w14:paraId="3E857B76">
      <w:pPr>
        <w:keepNext w:val="0"/>
        <w:keepLines w:val="0"/>
        <w:pageBreakBefore w:val="0"/>
        <w:widowControl w:val="0"/>
        <w:kinsoku/>
        <w:wordWrap/>
        <w:overflowPunct/>
        <w:topLinePunct w:val="0"/>
        <w:autoSpaceDE/>
        <w:autoSpaceDN/>
        <w:bidi w:val="0"/>
        <w:adjustRightInd/>
        <w:snapToGrid/>
        <w:spacing w:line="594" w:lineRule="exact"/>
        <w:ind w:firstLine="3840" w:firstLineChars="1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p>
    <w:p w14:paraId="6047BC40">
      <w:pPr>
        <w:keepNext w:val="0"/>
        <w:keepLines w:val="0"/>
        <w:pageBreakBefore w:val="0"/>
        <w:widowControl w:val="0"/>
        <w:kinsoku/>
        <w:wordWrap/>
        <w:overflowPunct/>
        <w:topLinePunct w:val="0"/>
        <w:autoSpaceDE/>
        <w:autoSpaceDN/>
        <w:bidi w:val="0"/>
        <w:adjustRightInd/>
        <w:snapToGrid/>
        <w:spacing w:line="594" w:lineRule="exact"/>
        <w:ind w:firstLine="3840" w:firstLineChars="1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重庆市铜梁区农业农村委员会</w:t>
      </w:r>
    </w:p>
    <w:p w14:paraId="138CA007">
      <w:pPr>
        <w:keepNext w:val="0"/>
        <w:keepLines w:val="0"/>
        <w:pageBreakBefore w:val="0"/>
        <w:widowControl w:val="0"/>
        <w:kinsoku/>
        <w:wordWrap/>
        <w:overflowPunct/>
        <w:topLinePunct w:val="0"/>
        <w:autoSpaceDE/>
        <w:autoSpaceDN/>
        <w:bidi w:val="0"/>
        <w:adjustRightInd/>
        <w:snapToGrid/>
        <w:spacing w:line="594" w:lineRule="exact"/>
        <w:ind w:firstLine="4800" w:firstLineChars="1500"/>
        <w:jc w:val="both"/>
        <w:textAlignment w:val="auto"/>
        <w:rPr>
          <w:rFonts w:hint="eastAsia" w:ascii="Times New Roman" w:hAnsi="Times New Roman" w:eastAsia="方正仿宋_GBK" w:cs="Times New Roman"/>
          <w:i w:val="0"/>
          <w:iCs w:val="0"/>
          <w:caps w:val="0"/>
          <w:color w:val="333333"/>
          <w:spacing w:val="0"/>
          <w:sz w:val="32"/>
          <w:szCs w:val="32"/>
          <w:shd w:val="clear" w:fill="FFFFFF"/>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eastAsia="方正仿宋_GBK" w:cs="Times New Roman"/>
          <w:i w:val="0"/>
          <w:iCs w:val="0"/>
          <w:caps w:val="0"/>
          <w:color w:val="333333"/>
          <w:spacing w:val="0"/>
          <w:sz w:val="32"/>
          <w:szCs w:val="32"/>
          <w:shd w:val="clear" w:fill="FFFFFF"/>
        </w:rPr>
        <w:t>2025</w:t>
      </w:r>
      <w:r>
        <w:rPr>
          <w:rFonts w:hint="eastAsia" w:ascii="Times New Roman" w:hAnsi="Times New Roman" w:eastAsia="方正仿宋_GBK" w:cs="Times New Roman"/>
          <w:i w:val="0"/>
          <w:iCs w:val="0"/>
          <w:caps w:val="0"/>
          <w:color w:val="333333"/>
          <w:spacing w:val="0"/>
          <w:sz w:val="32"/>
          <w:szCs w:val="32"/>
          <w:shd w:val="clear" w:fill="FFFFFF"/>
        </w:rPr>
        <w:t>年</w:t>
      </w:r>
      <w:r>
        <w:rPr>
          <w:rFonts w:hint="eastAsia" w:ascii="Times New Roman" w:hAnsi="Times New Roman" w:eastAsia="方正仿宋_GBK" w:cs="Times New Roman"/>
          <w:i w:val="0"/>
          <w:iCs w:val="0"/>
          <w:caps w:val="0"/>
          <w:color w:val="333333"/>
          <w:spacing w:val="0"/>
          <w:sz w:val="32"/>
          <w:szCs w:val="32"/>
          <w:shd w:val="clear" w:fill="FFFFFF"/>
          <w:lang w:val="en-US" w:eastAsia="zh-CN"/>
        </w:rPr>
        <w:t>10</w:t>
      </w:r>
      <w:r>
        <w:rPr>
          <w:rFonts w:hint="eastAsia" w:ascii="Times New Roman" w:hAnsi="Times New Roman" w:eastAsia="方正仿宋_GBK" w:cs="Times New Roman"/>
          <w:i w:val="0"/>
          <w:iCs w:val="0"/>
          <w:caps w:val="0"/>
          <w:color w:val="333333"/>
          <w:spacing w:val="0"/>
          <w:sz w:val="32"/>
          <w:szCs w:val="32"/>
          <w:shd w:val="clear" w:fill="FFFFFF"/>
        </w:rPr>
        <w:t>月</w:t>
      </w:r>
      <w:r>
        <w:rPr>
          <w:rFonts w:hint="eastAsia" w:ascii="Times New Roman" w:hAnsi="Times New Roman" w:eastAsia="方正仿宋_GBK" w:cs="Times New Roman"/>
          <w:i w:val="0"/>
          <w:iCs w:val="0"/>
          <w:caps w:val="0"/>
          <w:color w:val="333333"/>
          <w:spacing w:val="0"/>
          <w:sz w:val="32"/>
          <w:szCs w:val="32"/>
          <w:shd w:val="clear" w:fill="FFFFFF"/>
          <w:lang w:val="en-US" w:eastAsia="zh-CN"/>
        </w:rPr>
        <w:t>15</w:t>
      </w:r>
      <w:r>
        <w:rPr>
          <w:rFonts w:hint="eastAsia" w:ascii="Times New Roman" w:hAnsi="Times New Roman" w:eastAsia="方正仿宋_GBK" w:cs="Times New Roman"/>
          <w:i w:val="0"/>
          <w:iCs w:val="0"/>
          <w:caps w:val="0"/>
          <w:color w:val="333333"/>
          <w:spacing w:val="0"/>
          <w:sz w:val="32"/>
          <w:szCs w:val="32"/>
          <w:shd w:val="clear" w:fill="FFFFFF"/>
        </w:rPr>
        <w:t>日</w:t>
      </w:r>
    </w:p>
    <w:p w14:paraId="10B3A17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1</w:t>
      </w:r>
    </w:p>
    <w:p w14:paraId="6E742B0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铜梁黑鸡</w:t>
      </w:r>
      <w:r>
        <w:rPr>
          <w:rFonts w:hint="default" w:ascii="Times New Roman" w:hAnsi="Times New Roman" w:eastAsia="方正小标宋_GBK" w:cs="Times New Roman"/>
          <w:color w:val="auto"/>
          <w:sz w:val="44"/>
          <w:szCs w:val="44"/>
        </w:rPr>
        <w:t>产业高质量发展行动方案</w:t>
      </w:r>
    </w:p>
    <w:p w14:paraId="033BA48E">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（征求意见稿）</w:t>
      </w:r>
    </w:p>
    <w:p w14:paraId="243EB323">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center"/>
        <w:textAlignment w:val="auto"/>
        <w:rPr>
          <w:rFonts w:hint="eastAsia" w:ascii="方正楷体_GBK" w:hAnsi="方正楷体_GBK" w:eastAsia="方正楷体_GBK" w:cs="方正楷体_GBK"/>
          <w:sz w:val="32"/>
          <w:szCs w:val="32"/>
          <w:lang w:eastAsia="zh-CN"/>
        </w:rPr>
      </w:pPr>
    </w:p>
    <w:p w14:paraId="24FACB4D">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lang w:eastAsia="zh-CN"/>
        </w:rPr>
        <w:t>铜梁黑鸡</w:t>
      </w:r>
      <w:r>
        <w:rPr>
          <w:rFonts w:hint="default" w:ascii="Times New Roman" w:hAnsi="Times New Roman" w:eastAsia="方正仿宋_GBK" w:cs="Times New Roman"/>
          <w:color w:val="auto"/>
          <w:sz w:val="32"/>
          <w:szCs w:val="32"/>
        </w:rPr>
        <w:t>是</w:t>
      </w:r>
      <w:r>
        <w:rPr>
          <w:rFonts w:hint="default" w:ascii="Times New Roman" w:hAnsi="Times New Roman" w:eastAsia="方正仿宋_GBK" w:cs="Times New Roman"/>
          <w:color w:val="auto"/>
          <w:kern w:val="0"/>
          <w:sz w:val="31"/>
          <w:szCs w:val="31"/>
          <w:lang w:val="en-US" w:eastAsia="zh-CN" w:bidi="ar"/>
        </w:rPr>
        <w:t>铜梁区农业特色支柱产业之一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作为全国农特优新农产品和重庆市优质畜禽品牌，其独特的生态养殖模式和优良的肉质品质深受市场青睐。</w:t>
      </w:r>
      <w:r>
        <w:rPr>
          <w:rFonts w:hint="default" w:ascii="Times New Roman" w:hAnsi="Times New Roman" w:eastAsia="方正仿宋_GBK" w:cs="Times New Roman"/>
          <w:color w:val="auto"/>
          <w:kern w:val="0"/>
          <w:sz w:val="31"/>
          <w:szCs w:val="31"/>
          <w:lang w:val="en-US" w:eastAsia="zh-CN" w:bidi="ar"/>
        </w:rPr>
        <w:t>铜梁区</w:t>
      </w:r>
      <w:r>
        <w:rPr>
          <w:rFonts w:hint="default" w:ascii="Times New Roman" w:hAnsi="Times New Roman" w:eastAsia="方正仿宋_GBK" w:cs="Times New Roman"/>
          <w:color w:val="auto"/>
          <w:sz w:val="32"/>
          <w:szCs w:val="32"/>
          <w:lang w:val="en-US" w:eastAsia="zh-CN"/>
        </w:rPr>
        <w:t>通过“龙头企业+合作社+农户”的产业化模式，已形成年出</w:t>
      </w:r>
      <w:r>
        <w:rPr>
          <w:rFonts w:hint="default" w:ascii="Times New Roman" w:hAnsi="Times New Roman" w:eastAsia="方正仿宋_GBK" w:cs="Times New Roman"/>
          <w:color w:val="auto"/>
          <w:kern w:val="0"/>
          <w:sz w:val="31"/>
          <w:szCs w:val="31"/>
          <w:lang w:val="en-US" w:eastAsia="zh-CN"/>
        </w:rPr>
        <w:t>栏500万羽的规</w:t>
      </w:r>
      <w:r>
        <w:rPr>
          <w:rFonts w:hint="default" w:ascii="Times New Roman" w:hAnsi="Times New Roman" w:eastAsia="方正仿宋_GBK" w:cs="Times New Roman"/>
          <w:color w:val="auto"/>
          <w:sz w:val="32"/>
          <w:szCs w:val="32"/>
          <w:lang w:val="en-US" w:eastAsia="zh-CN"/>
        </w:rPr>
        <w:t>模，带动全区5000余户养殖户增收致富。</w:t>
      </w:r>
      <w:r>
        <w:rPr>
          <w:rFonts w:hint="default" w:ascii="Times New Roman" w:hAnsi="Times New Roman" w:eastAsia="方正仿宋_GBK" w:cs="Times New Roman"/>
          <w:color w:val="auto"/>
          <w:kern w:val="0"/>
          <w:sz w:val="31"/>
          <w:szCs w:val="31"/>
          <w:lang w:val="en-US" w:eastAsia="zh-CN" w:bidi="ar"/>
        </w:rPr>
        <w:t>为进一步促进我区黑鸡产业高质量发展、全面提升供应安全保障能力</w:t>
      </w:r>
      <w:r>
        <w:rPr>
          <w:rFonts w:hint="default" w:ascii="Times New Roman" w:hAnsi="Times New Roman" w:eastAsia="方正仿宋_GBK" w:cs="Times New Roman"/>
          <w:color w:val="auto"/>
          <w:sz w:val="32"/>
          <w:szCs w:val="32"/>
        </w:rPr>
        <w:t>，结合我区实际制定本行动方案。</w:t>
      </w:r>
    </w:p>
    <w:p w14:paraId="05066B1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一、</w:t>
      </w:r>
      <w:r>
        <w:rPr>
          <w:rFonts w:hint="default" w:ascii="Times New Roman" w:hAnsi="Times New Roman" w:eastAsia="方正黑体_GBK" w:cs="Times New Roman"/>
          <w:color w:val="auto"/>
          <w:sz w:val="32"/>
          <w:szCs w:val="32"/>
          <w:lang w:eastAsia="zh-CN"/>
        </w:rPr>
        <w:t>指导思想</w:t>
      </w:r>
    </w:p>
    <w:p w14:paraId="451DFAFC">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u w:val="none" w:color="auto"/>
          <w:lang w:eastAsia="zh-CN"/>
        </w:rPr>
        <w:t>坚持以习近平新时代中国特色社会主义思想为指导，全面贯彻落实党的二十大和二十届二中、三中全会精神，深入学习贯彻习近平总书记关于“三农”工作的重要论述和</w:t>
      </w:r>
      <w:r>
        <w:rPr>
          <w:rFonts w:hint="default" w:ascii="Times New Roman" w:hAnsi="Times New Roman" w:eastAsia="方正仿宋_GBK" w:cs="Times New Roman"/>
          <w:color w:val="auto"/>
          <w:sz w:val="32"/>
          <w:szCs w:val="32"/>
          <w:u w:val="none" w:color="auto"/>
        </w:rPr>
        <w:t>视察重庆重要讲话重要指示精神</w:t>
      </w:r>
      <w:r>
        <w:rPr>
          <w:rFonts w:hint="default" w:ascii="Times New Roman" w:hAnsi="Times New Roman" w:eastAsia="方正仿宋_GBK" w:cs="Times New Roman"/>
          <w:color w:val="auto"/>
          <w:sz w:val="32"/>
          <w:szCs w:val="32"/>
          <w:u w:val="none" w:color="auto"/>
          <w:lang w:eastAsia="zh-CN"/>
        </w:rPr>
        <w:t>，紧扣全市打造城乡融合乡村振兴示范区建设目标，</w:t>
      </w:r>
      <w:r>
        <w:rPr>
          <w:rFonts w:hint="default" w:ascii="Times New Roman" w:hAnsi="Times New Roman" w:eastAsia="方正仿宋_GBK" w:cs="Times New Roman"/>
          <w:color w:val="auto"/>
          <w:kern w:val="0"/>
          <w:sz w:val="31"/>
          <w:szCs w:val="31"/>
          <w:lang w:val="en-US" w:eastAsia="zh-CN" w:bidi="ar"/>
        </w:rPr>
        <w:t>突出加快构建现代畜禽养殖、动物防疫和加工流通体系，不断增强黑鸡产业效益和竞争力，形成产出高效、产品安全、资源节约、环境友好、调控有效的高质量发展新格局，更好地满足人民群众多元化的鸡肉产品消费需求。</w:t>
      </w:r>
    </w:p>
    <w:p w14:paraId="0DE7632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二、基本原则</w:t>
      </w:r>
    </w:p>
    <w:p w14:paraId="337D4A4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u w:val="none" w:color="auto"/>
          <w:lang w:eastAsia="zh-CN"/>
        </w:rPr>
      </w:pPr>
      <w:r>
        <w:rPr>
          <w:rFonts w:hint="default" w:ascii="Times New Roman" w:hAnsi="Times New Roman" w:eastAsia="方正楷体_GBK" w:cs="Times New Roman"/>
          <w:color w:val="auto"/>
          <w:sz w:val="32"/>
          <w:szCs w:val="32"/>
          <w:lang w:eastAsia="zh-CN"/>
        </w:rPr>
        <w:t>（一）坚持市场主导。</w:t>
      </w:r>
      <w:r>
        <w:rPr>
          <w:rFonts w:hint="default" w:ascii="Times New Roman" w:hAnsi="Times New Roman" w:eastAsia="方正仿宋_GBK" w:cs="Times New Roman"/>
          <w:color w:val="auto"/>
          <w:sz w:val="32"/>
          <w:szCs w:val="32"/>
          <w:u w:val="none" w:color="auto"/>
          <w:lang w:eastAsia="zh-CN"/>
        </w:rPr>
        <w:t>以市场需求为导向，充分发挥市场在资源配置中的决定性作用，消除限制黑鸡产业发展的不合理壁垒，增强产业发展活力。</w:t>
      </w:r>
    </w:p>
    <w:p w14:paraId="6BB50E5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u w:val="none" w:color="auto"/>
          <w:lang w:eastAsia="zh-CN"/>
        </w:rPr>
      </w:pPr>
      <w:r>
        <w:rPr>
          <w:rFonts w:hint="default" w:ascii="Times New Roman" w:hAnsi="Times New Roman" w:eastAsia="方正楷体_GBK" w:cs="Times New Roman"/>
          <w:color w:val="auto"/>
          <w:sz w:val="32"/>
          <w:szCs w:val="32"/>
          <w:lang w:eastAsia="zh-CN"/>
        </w:rPr>
        <w:t>（二）坚持适度规模。</w:t>
      </w:r>
      <w:r>
        <w:rPr>
          <w:rFonts w:hint="default" w:ascii="Times New Roman" w:hAnsi="Times New Roman" w:eastAsia="方正仿宋_GBK" w:cs="Times New Roman"/>
          <w:color w:val="auto"/>
          <w:sz w:val="32"/>
          <w:szCs w:val="32"/>
          <w:u w:val="none" w:color="auto"/>
          <w:lang w:eastAsia="zh-CN"/>
        </w:rPr>
        <w:t>充分考虑养殖场建设用地、周边资源条件、资金实力及家庭劳动力等综合因素，因地制宜发展适度规模养殖。</w:t>
      </w:r>
    </w:p>
    <w:p w14:paraId="3912A9F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（三）坚持种养结合。</w:t>
      </w:r>
      <w:r>
        <w:rPr>
          <w:rFonts w:hint="default" w:ascii="Times New Roman" w:hAnsi="Times New Roman" w:eastAsia="方正仿宋_GBK" w:cs="Times New Roman"/>
          <w:color w:val="auto"/>
          <w:sz w:val="32"/>
          <w:szCs w:val="32"/>
          <w:u w:val="none" w:color="auto"/>
          <w:lang w:eastAsia="zh-CN"/>
        </w:rPr>
        <w:t>统筹资源环境承载能力、产品供给保障能力和鸡粪资源化利用能力，协同推进种植、养殖和环境保护，促进黑鸡产业可持续发展。</w:t>
      </w:r>
    </w:p>
    <w:p w14:paraId="507A1AF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（四）坚持政策引导。</w:t>
      </w:r>
      <w:r>
        <w:rPr>
          <w:rFonts w:hint="default" w:ascii="Times New Roman" w:hAnsi="Times New Roman" w:eastAsia="方正仿宋_GBK" w:cs="Times New Roman"/>
          <w:color w:val="auto"/>
          <w:sz w:val="32"/>
          <w:szCs w:val="32"/>
          <w:u w:val="none" w:color="auto"/>
          <w:lang w:eastAsia="zh-CN"/>
        </w:rPr>
        <w:t>更好发挥政府作用，优化区域布局，强化政策支持，加快补齐黑鸡产业发展的短板和弱项，加强市场调控，保障鸡肉产品有效供给。</w:t>
      </w:r>
    </w:p>
    <w:p w14:paraId="593C660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三、</w:t>
      </w:r>
      <w:r>
        <w:rPr>
          <w:rFonts w:hint="default" w:ascii="Times New Roman" w:hAnsi="Times New Roman" w:eastAsia="方正黑体_GBK" w:cs="Times New Roman"/>
          <w:color w:val="auto"/>
          <w:sz w:val="32"/>
          <w:szCs w:val="32"/>
        </w:rPr>
        <w:t>总体目标</w:t>
      </w:r>
    </w:p>
    <w:p w14:paraId="2B0CAD96">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u w:val="none" w:color="auto"/>
          <w:lang w:eastAsia="zh-CN"/>
        </w:rPr>
      </w:pPr>
      <w:r>
        <w:rPr>
          <w:rFonts w:hint="default" w:ascii="Times New Roman" w:hAnsi="Times New Roman" w:eastAsia="方正仿宋_GBK" w:cs="Times New Roman"/>
          <w:color w:val="auto"/>
          <w:sz w:val="32"/>
          <w:szCs w:val="32"/>
          <w:u w:val="none" w:color="auto"/>
          <w:lang w:eastAsia="zh-CN"/>
        </w:rPr>
        <w:t>2025年，以市场需求为导向，初步构建“产加销”协同框架，</w:t>
      </w:r>
      <w:r>
        <w:rPr>
          <w:rFonts w:hint="default" w:ascii="Times New Roman" w:hAnsi="Times New Roman" w:eastAsia="方正仿宋_GBK" w:cs="Times New Roman"/>
          <w:color w:val="auto"/>
          <w:sz w:val="32"/>
          <w:szCs w:val="32"/>
          <w:u w:val="none" w:color="auto"/>
          <w:lang w:val="en-US" w:eastAsia="zh-CN"/>
        </w:rPr>
        <w:t>实现铜梁黑鸡及其相关产品销售5亿元，线上渠道销售额突破1000万元，</w:t>
      </w:r>
      <w:r>
        <w:rPr>
          <w:rFonts w:hint="default" w:ascii="Times New Roman" w:hAnsi="Times New Roman" w:eastAsia="方正仿宋_GBK" w:cs="Times New Roman"/>
          <w:color w:val="auto"/>
          <w:sz w:val="32"/>
          <w:szCs w:val="32"/>
          <w:u w:val="none" w:color="auto"/>
          <w:lang w:eastAsia="zh-CN"/>
        </w:rPr>
        <w:t>年出栏优质铜梁黑鸡</w:t>
      </w:r>
      <w:r>
        <w:rPr>
          <w:rFonts w:hint="default" w:ascii="Times New Roman" w:hAnsi="Times New Roman" w:eastAsia="方正仿宋_GBK" w:cs="Times New Roman"/>
          <w:color w:val="auto"/>
          <w:sz w:val="32"/>
          <w:szCs w:val="32"/>
          <w:u w:val="none" w:color="auto"/>
          <w:lang w:val="en-US" w:eastAsia="zh-CN"/>
        </w:rPr>
        <w:t>1000</w:t>
      </w:r>
      <w:r>
        <w:rPr>
          <w:rFonts w:hint="default" w:ascii="Times New Roman" w:hAnsi="Times New Roman" w:eastAsia="方正仿宋_GBK" w:cs="Times New Roman"/>
          <w:color w:val="auto"/>
          <w:sz w:val="32"/>
          <w:szCs w:val="32"/>
          <w:u w:val="none" w:color="auto"/>
          <w:lang w:eastAsia="zh-CN"/>
        </w:rPr>
        <w:t>万羽；2027年，深化市场拓展与加工升级，拓宽海外试销渠道，精深加工产能提升至年处理1200万羽，开发深加工产品，</w:t>
      </w:r>
      <w:r>
        <w:rPr>
          <w:rFonts w:hint="default" w:ascii="Times New Roman" w:hAnsi="Times New Roman" w:eastAsia="方正仿宋_GBK" w:cs="Times New Roman"/>
          <w:color w:val="auto"/>
          <w:kern w:val="0"/>
          <w:sz w:val="31"/>
          <w:szCs w:val="31"/>
          <w:lang w:val="en-US" w:eastAsia="zh-CN"/>
        </w:rPr>
        <w:t>实现出栏1500万羽</w:t>
      </w:r>
      <w:r>
        <w:rPr>
          <w:rFonts w:hint="eastAsia" w:ascii="Times New Roman" w:hAnsi="Times New Roman" w:eastAsia="方正仿宋_GBK" w:cs="Times New Roman"/>
          <w:color w:val="auto"/>
          <w:kern w:val="0"/>
          <w:sz w:val="31"/>
          <w:szCs w:val="31"/>
          <w:lang w:val="en-US" w:eastAsia="zh-CN"/>
        </w:rPr>
        <w:t>，</w:t>
      </w:r>
      <w:r>
        <w:rPr>
          <w:rFonts w:hint="default" w:ascii="Times New Roman" w:hAnsi="Times New Roman" w:eastAsia="方正仿宋_GBK" w:cs="Times New Roman"/>
          <w:color w:val="auto"/>
          <w:sz w:val="32"/>
          <w:szCs w:val="32"/>
          <w:u w:val="none" w:color="auto"/>
          <w:lang w:eastAsia="zh-CN"/>
        </w:rPr>
        <w:t>四侧协同成效</w:t>
      </w:r>
      <w:r>
        <w:rPr>
          <w:rFonts w:hint="eastAsia" w:ascii="Times New Roman" w:hAnsi="Times New Roman" w:eastAsia="方正仿宋_GBK" w:cs="Times New Roman"/>
          <w:color w:val="auto"/>
          <w:sz w:val="32"/>
          <w:szCs w:val="32"/>
          <w:u w:val="none" w:color="auto"/>
          <w:lang w:eastAsia="zh-CN"/>
        </w:rPr>
        <w:t>初步显现</w:t>
      </w:r>
      <w:r>
        <w:rPr>
          <w:rFonts w:hint="default" w:ascii="Times New Roman" w:hAnsi="Times New Roman" w:eastAsia="方正仿宋_GBK" w:cs="Times New Roman"/>
          <w:color w:val="auto"/>
          <w:kern w:val="0"/>
          <w:sz w:val="31"/>
          <w:szCs w:val="31"/>
          <w:lang w:val="en-US" w:eastAsia="zh-CN"/>
        </w:rPr>
        <w:t>；</w:t>
      </w:r>
      <w:r>
        <w:rPr>
          <w:rFonts w:hint="default" w:ascii="Times New Roman" w:hAnsi="Times New Roman" w:eastAsia="方正仿宋_GBK" w:cs="Times New Roman"/>
          <w:color w:val="auto"/>
          <w:sz w:val="32"/>
          <w:szCs w:val="32"/>
          <w:u w:val="none" w:color="auto"/>
          <w:lang w:eastAsia="zh-CN"/>
        </w:rPr>
        <w:t>至2030年，打造产业集群与国际竞争力，建成西南示范高地，</w:t>
      </w:r>
      <w:r>
        <w:rPr>
          <w:rFonts w:hint="default" w:ascii="Times New Roman" w:hAnsi="Times New Roman" w:eastAsia="方正仿宋_GBK" w:cs="Times New Roman"/>
          <w:color w:val="auto"/>
          <w:kern w:val="0"/>
          <w:sz w:val="31"/>
          <w:szCs w:val="31"/>
          <w:lang w:val="en-US" w:eastAsia="zh-CN"/>
        </w:rPr>
        <w:t>形成4类龙头企业（凤爪、鸡肉加工、黑鸡养殖、黑鸡餐饮）为核心、N家关联企业和大户协同发展的4个“1+N”黑鸡产业集群，</w:t>
      </w:r>
      <w:r>
        <w:rPr>
          <w:rFonts w:hint="default" w:ascii="Times New Roman" w:hAnsi="Times New Roman" w:eastAsia="方正仿宋_GBK" w:cs="Times New Roman"/>
          <w:color w:val="auto"/>
          <w:sz w:val="32"/>
          <w:szCs w:val="32"/>
          <w:u w:val="none" w:color="auto"/>
          <w:lang w:eastAsia="zh-CN"/>
        </w:rPr>
        <w:t>铜梁黑鸡年出栏规模突破</w:t>
      </w:r>
      <w:r>
        <w:rPr>
          <w:rFonts w:hint="default" w:ascii="Times New Roman" w:hAnsi="Times New Roman" w:eastAsia="方正仿宋_GBK" w:cs="Times New Roman"/>
          <w:color w:val="auto"/>
          <w:sz w:val="32"/>
          <w:szCs w:val="32"/>
          <w:u w:val="none" w:color="auto"/>
          <w:lang w:val="en-US" w:eastAsia="zh-CN"/>
        </w:rPr>
        <w:t>2000</w:t>
      </w:r>
      <w:r>
        <w:rPr>
          <w:rFonts w:hint="default" w:ascii="Times New Roman" w:hAnsi="Times New Roman" w:eastAsia="方正仿宋_GBK" w:cs="Times New Roman"/>
          <w:color w:val="auto"/>
          <w:sz w:val="32"/>
          <w:szCs w:val="32"/>
          <w:u w:val="none" w:color="auto"/>
          <w:lang w:eastAsia="zh-CN"/>
        </w:rPr>
        <w:t>万羽，精深加工转化率达50%以上，种源供应能力覆盖全国1亿羽养殖需求，培育具有国际竞争力的国家级农业产业化龙头企业2家</w:t>
      </w:r>
      <w:r>
        <w:rPr>
          <w:rFonts w:hint="default" w:ascii="Times New Roman" w:hAnsi="Times New Roman" w:eastAsia="方正仿宋_GBK" w:cs="Times New Roman"/>
          <w:color w:val="auto"/>
          <w:kern w:val="0"/>
          <w:sz w:val="31"/>
          <w:szCs w:val="31"/>
          <w:lang w:val="en-US" w:eastAsia="zh-CN"/>
        </w:rPr>
        <w:t>，全产业链</w:t>
      </w:r>
      <w:r>
        <w:rPr>
          <w:rFonts w:hint="default" w:ascii="Times New Roman" w:hAnsi="Times New Roman" w:eastAsia="方正仿宋_GBK" w:cs="Times New Roman"/>
          <w:color w:val="auto"/>
          <w:sz w:val="32"/>
          <w:szCs w:val="32"/>
        </w:rPr>
        <w:t>年产值突破</w:t>
      </w:r>
      <w:r>
        <w:rPr>
          <w:rFonts w:hint="eastAsia" w:ascii="Times New Roman" w:hAnsi="Times New Roman" w:eastAsia="方正仿宋_GBK" w:cs="Times New Roman"/>
          <w:color w:val="auto"/>
          <w:sz w:val="32"/>
          <w:szCs w:val="32"/>
          <w:lang w:val="en-US" w:eastAsia="zh-CN"/>
        </w:rPr>
        <w:t>35</w:t>
      </w:r>
      <w:r>
        <w:rPr>
          <w:rFonts w:hint="default" w:ascii="Times New Roman" w:hAnsi="Times New Roman" w:eastAsia="方正仿宋_GBK" w:cs="Times New Roman"/>
          <w:color w:val="auto"/>
          <w:sz w:val="32"/>
          <w:szCs w:val="32"/>
        </w:rPr>
        <w:t>亿元，</w:t>
      </w:r>
      <w:r>
        <w:rPr>
          <w:rFonts w:hint="default" w:ascii="Times New Roman" w:hAnsi="Times New Roman" w:eastAsia="方正仿宋_GBK" w:cs="Times New Roman"/>
          <w:color w:val="auto"/>
          <w:sz w:val="32"/>
          <w:szCs w:val="32"/>
          <w:lang w:eastAsia="zh-CN"/>
        </w:rPr>
        <w:t>带动农户年均增收</w:t>
      </w:r>
      <w:r>
        <w:rPr>
          <w:rFonts w:hint="default" w:ascii="Times New Roman" w:hAnsi="Times New Roman" w:eastAsia="方正仿宋_GBK" w:cs="Times New Roman"/>
          <w:color w:val="auto"/>
          <w:sz w:val="32"/>
          <w:szCs w:val="32"/>
          <w:lang w:val="en-US" w:eastAsia="zh-CN"/>
        </w:rPr>
        <w:t>5000余元</w:t>
      </w:r>
      <w:r>
        <w:rPr>
          <w:rFonts w:hint="default" w:ascii="Times New Roman" w:hAnsi="Times New Roman" w:eastAsia="方正仿宋_GBK" w:cs="Times New Roman"/>
          <w:color w:val="auto"/>
          <w:sz w:val="32"/>
          <w:szCs w:val="32"/>
          <w:u w:val="none" w:color="auto"/>
          <w:lang w:eastAsia="zh-CN"/>
        </w:rPr>
        <w:t>，建成我国西南地区规模最大、科技含量最高、</w:t>
      </w:r>
      <w:r>
        <w:rPr>
          <w:rFonts w:hint="eastAsia" w:ascii="Times New Roman" w:hAnsi="Times New Roman" w:eastAsia="方正仿宋_GBK" w:cs="Times New Roman"/>
          <w:color w:val="auto"/>
          <w:sz w:val="32"/>
          <w:szCs w:val="32"/>
          <w:u w:val="none" w:color="auto"/>
          <w:lang w:eastAsia="zh-CN"/>
        </w:rPr>
        <w:t>联农</w:t>
      </w:r>
      <w:r>
        <w:rPr>
          <w:rFonts w:hint="default" w:ascii="Times New Roman" w:hAnsi="Times New Roman" w:eastAsia="方正仿宋_GBK" w:cs="Times New Roman"/>
          <w:color w:val="auto"/>
          <w:sz w:val="32"/>
          <w:szCs w:val="32"/>
          <w:u w:val="none" w:color="auto"/>
          <w:lang w:eastAsia="zh-CN"/>
        </w:rPr>
        <w:t>带农效益最好的黑鸡产业示范高地</w:t>
      </w:r>
      <w:r>
        <w:rPr>
          <w:rFonts w:hint="default" w:ascii="Times New Roman" w:hAnsi="Times New Roman" w:eastAsia="方正仿宋_GBK" w:cs="Times New Roman"/>
          <w:color w:val="auto"/>
          <w:sz w:val="32"/>
          <w:szCs w:val="32"/>
          <w:lang w:val="en-US" w:eastAsia="zh-CN"/>
        </w:rPr>
        <w:t>。</w:t>
      </w:r>
    </w:p>
    <w:p w14:paraId="2E32D1D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四</w:t>
      </w:r>
      <w:r>
        <w:rPr>
          <w:rFonts w:hint="default" w:ascii="Times New Roman" w:hAnsi="Times New Roman" w:eastAsia="方正黑体_GBK" w:cs="Times New Roman"/>
          <w:color w:val="auto"/>
          <w:sz w:val="32"/>
          <w:szCs w:val="32"/>
        </w:rPr>
        <w:t>、重点任务</w:t>
      </w:r>
    </w:p>
    <w:p w14:paraId="236B3016">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eastAsia="方正楷体_GBK" w:cs="Times New Roman"/>
          <w:color w:val="auto"/>
          <w:sz w:val="32"/>
          <w:szCs w:val="32"/>
          <w:u w:val="none" w:color="auto"/>
          <w:lang w:eastAsia="zh-CN"/>
        </w:rPr>
      </w:pPr>
      <w:r>
        <w:rPr>
          <w:rFonts w:hint="default" w:ascii="Times New Roman" w:hAnsi="Times New Roman" w:eastAsia="方正楷体_GBK" w:cs="Times New Roman"/>
          <w:color w:val="auto"/>
          <w:kern w:val="0"/>
          <w:sz w:val="31"/>
          <w:szCs w:val="31"/>
          <w:lang w:val="en-US" w:eastAsia="zh-CN"/>
        </w:rPr>
        <w:t>（一）锚定市场导向，做实营销攻坚。</w:t>
      </w:r>
      <w:r>
        <w:rPr>
          <w:rFonts w:hint="eastAsia" w:ascii="Times New Roman" w:hAnsi="Times New Roman" w:eastAsia="方正仿宋_GBK" w:cs="Times New Roman"/>
          <w:color w:val="auto"/>
          <w:sz w:val="32"/>
          <w:szCs w:val="32"/>
          <w:u w:val="none" w:color="auto"/>
          <w:lang w:eastAsia="zh-CN"/>
        </w:rPr>
        <w:t>搭建鲜销市场体系，支持重点销售企业建立黑鸡批发网点，</w:t>
      </w:r>
      <w:r>
        <w:rPr>
          <w:rFonts w:hint="default" w:ascii="Times New Roman" w:hAnsi="Times New Roman" w:eastAsia="方正仿宋_GBK" w:cs="Times New Roman"/>
          <w:color w:val="auto"/>
          <w:sz w:val="32"/>
          <w:szCs w:val="32"/>
          <w:u w:val="none" w:color="auto"/>
          <w:lang w:eastAsia="zh-CN"/>
        </w:rPr>
        <w:t>布局商超、社区团购、电商全渠道，开设品牌旗舰店。打造“名店名厨”，引导餐饮企业研发“铜梁黑鸡”相关菜品。策划“铜梁黑鸡文化节”，建立私域流量池，实现精准复购，推动铜梁黑鸡走向全国市场。</w:t>
      </w:r>
      <w:r>
        <w:rPr>
          <w:rFonts w:hint="default" w:ascii="Times New Roman" w:hAnsi="Times New Roman" w:eastAsia="方正楷体_GBK" w:cs="Times New Roman"/>
          <w:color w:val="auto"/>
          <w:sz w:val="32"/>
          <w:szCs w:val="32"/>
          <w:u w:val="none" w:color="auto"/>
          <w:lang w:eastAsia="zh-CN"/>
        </w:rPr>
        <w:t>（责任单位：区商务委）</w:t>
      </w:r>
    </w:p>
    <w:p w14:paraId="63E1D8EB">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eastAsia="方正仿宋_GBK" w:cs="Times New Roman"/>
          <w:color w:val="auto"/>
          <w:sz w:val="32"/>
          <w:szCs w:val="32"/>
          <w:u w:val="none" w:color="auto"/>
          <w:lang w:eastAsia="zh-CN"/>
        </w:rPr>
      </w:pPr>
      <w:r>
        <w:rPr>
          <w:rFonts w:hint="default" w:ascii="Times New Roman" w:hAnsi="Times New Roman" w:eastAsia="方正楷体_GBK" w:cs="Times New Roman"/>
          <w:color w:val="auto"/>
          <w:kern w:val="0"/>
          <w:sz w:val="31"/>
          <w:szCs w:val="31"/>
          <w:lang w:val="en-US" w:eastAsia="zh-CN"/>
        </w:rPr>
        <w:t>（二）深化加工配套，做强链条延伸。</w:t>
      </w:r>
      <w:r>
        <w:rPr>
          <w:rFonts w:hint="default" w:ascii="Times New Roman" w:hAnsi="Times New Roman" w:eastAsia="方正仿宋_GBK" w:cs="Times New Roman"/>
          <w:color w:val="auto"/>
          <w:sz w:val="32"/>
          <w:szCs w:val="32"/>
          <w:u w:val="none" w:color="auto"/>
          <w:lang w:eastAsia="zh-CN"/>
        </w:rPr>
        <w:t>发展铜梁黑鸡精深加工，开发提质铜梁凤爪、休闲食品、冷鲜肉等产品，提升附加值。引进现代化屠宰及冷链技术，确保肉质新鲜。推动标准化加工车间建设，打造“即食黑鸡”“药膳黑鸡”等特色产品线，满足多元消费需求。</w:t>
      </w:r>
      <w:r>
        <w:rPr>
          <w:rFonts w:hint="default" w:ascii="Times New Roman" w:hAnsi="Times New Roman" w:eastAsia="方正楷体_GBK" w:cs="Times New Roman"/>
          <w:color w:val="auto"/>
          <w:sz w:val="32"/>
          <w:szCs w:val="32"/>
          <w:u w:val="none" w:color="auto"/>
          <w:lang w:eastAsia="zh-CN"/>
        </w:rPr>
        <w:t>（责任单位：区经济信息委）</w:t>
      </w:r>
    </w:p>
    <w:p w14:paraId="746E234C">
      <w:pPr>
        <w:keepNext w:val="0"/>
        <w:keepLines w:val="0"/>
        <w:pageBreakBefore w:val="0"/>
        <w:kinsoku/>
        <w:wordWrap/>
        <w:overflowPunct/>
        <w:topLinePunct w:val="0"/>
        <w:autoSpaceDE/>
        <w:autoSpaceDN/>
        <w:bidi w:val="0"/>
        <w:adjustRightInd/>
        <w:snapToGrid/>
        <w:spacing w:line="594" w:lineRule="exact"/>
        <w:ind w:firstLine="620" w:firstLineChars="200"/>
        <w:textAlignment w:val="auto"/>
        <w:rPr>
          <w:rFonts w:hint="default" w:ascii="Times New Roman" w:hAnsi="Times New Roman" w:eastAsia="方正仿宋_GBK" w:cs="Times New Roman"/>
          <w:color w:val="auto"/>
          <w:sz w:val="32"/>
          <w:szCs w:val="32"/>
          <w:u w:val="none" w:color="auto"/>
          <w:lang w:val="en-US" w:eastAsia="zh-CN"/>
        </w:rPr>
      </w:pPr>
      <w:r>
        <w:rPr>
          <w:rFonts w:hint="default" w:ascii="Times New Roman" w:hAnsi="Times New Roman" w:eastAsia="方正楷体_GBK" w:cs="Times New Roman"/>
          <w:color w:val="auto"/>
          <w:kern w:val="0"/>
          <w:sz w:val="31"/>
          <w:szCs w:val="31"/>
          <w:lang w:val="en-US" w:eastAsia="zh-CN"/>
        </w:rPr>
        <w:t>（三）提升科技含量，做优种源养殖。</w:t>
      </w:r>
      <w:r>
        <w:rPr>
          <w:rFonts w:hint="default" w:ascii="Times New Roman" w:hAnsi="Times New Roman" w:eastAsia="方正仿宋_GBK" w:cs="Times New Roman"/>
          <w:color w:val="auto"/>
          <w:sz w:val="32"/>
          <w:szCs w:val="32"/>
          <w:u w:val="none" w:color="auto"/>
          <w:lang w:val="en-US" w:eastAsia="zh-CN"/>
        </w:rPr>
        <w:t>建设</w:t>
      </w:r>
      <w:r>
        <w:rPr>
          <w:rFonts w:hint="default" w:ascii="Times New Roman" w:hAnsi="Times New Roman" w:eastAsia="方正仿宋_GBK" w:cs="Times New Roman"/>
          <w:color w:val="auto"/>
          <w:sz w:val="32"/>
          <w:szCs w:val="32"/>
          <w:u w:val="none" w:color="auto"/>
          <w:lang w:eastAsia="zh-CN"/>
        </w:rPr>
        <w:t>铜梁黑鸡</w:t>
      </w:r>
      <w:r>
        <w:rPr>
          <w:rFonts w:hint="default" w:ascii="Times New Roman" w:hAnsi="Times New Roman" w:eastAsia="方正仿宋_GBK" w:cs="Times New Roman"/>
          <w:color w:val="auto"/>
          <w:sz w:val="32"/>
          <w:szCs w:val="32"/>
          <w:u w:val="none" w:color="auto"/>
          <w:lang w:val="en-US" w:eastAsia="zh-CN"/>
        </w:rPr>
        <w:t>核心繁育场，开展品种选育培新，建设父母代种场，</w:t>
      </w:r>
      <w:r>
        <w:rPr>
          <w:rFonts w:hint="default" w:ascii="Times New Roman" w:hAnsi="Times New Roman" w:eastAsia="方正仿宋_GBK" w:cs="Times New Roman"/>
          <w:color w:val="auto"/>
          <w:sz w:val="32"/>
          <w:szCs w:val="32"/>
          <w:u w:val="none" w:color="auto"/>
          <w:lang w:eastAsia="zh-CN"/>
        </w:rPr>
        <w:t>建设孵</w:t>
      </w:r>
      <w:r>
        <w:rPr>
          <w:rFonts w:hint="default" w:ascii="Times New Roman" w:hAnsi="Times New Roman" w:eastAsia="方正仿宋_GBK" w:cs="Times New Roman"/>
          <w:color w:val="auto"/>
          <w:kern w:val="0"/>
          <w:sz w:val="31"/>
          <w:szCs w:val="31"/>
          <w:lang w:eastAsia="zh-CN"/>
        </w:rPr>
        <w:t>化场</w:t>
      </w:r>
      <w:r>
        <w:rPr>
          <w:rFonts w:hint="default" w:ascii="Times New Roman" w:hAnsi="Times New Roman" w:eastAsia="方正仿宋_GBK" w:cs="Times New Roman"/>
          <w:color w:val="auto"/>
          <w:sz w:val="32"/>
          <w:szCs w:val="32"/>
          <w:u w:val="none" w:color="auto"/>
          <w:lang w:eastAsia="zh-CN"/>
        </w:rPr>
        <w:t>，优选纯种繁育，发展适度规模养殖，发展庭院经济。制定科学饲养标准，强化疫病防控，推广“林下养鸡”模式，提升养殖效益。联合西南大学、市畜牧总站等科研机构优化品种，建立溯源体系，保障种源纯正和品质稳定。</w:t>
      </w:r>
      <w:r>
        <w:rPr>
          <w:rFonts w:hint="default" w:ascii="Times New Roman" w:hAnsi="Times New Roman" w:eastAsia="方正楷体_GBK" w:cs="Times New Roman"/>
          <w:color w:val="auto"/>
          <w:sz w:val="32"/>
          <w:szCs w:val="32"/>
          <w:u w:val="none" w:color="auto"/>
          <w:lang w:eastAsia="zh-CN"/>
        </w:rPr>
        <w:t>（责任单位：区畜牧业发展中心）</w:t>
      </w:r>
    </w:p>
    <w:p w14:paraId="62CBA507">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eastAsia="方正楷体_GBK" w:cs="Times New Roman"/>
          <w:color w:val="auto"/>
          <w:sz w:val="32"/>
          <w:szCs w:val="32"/>
          <w:u w:val="none" w:color="auto"/>
          <w:lang w:eastAsia="zh-CN"/>
        </w:rPr>
      </w:pPr>
      <w:r>
        <w:rPr>
          <w:rFonts w:hint="default" w:ascii="Times New Roman" w:hAnsi="Times New Roman" w:eastAsia="方正楷体_GBK" w:cs="Times New Roman"/>
          <w:color w:val="auto"/>
          <w:kern w:val="0"/>
          <w:sz w:val="31"/>
          <w:szCs w:val="31"/>
          <w:lang w:val="en-US" w:eastAsia="zh-CN"/>
        </w:rPr>
        <w:t>（四）强化宣传引导，做靓品牌成色。</w:t>
      </w:r>
      <w:r>
        <w:rPr>
          <w:rFonts w:hint="default" w:ascii="Times New Roman" w:hAnsi="Times New Roman" w:eastAsia="方正仿宋_GBK" w:cs="Times New Roman"/>
          <w:color w:val="auto"/>
          <w:sz w:val="32"/>
          <w:szCs w:val="32"/>
          <w:u w:val="none" w:color="auto"/>
          <w:lang w:eastAsia="zh-CN"/>
        </w:rPr>
        <w:t>挖掘铜梁黑鸡“地理标志”价值，</w:t>
      </w:r>
      <w:r>
        <w:rPr>
          <w:rFonts w:hint="default" w:ascii="Times New Roman" w:hAnsi="Times New Roman" w:eastAsia="方正仿宋_GBK" w:cs="Times New Roman"/>
          <w:color w:val="auto"/>
          <w:sz w:val="32"/>
          <w:szCs w:val="32"/>
          <w:u w:val="none" w:color="auto"/>
          <w:lang w:val="en-US" w:eastAsia="zh-CN"/>
        </w:rPr>
        <w:t>开展品牌研究，申请权威认证。统一品牌标识，深入挖掘、系统梳理铜梁黑鸡故事。产业策划营销、网红、广告、文旅、企业等途径，加大宣传推介力度。</w:t>
      </w:r>
      <w:r>
        <w:rPr>
          <w:rFonts w:hint="default" w:ascii="Times New Roman" w:hAnsi="Times New Roman" w:eastAsia="方正仿宋_GBK" w:cs="Times New Roman"/>
          <w:color w:val="auto"/>
          <w:sz w:val="32"/>
          <w:szCs w:val="32"/>
          <w:u w:val="none" w:color="auto"/>
          <w:lang w:eastAsia="zh-CN"/>
        </w:rPr>
        <w:t>结合短视频、直播，联动乡村旅游，推出养殖体验活动。通过央视农业农村频道、重庆本地媒体矩阵宣传，强化品牌认知，提升溢价能力。（</w:t>
      </w:r>
      <w:r>
        <w:rPr>
          <w:rFonts w:hint="default" w:ascii="Times New Roman" w:hAnsi="Times New Roman" w:eastAsia="方正楷体_GBK" w:cs="Times New Roman"/>
          <w:color w:val="auto"/>
          <w:sz w:val="32"/>
          <w:szCs w:val="32"/>
          <w:u w:val="none" w:color="auto"/>
          <w:lang w:eastAsia="zh-CN"/>
        </w:rPr>
        <w:t>责任单位：区委宣传部）</w:t>
      </w:r>
    </w:p>
    <w:p w14:paraId="415CEC42">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color w:val="auto"/>
        </w:rPr>
      </w:pPr>
      <w:r>
        <w:rPr>
          <w:rFonts w:hint="default" w:ascii="Times New Roman" w:hAnsi="Times New Roman" w:eastAsia="方正黑体_GBK" w:cs="Times New Roman"/>
          <w:color w:val="auto"/>
          <w:kern w:val="0"/>
          <w:sz w:val="31"/>
          <w:szCs w:val="31"/>
          <w:lang w:val="en-US" w:eastAsia="zh-CN" w:bidi="ar"/>
        </w:rPr>
        <w:t>五、保障措施</w:t>
      </w:r>
    </w:p>
    <w:p w14:paraId="7286F26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lang w:val="en-US" w:eastAsia="zh-CN"/>
        </w:rPr>
        <w:t>强化组织保障。</w:t>
      </w:r>
      <w:r>
        <w:rPr>
          <w:rFonts w:hint="default" w:ascii="Times New Roman" w:hAnsi="Times New Roman" w:eastAsia="方正仿宋_GBK" w:cs="Times New Roman"/>
          <w:color w:val="auto"/>
          <w:sz w:val="32"/>
          <w:szCs w:val="32"/>
        </w:rPr>
        <w:t>成立铜梁黑鸡产业高质量发展工作专班，由</w:t>
      </w:r>
      <w:r>
        <w:rPr>
          <w:rFonts w:hint="default" w:ascii="Times New Roman" w:hAnsi="Times New Roman" w:eastAsia="方正仿宋_GBK" w:cs="Times New Roman"/>
          <w:color w:val="auto"/>
          <w:sz w:val="32"/>
          <w:szCs w:val="32"/>
          <w:lang w:eastAsia="zh-CN"/>
        </w:rPr>
        <w:t>区政府主要领导任组长，</w:t>
      </w:r>
      <w:r>
        <w:rPr>
          <w:rFonts w:hint="default" w:ascii="Times New Roman" w:hAnsi="Times New Roman" w:eastAsia="方正仿宋_GBK" w:cs="Times New Roman"/>
          <w:color w:val="auto"/>
          <w:sz w:val="32"/>
          <w:szCs w:val="32"/>
        </w:rPr>
        <w:t>分管领导任</w:t>
      </w:r>
      <w:r>
        <w:rPr>
          <w:rFonts w:hint="default" w:ascii="Times New Roman" w:hAnsi="Times New Roman" w:eastAsia="方正仿宋_GBK" w:cs="Times New Roman"/>
          <w:color w:val="auto"/>
          <w:sz w:val="32"/>
          <w:szCs w:val="32"/>
          <w:lang w:eastAsia="zh-CN"/>
        </w:rPr>
        <w:t>副</w:t>
      </w:r>
      <w:r>
        <w:rPr>
          <w:rFonts w:hint="default" w:ascii="Times New Roman" w:hAnsi="Times New Roman" w:eastAsia="方正仿宋_GBK" w:cs="Times New Roman"/>
          <w:color w:val="auto"/>
          <w:sz w:val="32"/>
          <w:szCs w:val="32"/>
        </w:rPr>
        <w:t>组长，</w:t>
      </w:r>
      <w:r>
        <w:rPr>
          <w:rFonts w:hint="default" w:ascii="Times New Roman" w:hAnsi="Times New Roman" w:eastAsia="方正仿宋_GBK" w:cs="Times New Roman"/>
          <w:color w:val="auto"/>
          <w:sz w:val="32"/>
          <w:szCs w:val="32"/>
          <w:lang w:eastAsia="zh-CN"/>
        </w:rPr>
        <w:t>相关单位为成员。专班办公室下设在区畜牧业发展中心，从相关单位抽调人员负责</w:t>
      </w:r>
      <w:r>
        <w:rPr>
          <w:rFonts w:hint="default" w:ascii="Times New Roman" w:hAnsi="Times New Roman" w:eastAsia="方正仿宋_GBK" w:cs="Times New Roman"/>
          <w:color w:val="auto"/>
          <w:sz w:val="32"/>
          <w:szCs w:val="32"/>
        </w:rPr>
        <w:t>统筹协调政策落实、项目推进等工作。</w:t>
      </w:r>
    </w:p>
    <w:p w14:paraId="20E61DA1">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lang w:val="en-US" w:eastAsia="zh-CN"/>
        </w:rPr>
        <w:t>强化宣传引导。</w:t>
      </w:r>
      <w:r>
        <w:rPr>
          <w:rFonts w:hint="default" w:ascii="Times New Roman" w:hAnsi="Times New Roman" w:eastAsia="方正仿宋_GBK" w:cs="Times New Roman"/>
          <w:color w:val="auto"/>
          <w:kern w:val="0"/>
          <w:sz w:val="31"/>
          <w:szCs w:val="31"/>
          <w:lang w:val="en-US" w:eastAsia="zh-CN" w:bidi="ar"/>
        </w:rPr>
        <w:t>各相关部门要坚定黑鸡产业发展信心，把黑鸡产业作为铜梁农业第一产业加力推进；要大力宣传我区黑鸡产业发展目标、举措和意义，引导更多农户参与黑鸡产业发展，不断做大产业规模，提升产业发展质量。</w:t>
      </w:r>
    </w:p>
    <w:p w14:paraId="4F704F96">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lang w:val="en-US" w:eastAsia="zh-CN"/>
        </w:rPr>
        <w:t>强化政策激励。</w:t>
      </w:r>
      <w:r>
        <w:rPr>
          <w:rFonts w:hint="default" w:ascii="Times New Roman" w:hAnsi="Times New Roman" w:eastAsia="方正仿宋_GBK" w:cs="Times New Roman"/>
          <w:color w:val="auto"/>
          <w:sz w:val="32"/>
          <w:szCs w:val="32"/>
        </w:rPr>
        <w:t>设立</w:t>
      </w:r>
      <w:r>
        <w:rPr>
          <w:rFonts w:hint="default" w:ascii="Times New Roman" w:hAnsi="Times New Roman" w:eastAsia="方正仿宋_GBK" w:cs="Times New Roman"/>
          <w:color w:val="auto"/>
          <w:sz w:val="32"/>
          <w:szCs w:val="32"/>
          <w:lang w:eastAsia="zh-CN"/>
        </w:rPr>
        <w:t>铜梁</w:t>
      </w:r>
      <w:r>
        <w:rPr>
          <w:rFonts w:hint="default" w:ascii="Times New Roman" w:hAnsi="Times New Roman" w:eastAsia="方正仿宋_GBK" w:cs="Times New Roman"/>
          <w:color w:val="auto"/>
          <w:sz w:val="32"/>
          <w:szCs w:val="32"/>
        </w:rPr>
        <w:t>黑鸡产业</w:t>
      </w:r>
      <w:r>
        <w:rPr>
          <w:rFonts w:hint="default" w:ascii="Times New Roman" w:hAnsi="Times New Roman" w:eastAsia="方正仿宋_GBK" w:cs="Times New Roman"/>
          <w:color w:val="auto"/>
          <w:sz w:val="32"/>
          <w:szCs w:val="32"/>
          <w:lang w:eastAsia="zh-CN"/>
        </w:rPr>
        <w:t>高质量</w:t>
      </w:r>
      <w:r>
        <w:rPr>
          <w:rFonts w:hint="default" w:ascii="Times New Roman" w:hAnsi="Times New Roman" w:eastAsia="方正仿宋_GBK" w:cs="Times New Roman"/>
          <w:color w:val="auto"/>
          <w:sz w:val="32"/>
          <w:szCs w:val="32"/>
        </w:rPr>
        <w:t>发展专项资金，用于种源保护、</w:t>
      </w:r>
      <w:r>
        <w:rPr>
          <w:rFonts w:hint="default" w:ascii="Times New Roman" w:hAnsi="Times New Roman" w:eastAsia="方正仿宋_GBK" w:cs="Times New Roman"/>
          <w:color w:val="auto"/>
          <w:sz w:val="32"/>
          <w:szCs w:val="32"/>
          <w:lang w:eastAsia="zh-CN"/>
        </w:rPr>
        <w:t>精深加工、市场拓展、</w:t>
      </w:r>
      <w:r>
        <w:rPr>
          <w:rFonts w:hint="default" w:ascii="Times New Roman" w:hAnsi="Times New Roman" w:eastAsia="方正仿宋_GBK" w:cs="Times New Roman"/>
          <w:color w:val="auto"/>
          <w:sz w:val="32"/>
          <w:szCs w:val="32"/>
        </w:rPr>
        <w:t>品牌建设等领域。</w:t>
      </w:r>
      <w:r>
        <w:rPr>
          <w:rFonts w:hint="default" w:ascii="Times New Roman" w:hAnsi="Times New Roman" w:eastAsia="方正仿宋_GBK" w:cs="Times New Roman"/>
          <w:color w:val="auto"/>
          <w:kern w:val="0"/>
          <w:sz w:val="31"/>
          <w:szCs w:val="31"/>
          <w:lang w:val="en-US" w:eastAsia="zh-CN" w:bidi="ar"/>
        </w:rPr>
        <w:t>强化部门联动，畜牧、农业农村、发改、财政、环保、商务、规资、林业、供销等部门要积极向上争取各类政策支持黑鸡产业发展。要千方百计保障养殖用地，对用电、用气的黑鸡屠宰、加工企业给予电价、气价优惠，切实减轻企业运营成本。</w:t>
      </w:r>
    </w:p>
    <w:p w14:paraId="46D0EB3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（四）</w:t>
      </w:r>
      <w:r>
        <w:rPr>
          <w:rFonts w:hint="default" w:ascii="Times New Roman" w:hAnsi="Times New Roman" w:eastAsia="方正楷体_GBK" w:cs="Times New Roman"/>
          <w:color w:val="auto"/>
          <w:sz w:val="32"/>
          <w:szCs w:val="32"/>
          <w:lang w:val="en-US" w:eastAsia="zh-CN"/>
        </w:rPr>
        <w:t>强化督查考核。</w:t>
      </w:r>
      <w:r>
        <w:rPr>
          <w:rFonts w:hint="default" w:ascii="Times New Roman" w:hAnsi="Times New Roman" w:eastAsia="方正仿宋_GBK" w:cs="Times New Roman"/>
          <w:color w:val="auto"/>
          <w:sz w:val="32"/>
          <w:szCs w:val="32"/>
        </w:rPr>
        <w:t>将</w:t>
      </w:r>
      <w:r>
        <w:rPr>
          <w:rFonts w:hint="default" w:ascii="Times New Roman" w:hAnsi="Times New Roman" w:eastAsia="方正仿宋_GBK" w:cs="Times New Roman"/>
          <w:color w:val="auto"/>
          <w:sz w:val="32"/>
          <w:szCs w:val="32"/>
          <w:lang w:eastAsia="zh-CN"/>
        </w:rPr>
        <w:t>黑鸡</w:t>
      </w:r>
      <w:r>
        <w:rPr>
          <w:rFonts w:hint="default" w:ascii="Times New Roman" w:hAnsi="Times New Roman" w:eastAsia="方正仿宋_GBK" w:cs="Times New Roman"/>
          <w:color w:val="auto"/>
          <w:sz w:val="32"/>
          <w:szCs w:val="32"/>
        </w:rPr>
        <w:t>产业高质量发展纳入对区级相关部门、镇街的综合目标考核内容，加大考核权重，工作专班会同相关部门，定期或不定期开展</w:t>
      </w:r>
      <w:r>
        <w:rPr>
          <w:rFonts w:hint="default" w:ascii="Times New Roman" w:hAnsi="Times New Roman" w:eastAsia="方正仿宋_GBK" w:cs="Times New Roman"/>
          <w:color w:val="auto"/>
          <w:sz w:val="32"/>
          <w:szCs w:val="32"/>
          <w:lang w:eastAsia="zh-CN"/>
        </w:rPr>
        <w:t>黑鸡</w:t>
      </w:r>
      <w:r>
        <w:rPr>
          <w:rFonts w:hint="default" w:ascii="Times New Roman" w:hAnsi="Times New Roman" w:eastAsia="方正仿宋_GBK" w:cs="Times New Roman"/>
          <w:color w:val="auto"/>
          <w:sz w:val="32"/>
          <w:szCs w:val="32"/>
        </w:rPr>
        <w:t>产业发展专项督查，定期通报产业发展和工作。</w:t>
      </w:r>
    </w:p>
    <w:p w14:paraId="7A80D079">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lang w:eastAsia="zh-CN"/>
        </w:rPr>
      </w:pPr>
    </w:p>
    <w:p w14:paraId="7931658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附件：</w:t>
      </w:r>
      <w:r>
        <w:rPr>
          <w:rFonts w:hint="default" w:ascii="Times New Roman" w:hAnsi="Times New Roman" w:eastAsia="方正仿宋_GBK" w:cs="Times New Roman"/>
          <w:color w:val="auto"/>
          <w:sz w:val="32"/>
          <w:szCs w:val="32"/>
          <w:lang w:val="en-US" w:eastAsia="zh-CN"/>
        </w:rPr>
        <w:t>1.铜梁黑鸡市场营销专项工作方案</w:t>
      </w:r>
    </w:p>
    <w:p w14:paraId="53E08E35">
      <w:pPr>
        <w:keepNext w:val="0"/>
        <w:keepLines w:val="0"/>
        <w:pageBreakBefore w:val="0"/>
        <w:widowControl w:val="0"/>
        <w:kinsoku/>
        <w:wordWrap/>
        <w:overflowPunct/>
        <w:topLinePunct w:val="0"/>
        <w:autoSpaceDE/>
        <w:autoSpaceDN/>
        <w:bidi w:val="0"/>
        <w:adjustRightInd/>
        <w:snapToGrid/>
        <w:spacing w:line="594" w:lineRule="exact"/>
        <w:ind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2.铜梁黑鸡精深加工专项工作方案</w:t>
      </w:r>
    </w:p>
    <w:p w14:paraId="13DD41A3">
      <w:pPr>
        <w:keepNext w:val="0"/>
        <w:keepLines w:val="0"/>
        <w:pageBreakBefore w:val="0"/>
        <w:widowControl w:val="0"/>
        <w:kinsoku/>
        <w:wordWrap/>
        <w:overflowPunct/>
        <w:topLinePunct w:val="0"/>
        <w:autoSpaceDE/>
        <w:autoSpaceDN/>
        <w:bidi w:val="0"/>
        <w:adjustRightInd/>
        <w:snapToGrid/>
        <w:spacing w:line="594" w:lineRule="exact"/>
        <w:ind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3.铜梁黑鸡种源养殖专项工作方案</w:t>
      </w:r>
    </w:p>
    <w:p w14:paraId="10E3B203">
      <w:pPr>
        <w:keepNext w:val="0"/>
        <w:keepLines w:val="0"/>
        <w:pageBreakBefore w:val="0"/>
        <w:widowControl w:val="0"/>
        <w:kinsoku/>
        <w:wordWrap/>
        <w:overflowPunct/>
        <w:topLinePunct w:val="0"/>
        <w:autoSpaceDE/>
        <w:autoSpaceDN/>
        <w:bidi w:val="0"/>
        <w:adjustRightInd/>
        <w:snapToGrid/>
        <w:spacing w:line="594" w:lineRule="exact"/>
        <w:ind w:firstLine="1600" w:firstLineChars="500"/>
        <w:textAlignment w:val="auto"/>
        <w:rPr>
          <w:rFonts w:hint="default" w:ascii="Times New Roman" w:hAnsi="Times New Roman" w:eastAsia="方正仿宋_GBK" w:cs="Times New Roman"/>
          <w:color w:val="auto"/>
          <w:sz w:val="32"/>
          <w:szCs w:val="32"/>
          <w:lang w:val="en-US" w:eastAsia="zh-CN"/>
        </w:rPr>
        <w:sectPr>
          <w:footerReference r:id="rId3" w:type="default"/>
          <w:pgSz w:w="11906" w:h="16838"/>
          <w:pgMar w:top="1984" w:right="1446" w:bottom="1644" w:left="1446"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lang w:val="en-US" w:eastAsia="zh-CN"/>
        </w:rPr>
        <w:t>4.铜梁黑鸡品牌宣传专项工作方案</w:t>
      </w:r>
    </w:p>
    <w:p w14:paraId="0A17016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小标宋_GBK" w:cs="Times New Roman"/>
          <w:color w:val="auto"/>
          <w:sz w:val="44"/>
          <w:szCs w:val="44"/>
          <w:shd w:val="clear" w:color="auto" w:fill="auto"/>
          <w:lang w:eastAsia="zh-CN"/>
        </w:rPr>
      </w:pPr>
      <w:r>
        <w:rPr>
          <w:rFonts w:hint="default" w:ascii="Times New Roman" w:hAnsi="Times New Roman" w:eastAsia="方正黑体_GBK" w:cs="Times New Roman"/>
          <w:color w:val="auto"/>
          <w:sz w:val="32"/>
          <w:szCs w:val="32"/>
          <w:shd w:val="clear" w:color="auto" w:fill="auto"/>
          <w:lang w:eastAsia="zh-CN"/>
        </w:rPr>
        <w:t>附件</w:t>
      </w:r>
      <w:r>
        <w:rPr>
          <w:rFonts w:hint="default" w:ascii="Times New Roman" w:hAnsi="Times New Roman" w:eastAsia="方正黑体_GBK" w:cs="Times New Roman"/>
          <w:color w:val="auto"/>
          <w:sz w:val="32"/>
          <w:szCs w:val="32"/>
          <w:shd w:val="clear" w:color="auto" w:fill="auto"/>
          <w:lang w:val="en-US" w:eastAsia="zh-CN"/>
        </w:rPr>
        <w:t>1</w:t>
      </w:r>
    </w:p>
    <w:p w14:paraId="3BA4E296">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铜梁黑鸡市场营销专项</w:t>
      </w:r>
      <w:r>
        <w:rPr>
          <w:rFonts w:hint="eastAsia" w:ascii="Times New Roman" w:hAnsi="Times New Roman" w:eastAsia="方正小标宋_GBK" w:cs="Times New Roman"/>
          <w:color w:val="auto"/>
          <w:sz w:val="44"/>
          <w:szCs w:val="44"/>
          <w:lang w:val="en-US" w:eastAsia="zh-CN"/>
        </w:rPr>
        <w:t>工作</w:t>
      </w:r>
      <w:r>
        <w:rPr>
          <w:rFonts w:hint="default" w:ascii="Times New Roman" w:hAnsi="Times New Roman" w:eastAsia="方正小标宋_GBK" w:cs="Times New Roman"/>
          <w:color w:val="auto"/>
          <w:sz w:val="44"/>
          <w:szCs w:val="44"/>
          <w:lang w:val="en-US" w:eastAsia="zh-CN"/>
        </w:rPr>
        <w:t>方案</w:t>
      </w:r>
    </w:p>
    <w:p w14:paraId="6EE2D0F8">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p>
    <w:p w14:paraId="346D777B">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一、工作目标</w:t>
      </w:r>
    </w:p>
    <w:p w14:paraId="6BDFE706">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color w:val="auto"/>
          <w:sz w:val="32"/>
          <w:szCs w:val="32"/>
          <w:u w:val="none" w:color="auto"/>
          <w:lang w:val="en-US" w:eastAsia="zh-CN"/>
        </w:rPr>
      </w:pPr>
      <w:r>
        <w:rPr>
          <w:rFonts w:hint="default" w:ascii="Times New Roman" w:hAnsi="Times New Roman" w:eastAsia="方正仿宋_GBK" w:cs="Times New Roman"/>
          <w:color w:val="auto"/>
          <w:sz w:val="32"/>
          <w:szCs w:val="32"/>
          <w:u w:val="none" w:color="auto"/>
          <w:lang w:val="en-US" w:eastAsia="zh-CN"/>
        </w:rPr>
        <w:t>销售产品定位为销售重庆知名、川渝具有一定影响力的集生鲜、分割、食品加工、餐饮于一体的系列快消品。2025年，实现铜梁黑鸡及其相关产品销售5亿元；入驻电商平台1家，布局商超5家，餐饮商家开发黑鸡相关菜品10道，线上渠道销售额突破1000万元。到2027年,实现铜梁黑鸡及其相关产品销售10亿元，入驻电商平台2家，布局商超10家，餐饮商家开发黑鸡相关菜品15道，线上渠道销售额突破2000万元。2030年，实现铜梁黑鸡销售15亿元，入驻电商平台5家，布局商超20家，餐饮商家开发黑鸡相关菜品20道，线上渠道销售额突破5000万元。从而逐步实现在全市各区县均有连锁门店分布和产品销售，形成铜梁特色的黑鸡系列产品品牌。</w:t>
      </w:r>
    </w:p>
    <w:p w14:paraId="1ACB2E86">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二、重点任务</w:t>
      </w:r>
    </w:p>
    <w:p w14:paraId="6825FE7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u w:val="none" w:color="auto"/>
          <w:lang w:val="en-US" w:eastAsia="zh-CN"/>
        </w:rPr>
      </w:pPr>
      <w:r>
        <w:rPr>
          <w:rFonts w:hint="default" w:ascii="Times New Roman" w:hAnsi="Times New Roman" w:eastAsia="方正楷体_GBK" w:cs="Times New Roman"/>
          <w:color w:val="auto"/>
          <w:sz w:val="32"/>
          <w:szCs w:val="32"/>
          <w:lang w:eastAsia="zh-CN"/>
        </w:rPr>
        <w:t>（一）助力搭建鲜销市场体系。</w:t>
      </w:r>
      <w:r>
        <w:rPr>
          <w:rFonts w:hint="default" w:ascii="Times New Roman" w:hAnsi="Times New Roman" w:eastAsia="方正仿宋_GBK" w:cs="Times New Roman"/>
          <w:color w:val="auto"/>
          <w:sz w:val="32"/>
          <w:szCs w:val="32"/>
          <w:u w:val="none" w:color="auto"/>
          <w:lang w:val="en-US" w:eastAsia="zh-CN"/>
        </w:rPr>
        <w:t>按照短期覆盖铜梁及周边、中长期辐射川渝的目标，依托铜梁标准化畜禽集中屠宰园区，着力打造铜梁黑鸡活鸡、白条鸡集散地，吸引外地采购商来铜采购，推动冷链及分割品进入一级分销网络。支持重点销售企业在双福、彭州等重点一级批发市场建立黑鸡批发网点，着力打通大宗批发的销售渠道，方便川渝地区批发商选购。支持“铜梁黑鸡”与区内外企业建立长期购销关系。</w:t>
      </w:r>
      <w:r>
        <w:rPr>
          <w:rFonts w:hint="default" w:ascii="Times New Roman" w:hAnsi="Times New Roman" w:eastAsia="仿宋_GB2312" w:cs="Times New Roman"/>
          <w:i w:val="0"/>
          <w:caps w:val="0"/>
          <w:color w:val="auto"/>
          <w:spacing w:val="0"/>
          <w:sz w:val="31"/>
          <w:szCs w:val="31"/>
          <w:shd w:val="clear" w:color="auto" w:fill="FFFFFF"/>
        </w:rPr>
        <w:t>鼓励在社区、</w:t>
      </w:r>
      <w:r>
        <w:rPr>
          <w:rFonts w:hint="default" w:ascii="Times New Roman" w:hAnsi="Times New Roman" w:eastAsia="仿宋_GB2312" w:cs="Times New Roman"/>
          <w:i w:val="0"/>
          <w:caps w:val="0"/>
          <w:color w:val="auto"/>
          <w:spacing w:val="0"/>
          <w:sz w:val="31"/>
          <w:szCs w:val="31"/>
          <w:shd w:val="clear" w:color="auto" w:fill="FFFFFF"/>
          <w:lang w:val="en-US" w:eastAsia="zh-CN"/>
        </w:rPr>
        <w:t>小</w:t>
      </w:r>
      <w:r>
        <w:rPr>
          <w:rFonts w:hint="default" w:ascii="Times New Roman" w:hAnsi="Times New Roman" w:eastAsia="仿宋_GB2312" w:cs="Times New Roman"/>
          <w:i w:val="0"/>
          <w:caps w:val="0"/>
          <w:color w:val="auto"/>
          <w:spacing w:val="0"/>
          <w:sz w:val="31"/>
          <w:szCs w:val="31"/>
          <w:shd w:val="clear" w:color="auto" w:fill="FFFFFF"/>
        </w:rPr>
        <w:t>区等设立</w:t>
      </w:r>
      <w:r>
        <w:rPr>
          <w:rFonts w:hint="default" w:ascii="Times New Roman" w:hAnsi="Times New Roman" w:eastAsia="仿宋_GB2312" w:cs="Times New Roman"/>
          <w:i w:val="0"/>
          <w:caps w:val="0"/>
          <w:color w:val="auto"/>
          <w:spacing w:val="0"/>
          <w:sz w:val="31"/>
          <w:szCs w:val="31"/>
          <w:shd w:val="clear" w:color="auto" w:fill="FFFFFF"/>
          <w:lang w:val="en-US" w:eastAsia="zh-CN"/>
        </w:rPr>
        <w:t>黑鸡</w:t>
      </w:r>
      <w:r>
        <w:rPr>
          <w:rFonts w:hint="default" w:ascii="Times New Roman" w:hAnsi="Times New Roman" w:eastAsia="仿宋_GB2312" w:cs="Times New Roman"/>
          <w:i w:val="0"/>
          <w:caps w:val="0"/>
          <w:color w:val="auto"/>
          <w:spacing w:val="0"/>
          <w:sz w:val="31"/>
          <w:szCs w:val="31"/>
          <w:shd w:val="clear" w:color="auto" w:fill="FFFFFF"/>
        </w:rPr>
        <w:t>专柜、配送店</w:t>
      </w:r>
      <w:r>
        <w:rPr>
          <w:rFonts w:hint="default" w:ascii="Times New Roman" w:hAnsi="Times New Roman" w:eastAsia="仿宋_GB2312" w:cs="Times New Roman"/>
          <w:i w:val="0"/>
          <w:caps w:val="0"/>
          <w:color w:val="auto"/>
          <w:spacing w:val="0"/>
          <w:sz w:val="31"/>
          <w:szCs w:val="31"/>
          <w:shd w:val="clear" w:color="auto" w:fill="FFFFFF"/>
          <w:lang w:eastAsia="zh-CN"/>
        </w:rPr>
        <w:t>，</w:t>
      </w:r>
      <w:r>
        <w:rPr>
          <w:rFonts w:hint="default" w:ascii="Times New Roman" w:hAnsi="Times New Roman" w:eastAsia="方正仿宋_GBK" w:cs="Times New Roman"/>
          <w:color w:val="auto"/>
          <w:sz w:val="32"/>
          <w:szCs w:val="32"/>
          <w:u w:val="none" w:color="auto"/>
          <w:lang w:val="en-US" w:eastAsia="zh-CN"/>
        </w:rPr>
        <w:t>开拓“铜梁黑鸡”商超、市场等销售渠道。倡导在机关食堂优先选购铜梁黑鸡。鼓励企业逐探索推进“直播带货”等线上即时零售新模式，开展专题电商培训和“手把手”帮带销售。培育以铜梁黑鸡销售为主的限上批发企业5个，限上零售企业10个以个。</w:t>
      </w:r>
      <w:r>
        <w:rPr>
          <w:rFonts w:hint="default" w:ascii="Times New Roman" w:hAnsi="Times New Roman" w:eastAsia="方正楷体_GBK" w:cs="Times New Roman"/>
          <w:color w:val="auto"/>
          <w:sz w:val="32"/>
          <w:szCs w:val="32"/>
          <w:u w:val="none" w:color="auto"/>
          <w:lang w:val="en-US" w:eastAsia="zh-CN"/>
        </w:rPr>
        <w:t>（牵头单位：区商务委；配合单位：区农业农村委、区畜牧业发展中心、区供销联社）</w:t>
      </w:r>
    </w:p>
    <w:p w14:paraId="62B8B20B">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（二）支持加工企业拓展销售渠道。</w:t>
      </w:r>
      <w:r>
        <w:rPr>
          <w:rFonts w:hint="default" w:ascii="Times New Roman" w:hAnsi="Times New Roman" w:eastAsia="方正仿宋_GBK" w:cs="Times New Roman"/>
          <w:color w:val="auto"/>
          <w:sz w:val="32"/>
          <w:szCs w:val="32"/>
          <w:u w:val="none" w:color="auto"/>
          <w:lang w:val="en-US" w:eastAsia="zh-CN"/>
        </w:rPr>
        <w:t>依托具有一定规模的加工企业设立铜梁黑鸡展示展销中心，展示铜梁黑鸡系列加工产品，树立良好的对外形象。支持企业研发泡凤爪、椒麻鸡、烟薰鸡等开袋即食食品加工标品，适时推进黑鸡系列“爆品”打造。选取优质加工标品，开展形式多样的线上销售，支持与各大电商平台建立长期合关系，稳定线上供销渠道。采取“连锁经营+小店加盟”模式，积极向市内外推广，逐步形成多样化、多元化、市场化的铜梁黑鸡一体化供应体系，力争5年内铜梁黑鸡系列加工品在全市38个区县全覆盖。</w:t>
      </w:r>
      <w:r>
        <w:rPr>
          <w:rFonts w:hint="default" w:ascii="Times New Roman" w:hAnsi="Times New Roman" w:eastAsia="方正楷体_GBK" w:cs="Times New Roman"/>
          <w:color w:val="auto"/>
          <w:sz w:val="32"/>
          <w:szCs w:val="32"/>
          <w:u w:val="none" w:color="auto"/>
          <w:lang w:val="en-US" w:eastAsia="zh-CN"/>
        </w:rPr>
        <w:t>（牵头单位：区商务委；配合单位：区经济信息委、区农业农村委、</w:t>
      </w:r>
      <w:r>
        <w:rPr>
          <w:rFonts w:hint="eastAsia" w:ascii="Times New Roman" w:hAnsi="Times New Roman" w:eastAsia="方正楷体_GBK" w:cs="Times New Roman"/>
          <w:color w:val="auto"/>
          <w:sz w:val="32"/>
          <w:szCs w:val="32"/>
          <w:u w:val="none" w:color="auto"/>
          <w:lang w:val="en-US" w:eastAsia="zh-CN"/>
        </w:rPr>
        <w:t>区</w:t>
      </w:r>
      <w:r>
        <w:rPr>
          <w:rFonts w:hint="default" w:ascii="Times New Roman" w:hAnsi="Times New Roman" w:eastAsia="方正楷体_GBK" w:cs="Times New Roman"/>
          <w:color w:val="auto"/>
          <w:sz w:val="32"/>
          <w:szCs w:val="32"/>
          <w:u w:val="none" w:color="auto"/>
          <w:lang w:val="en-US" w:eastAsia="zh-CN"/>
        </w:rPr>
        <w:t>畜牧业发展中心、区供销联社）</w:t>
      </w:r>
    </w:p>
    <w:p w14:paraId="494CFC52">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u w:val="none" w:color="auto"/>
          <w:lang w:val="en-US" w:eastAsia="zh-CN"/>
        </w:rPr>
      </w:pPr>
      <w:r>
        <w:rPr>
          <w:rFonts w:hint="default" w:ascii="Times New Roman" w:hAnsi="Times New Roman" w:eastAsia="方正楷体_GBK" w:cs="Times New Roman"/>
          <w:color w:val="auto"/>
          <w:sz w:val="32"/>
          <w:szCs w:val="32"/>
          <w:lang w:val="en-US" w:eastAsia="zh-CN"/>
        </w:rPr>
        <w:t>（三）积极打造铜梁黑鸡品牌。</w:t>
      </w:r>
      <w:r>
        <w:rPr>
          <w:rFonts w:hint="default" w:ascii="Times New Roman" w:hAnsi="Times New Roman" w:eastAsia="方正仿宋_GBK" w:cs="Times New Roman"/>
          <w:color w:val="auto"/>
          <w:sz w:val="32"/>
          <w:u w:val="none"/>
          <w:lang w:val="en-US" w:eastAsia="zh-CN"/>
        </w:rPr>
        <w:t>建立铜梁黑鸡品牌推广机制，宣传推介铜梁黑鸡的优势特点，</w:t>
      </w:r>
      <w:r>
        <w:rPr>
          <w:rFonts w:hint="default" w:ascii="Times New Roman" w:hAnsi="Times New Roman" w:eastAsia="方正仿宋_GBK" w:cs="Times New Roman"/>
          <w:color w:val="auto"/>
          <w:sz w:val="32"/>
          <w:u w:val="none"/>
        </w:rPr>
        <w:t>推荐</w:t>
      </w:r>
      <w:r>
        <w:rPr>
          <w:rFonts w:hint="default" w:ascii="Times New Roman" w:hAnsi="Times New Roman" w:eastAsia="方正仿宋_GBK" w:cs="Times New Roman"/>
          <w:color w:val="auto"/>
          <w:sz w:val="32"/>
          <w:u w:val="none"/>
          <w:lang w:eastAsia="zh-CN"/>
        </w:rPr>
        <w:t>企业参加市、区及川渝两地的各类会展、促销活动</w:t>
      </w:r>
      <w:r>
        <w:rPr>
          <w:rFonts w:hint="default" w:ascii="Times New Roman" w:hAnsi="Times New Roman" w:eastAsia="方正仿宋_GBK" w:cs="Times New Roman"/>
          <w:color w:val="auto"/>
          <w:sz w:val="32"/>
          <w:u w:val="none"/>
        </w:rPr>
        <w:t>，</w:t>
      </w:r>
      <w:r>
        <w:rPr>
          <w:rFonts w:hint="default" w:ascii="Times New Roman" w:hAnsi="Times New Roman" w:eastAsia="方正仿宋_GBK" w:cs="Times New Roman"/>
          <w:color w:val="auto"/>
          <w:sz w:val="32"/>
          <w:u w:val="none"/>
          <w:lang w:eastAsia="zh-CN"/>
        </w:rPr>
        <w:t>举办</w:t>
      </w:r>
      <w:r>
        <w:rPr>
          <w:rFonts w:hint="default" w:ascii="Times New Roman" w:hAnsi="Times New Roman" w:eastAsia="方正仿宋_GBK" w:cs="Times New Roman"/>
          <w:color w:val="auto"/>
          <w:sz w:val="32"/>
          <w:u w:val="none"/>
          <w:lang w:val="en-US" w:eastAsia="zh-CN"/>
        </w:rPr>
        <w:t>“铜梁黑鸡”美食节，举办以铜梁黑鸡为主题的网络直播大赛，</w:t>
      </w:r>
      <w:r>
        <w:rPr>
          <w:rFonts w:hint="default" w:ascii="Times New Roman" w:hAnsi="Times New Roman" w:eastAsia="方正仿宋_GBK" w:cs="Times New Roman"/>
          <w:color w:val="auto"/>
          <w:sz w:val="32"/>
          <w:u w:val="none"/>
          <w:lang w:eastAsia="zh-CN"/>
        </w:rPr>
        <w:t>“以展促销”“以赛促销”扩大对外影响。与“铜梁好礼”相结合，开发研制铜梁黑鸡系列产品礼盒，推荐进入“渝伴礼”名录。疏理</w:t>
      </w:r>
      <w:r>
        <w:rPr>
          <w:rFonts w:hint="default" w:ascii="Times New Roman" w:hAnsi="Times New Roman" w:eastAsia="方正仿宋_GBK" w:cs="Times New Roman"/>
          <w:color w:val="auto"/>
          <w:sz w:val="32"/>
          <w:u w:val="none"/>
          <w:lang w:val="en-US" w:eastAsia="zh-CN"/>
        </w:rPr>
        <w:t>“铜梁黑鸡”系列产品，推进标准化建设，创建地理标志产品、中国驰名商标，</w:t>
      </w:r>
      <w:r>
        <w:rPr>
          <w:rFonts w:hint="default" w:ascii="Times New Roman" w:hAnsi="Times New Roman" w:eastAsia="方正仿宋_GBK" w:cs="Times New Roman"/>
          <w:color w:val="auto"/>
          <w:sz w:val="32"/>
          <w:u w:val="none"/>
          <w:lang w:eastAsia="zh-CN"/>
        </w:rPr>
        <w:t>逐步形成销售网点众多、品类齐全、品质优良、管理规范的铜梁黑鸡销售品牌，扩大市场占有率和影响力。</w:t>
      </w:r>
      <w:r>
        <w:rPr>
          <w:rFonts w:hint="default" w:ascii="Times New Roman" w:hAnsi="Times New Roman" w:eastAsia="方正楷体_GBK" w:cs="Times New Roman"/>
          <w:color w:val="auto"/>
          <w:sz w:val="32"/>
          <w:szCs w:val="32"/>
          <w:u w:val="none" w:color="auto"/>
          <w:lang w:val="en-US" w:eastAsia="zh-CN"/>
        </w:rPr>
        <w:t>（牵头单位：区商务委；配合单位：区农业农村委、区经济信息委、区市场监管局、区供销联社、龙城天街商圈管委会）</w:t>
      </w:r>
    </w:p>
    <w:p w14:paraId="36961255">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u w:val="none" w:color="auto"/>
          <w:lang w:val="en-US" w:eastAsia="zh-CN"/>
        </w:rPr>
      </w:pPr>
      <w:r>
        <w:rPr>
          <w:rFonts w:hint="default" w:ascii="Times New Roman" w:hAnsi="Times New Roman" w:eastAsia="方正楷体_GBK" w:cs="Times New Roman"/>
          <w:color w:val="auto"/>
          <w:sz w:val="32"/>
          <w:szCs w:val="32"/>
          <w:lang w:val="en-US" w:eastAsia="zh-CN"/>
        </w:rPr>
        <w:t>（四）强化餐饮行业带动。</w:t>
      </w:r>
      <w:r>
        <w:rPr>
          <w:rFonts w:hint="default" w:ascii="Times New Roman" w:hAnsi="Times New Roman" w:eastAsia="方正仿宋_GBK" w:cs="Times New Roman"/>
          <w:color w:val="auto"/>
          <w:sz w:val="32"/>
          <w:szCs w:val="32"/>
          <w:u w:val="none" w:color="auto"/>
          <w:lang w:val="en-US" w:eastAsia="zh-CN"/>
        </w:rPr>
        <w:t>支持铜梁</w:t>
      </w:r>
      <w:r>
        <w:rPr>
          <w:rFonts w:hint="eastAsia" w:ascii="Times New Roman" w:hAnsi="Times New Roman" w:eastAsia="方正仿宋_GBK" w:cs="Times New Roman"/>
          <w:color w:val="auto"/>
          <w:sz w:val="32"/>
          <w:szCs w:val="32"/>
          <w:u w:val="none" w:color="auto"/>
          <w:lang w:val="en-US" w:eastAsia="zh-CN"/>
        </w:rPr>
        <w:t>“</w:t>
      </w:r>
      <w:r>
        <w:rPr>
          <w:rFonts w:hint="default" w:ascii="Times New Roman" w:hAnsi="Times New Roman" w:eastAsia="方正仿宋_GBK" w:cs="Times New Roman"/>
          <w:color w:val="auto"/>
          <w:sz w:val="32"/>
          <w:szCs w:val="32"/>
          <w:u w:val="none" w:color="auto"/>
          <w:lang w:val="en-US" w:eastAsia="zh-CN"/>
        </w:rPr>
        <w:t>三活</w:t>
      </w:r>
      <w:r>
        <w:rPr>
          <w:rFonts w:hint="eastAsia" w:ascii="Times New Roman" w:hAnsi="Times New Roman" w:eastAsia="方正仿宋_GBK" w:cs="Times New Roman"/>
          <w:color w:val="auto"/>
          <w:sz w:val="32"/>
          <w:szCs w:val="32"/>
          <w:u w:val="none" w:color="auto"/>
          <w:lang w:val="en-US" w:eastAsia="zh-CN"/>
        </w:rPr>
        <w:t>”</w:t>
      </w:r>
      <w:r>
        <w:rPr>
          <w:rFonts w:hint="default" w:ascii="Times New Roman" w:hAnsi="Times New Roman" w:eastAsia="方正仿宋_GBK" w:cs="Times New Roman"/>
          <w:color w:val="auto"/>
          <w:sz w:val="32"/>
          <w:szCs w:val="32"/>
          <w:u w:val="none" w:color="auto"/>
          <w:lang w:val="en-US" w:eastAsia="zh-CN"/>
        </w:rPr>
        <w:t>系列餐饮、老牌沙参鸡等企业做大做强，搭建产销对接平台，引导</w:t>
      </w:r>
      <w:r>
        <w:rPr>
          <w:rFonts w:hint="default" w:ascii="Times New Roman" w:hAnsi="Times New Roman" w:eastAsia="方正仿宋_GBK" w:cs="Times New Roman"/>
          <w:color w:val="auto"/>
          <w:sz w:val="32"/>
          <w:szCs w:val="32"/>
          <w:lang w:val="en-US" w:eastAsia="zh-CN"/>
        </w:rPr>
        <w:t>知名餐饮企业</w:t>
      </w:r>
      <w:r>
        <w:rPr>
          <w:rFonts w:hint="default" w:ascii="Times New Roman" w:hAnsi="Times New Roman" w:eastAsia="方正仿宋_GBK" w:cs="Times New Roman"/>
          <w:color w:val="auto"/>
          <w:sz w:val="32"/>
          <w:szCs w:val="32"/>
          <w:u w:val="none" w:color="auto"/>
          <w:lang w:val="en-US" w:eastAsia="zh-CN"/>
        </w:rPr>
        <w:t>选用铜梁黑鸡系列产品。依托餐饮协会引导餐饮商家结合“铜梁黑鸡”品质特点，推出以铜梁黑鸡为主要食材的招牌菜，创新推出铜梁黑鸡“全鸡宴”，传承好“粉蒸鸡”“雪花鸡淖”等传统菜品。挂牌“铜梁黑鸡指定合作餐厅”30家以上，入选重庆地标菜2家以上，培育以黑鸡为主题的重庆老字号3家以上，争创中华老字号。组织开展</w:t>
      </w:r>
      <w:r>
        <w:rPr>
          <w:rFonts w:hint="default" w:ascii="Times New Roman" w:hAnsi="Times New Roman" w:eastAsia="方正仿宋_GBK" w:cs="Times New Roman"/>
          <w:color w:val="auto"/>
          <w:sz w:val="32"/>
          <w:u w:val="none"/>
          <w:lang w:eastAsia="zh-CN"/>
        </w:rPr>
        <w:t>烹调师职业技能比赛，推荐铜梁黑鸡系列菜品外出展示交流每年</w:t>
      </w:r>
      <w:r>
        <w:rPr>
          <w:rFonts w:hint="default" w:ascii="Times New Roman" w:hAnsi="Times New Roman" w:eastAsia="方正仿宋_GBK" w:cs="Times New Roman"/>
          <w:color w:val="auto"/>
          <w:sz w:val="32"/>
          <w:u w:val="none"/>
          <w:lang w:val="en-US" w:eastAsia="zh-CN"/>
        </w:rPr>
        <w:t>5场次以上</w:t>
      </w:r>
      <w:r>
        <w:rPr>
          <w:rFonts w:hint="default" w:ascii="Times New Roman" w:hAnsi="Times New Roman" w:eastAsia="方正仿宋_GBK" w:cs="Times New Roman"/>
          <w:color w:val="auto"/>
          <w:sz w:val="32"/>
          <w:u w:val="none"/>
          <w:lang w:eastAsia="zh-CN"/>
        </w:rPr>
        <w:t>。</w:t>
      </w:r>
      <w:r>
        <w:rPr>
          <w:rFonts w:hint="default" w:ascii="Times New Roman" w:hAnsi="Times New Roman" w:eastAsia="方正楷体_GBK" w:cs="Times New Roman"/>
          <w:color w:val="auto"/>
          <w:sz w:val="32"/>
          <w:szCs w:val="32"/>
          <w:u w:val="none" w:color="auto"/>
          <w:lang w:val="en-US" w:eastAsia="zh-CN"/>
        </w:rPr>
        <w:t>（牵头单位：</w:t>
      </w:r>
      <w:r>
        <w:rPr>
          <w:rFonts w:hint="eastAsia" w:ascii="Times New Roman" w:hAnsi="Times New Roman" w:eastAsia="方正楷体_GBK" w:cs="Times New Roman"/>
          <w:color w:val="auto"/>
          <w:sz w:val="32"/>
          <w:szCs w:val="32"/>
          <w:u w:val="none" w:color="auto"/>
          <w:lang w:val="en-US" w:eastAsia="zh-CN"/>
        </w:rPr>
        <w:t>区</w:t>
      </w:r>
      <w:r>
        <w:rPr>
          <w:rFonts w:hint="default" w:ascii="Times New Roman" w:hAnsi="Times New Roman" w:eastAsia="方正楷体_GBK" w:cs="Times New Roman"/>
          <w:color w:val="auto"/>
          <w:sz w:val="32"/>
          <w:szCs w:val="32"/>
          <w:u w:val="none" w:color="auto"/>
          <w:lang w:val="en-US" w:eastAsia="zh-CN"/>
        </w:rPr>
        <w:t>商务委；配合单位：区农业农村委、区机关事务管理中心、区人力社保局、区餐饮行业协会）</w:t>
      </w:r>
    </w:p>
    <w:p w14:paraId="324453AA">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三、支持政策</w:t>
      </w:r>
    </w:p>
    <w:p w14:paraId="133C29D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楷体_GBK" w:cs="Times New Roman"/>
          <w:color w:val="auto"/>
          <w:sz w:val="32"/>
          <w:u w:val="none"/>
        </w:rPr>
      </w:pPr>
      <w:r>
        <w:rPr>
          <w:rFonts w:hint="default" w:ascii="Times New Roman" w:hAnsi="Times New Roman" w:eastAsia="方正楷体_GBK" w:cs="Times New Roman"/>
          <w:color w:val="auto"/>
          <w:sz w:val="32"/>
          <w:szCs w:val="32"/>
          <w:lang w:val="en-US" w:eastAsia="zh-CN"/>
        </w:rPr>
        <w:t>（一）支持销售企业做大做强。</w:t>
      </w:r>
      <w:r>
        <w:rPr>
          <w:rFonts w:hint="default" w:ascii="Times New Roman" w:hAnsi="Times New Roman" w:eastAsia="方正仿宋_GBK" w:cs="Times New Roman"/>
          <w:color w:val="auto"/>
          <w:sz w:val="32"/>
          <w:u w:val="none"/>
        </w:rPr>
        <w:t>对首次</w:t>
      </w:r>
      <w:r>
        <w:rPr>
          <w:rFonts w:hint="default" w:ascii="Times New Roman" w:hAnsi="Times New Roman" w:eastAsia="方正仿宋_GBK" w:cs="Times New Roman"/>
          <w:color w:val="auto"/>
          <w:sz w:val="32"/>
          <w:u w:val="none"/>
          <w:lang w:val="en-US" w:eastAsia="zh-CN"/>
        </w:rPr>
        <w:t>申报纳入</w:t>
      </w:r>
      <w:r>
        <w:rPr>
          <w:rFonts w:hint="default" w:ascii="Times New Roman" w:hAnsi="Times New Roman" w:eastAsia="方正仿宋_GBK" w:cs="Times New Roman"/>
          <w:color w:val="auto"/>
          <w:sz w:val="32"/>
          <w:u w:val="none"/>
        </w:rPr>
        <w:t>限额以上的</w:t>
      </w:r>
      <w:r>
        <w:rPr>
          <w:rFonts w:hint="default" w:ascii="Times New Roman" w:hAnsi="Times New Roman" w:eastAsia="方正仿宋_GBK" w:cs="Times New Roman"/>
          <w:color w:val="auto"/>
          <w:sz w:val="32"/>
          <w:u w:val="none"/>
          <w:lang w:eastAsia="zh-CN"/>
        </w:rPr>
        <w:t>铜梁</w:t>
      </w:r>
      <w:r>
        <w:rPr>
          <w:rFonts w:hint="default" w:ascii="Times New Roman" w:hAnsi="Times New Roman" w:eastAsia="方正仿宋_GBK" w:cs="Times New Roman"/>
          <w:color w:val="auto"/>
          <w:sz w:val="32"/>
          <w:u w:val="none"/>
          <w:lang w:val="en-US" w:eastAsia="zh-CN"/>
        </w:rPr>
        <w:t>黑鸡及系列产品销售企业</w:t>
      </w:r>
      <w:r>
        <w:rPr>
          <w:rFonts w:hint="default" w:ascii="Times New Roman" w:hAnsi="Times New Roman" w:eastAsia="方正仿宋_GBK" w:cs="Times New Roman"/>
          <w:color w:val="auto"/>
          <w:sz w:val="32"/>
          <w:u w:val="none"/>
        </w:rPr>
        <w:t>，纳入限上统计次年起三年内，每年分别按5万元、2万元、3万元给予补助</w:t>
      </w:r>
      <w:r>
        <w:rPr>
          <w:rFonts w:hint="default" w:ascii="Times New Roman" w:hAnsi="Times New Roman" w:eastAsia="方正仿宋_GBK" w:cs="Times New Roman"/>
          <w:color w:val="auto"/>
          <w:sz w:val="32"/>
          <w:u w:val="none"/>
          <w:lang w:eastAsia="zh-CN"/>
        </w:rPr>
        <w:t>。</w:t>
      </w:r>
      <w:r>
        <w:rPr>
          <w:rFonts w:hint="default" w:ascii="Times New Roman" w:hAnsi="Times New Roman" w:eastAsia="方正仿宋_GBK" w:cs="Times New Roman"/>
          <w:color w:val="auto"/>
          <w:sz w:val="32"/>
          <w:u w:val="none"/>
          <w:lang w:val="en-US" w:eastAsia="zh-CN"/>
        </w:rPr>
        <w:t>如遇政策废止不影响剩余年度补助执行，</w:t>
      </w:r>
      <w:r>
        <w:rPr>
          <w:rFonts w:hint="default" w:ascii="Times New Roman" w:hAnsi="Times New Roman" w:eastAsia="方正仿宋_GBK" w:cs="Times New Roman"/>
          <w:color w:val="auto"/>
          <w:sz w:val="32"/>
          <w:u w:val="none"/>
        </w:rPr>
        <w:t>期内</w:t>
      </w:r>
      <w:r>
        <w:rPr>
          <w:rFonts w:hint="default" w:ascii="Times New Roman" w:hAnsi="Times New Roman" w:eastAsia="方正仿宋_GBK" w:cs="Times New Roman"/>
          <w:color w:val="auto"/>
          <w:sz w:val="32"/>
          <w:u w:val="none"/>
          <w:lang w:val="en-US" w:eastAsia="zh-CN"/>
        </w:rPr>
        <w:t>下限的则</w:t>
      </w:r>
      <w:r>
        <w:rPr>
          <w:rFonts w:hint="default" w:ascii="Times New Roman" w:hAnsi="Times New Roman" w:eastAsia="方正仿宋_GBK" w:cs="Times New Roman"/>
          <w:color w:val="auto"/>
          <w:sz w:val="32"/>
          <w:u w:val="none"/>
        </w:rPr>
        <w:t>取消剩余补助。对新增限上个体户给予</w:t>
      </w:r>
      <w:r>
        <w:rPr>
          <w:rFonts w:hint="default" w:ascii="Times New Roman" w:hAnsi="Times New Roman" w:eastAsia="方正仿宋_GBK" w:cs="Times New Roman"/>
          <w:color w:val="auto"/>
          <w:sz w:val="32"/>
          <w:u w:val="none"/>
          <w:lang w:val="en-US" w:eastAsia="zh-CN"/>
        </w:rPr>
        <w:t>5</w:t>
      </w:r>
      <w:r>
        <w:rPr>
          <w:rFonts w:hint="default" w:ascii="Times New Roman" w:hAnsi="Times New Roman" w:eastAsia="方正仿宋_GBK" w:cs="Times New Roman"/>
          <w:color w:val="auto"/>
          <w:sz w:val="32"/>
          <w:u w:val="none"/>
        </w:rPr>
        <w:t>000元/户的</w:t>
      </w:r>
      <w:r>
        <w:rPr>
          <w:rFonts w:hint="default" w:ascii="Times New Roman" w:hAnsi="Times New Roman" w:eastAsia="方正仿宋_GBK" w:cs="Times New Roman"/>
          <w:color w:val="auto"/>
          <w:sz w:val="32"/>
          <w:u w:val="none"/>
          <w:lang w:val="en-US" w:eastAsia="zh-CN"/>
        </w:rPr>
        <w:t>一次性</w:t>
      </w:r>
      <w:r>
        <w:rPr>
          <w:rFonts w:hint="default" w:ascii="Times New Roman" w:hAnsi="Times New Roman" w:eastAsia="方正仿宋_GBK" w:cs="Times New Roman"/>
          <w:color w:val="auto"/>
          <w:sz w:val="32"/>
          <w:u w:val="none"/>
        </w:rPr>
        <w:t>补助。</w:t>
      </w:r>
    </w:p>
    <w:p w14:paraId="179175EF">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u w:val="none"/>
        </w:rPr>
      </w:pPr>
      <w:r>
        <w:rPr>
          <w:rFonts w:hint="default" w:ascii="Times New Roman" w:hAnsi="Times New Roman" w:eastAsia="方正楷体_GBK" w:cs="Times New Roman"/>
          <w:color w:val="auto"/>
          <w:sz w:val="32"/>
          <w:szCs w:val="32"/>
          <w:lang w:val="en-US" w:eastAsia="zh-CN"/>
        </w:rPr>
        <w:t>（二）支持农村快递物流发展。</w:t>
      </w:r>
      <w:r>
        <w:rPr>
          <w:rFonts w:hint="default" w:ascii="Times New Roman" w:hAnsi="Times New Roman" w:eastAsia="方正仿宋_GBK" w:cs="Times New Roman"/>
          <w:color w:val="auto"/>
          <w:sz w:val="32"/>
          <w:u w:val="none"/>
        </w:rPr>
        <w:t>对通过网销渠道销售农</w:t>
      </w:r>
      <w:r>
        <w:rPr>
          <w:rFonts w:hint="default" w:ascii="Times New Roman" w:hAnsi="Times New Roman" w:eastAsia="方正仿宋_GBK" w:cs="Times New Roman"/>
          <w:color w:val="auto"/>
          <w:sz w:val="32"/>
          <w:u w:val="none"/>
          <w:lang w:eastAsia="zh-CN"/>
        </w:rPr>
        <w:t>特</w:t>
      </w:r>
      <w:r>
        <w:rPr>
          <w:rFonts w:hint="default" w:ascii="Times New Roman" w:hAnsi="Times New Roman" w:eastAsia="方正仿宋_GBK" w:cs="Times New Roman"/>
          <w:color w:val="auto"/>
          <w:sz w:val="32"/>
          <w:u w:val="none"/>
        </w:rPr>
        <w:t>产品的</w:t>
      </w:r>
      <w:r>
        <w:rPr>
          <w:rFonts w:hint="default" w:ascii="Times New Roman" w:hAnsi="Times New Roman" w:eastAsia="方正仿宋_GBK" w:cs="Times New Roman"/>
          <w:color w:val="auto"/>
          <w:sz w:val="32"/>
          <w:u w:val="none"/>
          <w:lang w:eastAsia="zh-CN"/>
        </w:rPr>
        <w:t>企业</w:t>
      </w:r>
      <w:r>
        <w:rPr>
          <w:rFonts w:hint="default" w:ascii="Times New Roman" w:hAnsi="Times New Roman" w:eastAsia="方正仿宋_GBK" w:cs="Times New Roman"/>
          <w:color w:val="auto"/>
          <w:sz w:val="32"/>
          <w:u w:val="none"/>
        </w:rPr>
        <w:t>，按照实际产生快递运输费用的30%给予</w:t>
      </w:r>
      <w:r>
        <w:rPr>
          <w:rFonts w:hint="default" w:ascii="Times New Roman" w:hAnsi="Times New Roman" w:eastAsia="方正仿宋_GBK" w:cs="Times New Roman"/>
          <w:color w:val="auto"/>
          <w:sz w:val="32"/>
          <w:u w:val="none"/>
          <w:lang w:eastAsia="zh-CN"/>
        </w:rPr>
        <w:t>补助</w:t>
      </w:r>
      <w:r>
        <w:rPr>
          <w:rFonts w:hint="default" w:ascii="Times New Roman" w:hAnsi="Times New Roman" w:eastAsia="方正仿宋_GBK" w:cs="Times New Roman"/>
          <w:color w:val="auto"/>
          <w:sz w:val="32"/>
          <w:u w:val="none"/>
        </w:rPr>
        <w:t>，单个企业</w:t>
      </w:r>
      <w:r>
        <w:rPr>
          <w:rFonts w:hint="default" w:ascii="Times New Roman" w:hAnsi="Times New Roman" w:eastAsia="方正仿宋_GBK" w:cs="Times New Roman"/>
          <w:color w:val="auto"/>
          <w:sz w:val="32"/>
          <w:u w:val="none"/>
          <w:lang w:val="en-US" w:eastAsia="zh-CN"/>
        </w:rPr>
        <w:t>当年</w:t>
      </w:r>
      <w:r>
        <w:rPr>
          <w:rFonts w:hint="default" w:ascii="Times New Roman" w:hAnsi="Times New Roman" w:eastAsia="方正仿宋_GBK" w:cs="Times New Roman"/>
          <w:color w:val="auto"/>
          <w:sz w:val="32"/>
          <w:u w:val="none"/>
        </w:rPr>
        <w:t>最高不超过20万元。</w:t>
      </w:r>
    </w:p>
    <w:p w14:paraId="2C4F0CBC">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u w:val="none" w:color="auto"/>
          <w:lang w:val="en-US" w:eastAsia="zh-CN"/>
        </w:rPr>
      </w:pPr>
      <w:r>
        <w:rPr>
          <w:rFonts w:hint="default" w:ascii="Times New Roman" w:hAnsi="Times New Roman" w:eastAsia="方正楷体_GBK" w:cs="Times New Roman"/>
          <w:color w:val="auto"/>
          <w:sz w:val="32"/>
          <w:szCs w:val="32"/>
          <w:lang w:val="en-US" w:eastAsia="zh-CN"/>
        </w:rPr>
        <w:t>（三）支持展示展销。</w:t>
      </w:r>
      <w:r>
        <w:rPr>
          <w:rFonts w:hint="default" w:ascii="Times New Roman" w:hAnsi="Times New Roman" w:eastAsia="方正仿宋_GBK" w:cs="Times New Roman"/>
          <w:color w:val="auto"/>
          <w:sz w:val="32"/>
          <w:u w:val="none"/>
        </w:rPr>
        <w:t>对参加经区商务部门推荐的</w:t>
      </w:r>
      <w:r>
        <w:rPr>
          <w:rFonts w:hint="default" w:ascii="Times New Roman" w:hAnsi="Times New Roman" w:eastAsia="方正仿宋_GBK" w:cs="Times New Roman"/>
          <w:color w:val="auto"/>
          <w:sz w:val="32"/>
          <w:u w:val="none"/>
          <w:lang w:eastAsia="zh-CN"/>
        </w:rPr>
        <w:t>国家级、市级或区级会展、</w:t>
      </w:r>
      <w:r>
        <w:rPr>
          <w:rFonts w:hint="default" w:ascii="Times New Roman" w:hAnsi="Times New Roman" w:eastAsia="方正仿宋_GBK" w:cs="Times New Roman"/>
          <w:color w:val="auto"/>
          <w:sz w:val="32"/>
          <w:u w:val="none"/>
        </w:rPr>
        <w:t>商服竞技比赛</w:t>
      </w:r>
      <w:r>
        <w:rPr>
          <w:rFonts w:hint="default" w:ascii="Times New Roman" w:hAnsi="Times New Roman" w:eastAsia="方正仿宋_GBK" w:cs="Times New Roman"/>
          <w:color w:val="auto"/>
          <w:sz w:val="32"/>
          <w:u w:val="none"/>
          <w:lang w:eastAsia="zh-CN"/>
        </w:rPr>
        <w:t>等</w:t>
      </w:r>
      <w:r>
        <w:rPr>
          <w:rFonts w:hint="default" w:ascii="Times New Roman" w:hAnsi="Times New Roman" w:eastAsia="方正仿宋_GBK" w:cs="Times New Roman"/>
          <w:color w:val="auto"/>
          <w:sz w:val="32"/>
          <w:u w:val="none"/>
          <w:lang w:val="en-US" w:eastAsia="zh-CN"/>
        </w:rPr>
        <w:t>的</w:t>
      </w:r>
      <w:r>
        <w:rPr>
          <w:rFonts w:hint="default" w:ascii="Times New Roman" w:hAnsi="Times New Roman" w:eastAsia="方正仿宋_GBK" w:cs="Times New Roman"/>
          <w:color w:val="auto"/>
          <w:sz w:val="32"/>
          <w:u w:val="none"/>
          <w:lang w:eastAsia="zh-CN"/>
        </w:rPr>
        <w:t>企业</w:t>
      </w:r>
      <w:r>
        <w:rPr>
          <w:rFonts w:hint="default" w:ascii="Times New Roman" w:hAnsi="Times New Roman" w:eastAsia="方正仿宋_GBK" w:cs="Times New Roman"/>
          <w:color w:val="auto"/>
          <w:sz w:val="32"/>
          <w:u w:val="none"/>
        </w:rPr>
        <w:t>，交通费和食宿费按每户不超过市内2000元/次、市外4000元/次的标准给予补助。</w:t>
      </w:r>
    </w:p>
    <w:p w14:paraId="7F02DC23">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u w:val="none"/>
          <w:lang w:eastAsia="zh-CN"/>
        </w:rPr>
      </w:pPr>
      <w:r>
        <w:rPr>
          <w:rFonts w:hint="default" w:ascii="Times New Roman" w:hAnsi="Times New Roman" w:eastAsia="方正楷体_GBK" w:cs="Times New Roman"/>
          <w:color w:val="auto"/>
          <w:sz w:val="32"/>
          <w:szCs w:val="32"/>
          <w:lang w:val="en-US" w:eastAsia="zh-CN"/>
        </w:rPr>
        <w:t>（四）支持老字号创建。</w:t>
      </w:r>
      <w:r>
        <w:rPr>
          <w:rFonts w:hint="default" w:ascii="Times New Roman" w:hAnsi="Times New Roman" w:eastAsia="方正仿宋_GBK" w:cs="Times New Roman"/>
          <w:color w:val="auto"/>
          <w:sz w:val="32"/>
          <w:u w:val="none"/>
          <w:lang w:eastAsia="zh-CN"/>
        </w:rPr>
        <w:t>对</w:t>
      </w:r>
      <w:r>
        <w:rPr>
          <w:rFonts w:hint="default" w:ascii="Times New Roman" w:hAnsi="Times New Roman" w:eastAsia="方正仿宋_GBK" w:cs="Times New Roman"/>
          <w:color w:val="auto"/>
          <w:sz w:val="32"/>
          <w:u w:val="none"/>
        </w:rPr>
        <w:t>新获评</w:t>
      </w:r>
      <w:r>
        <w:rPr>
          <w:rFonts w:hint="default" w:ascii="Times New Roman" w:hAnsi="Times New Roman" w:eastAsia="方正仿宋_GBK" w:cs="Times New Roman"/>
          <w:color w:val="auto"/>
          <w:sz w:val="32"/>
          <w:u w:val="none"/>
          <w:lang w:eastAsia="zh-CN"/>
        </w:rPr>
        <w:t>的</w:t>
      </w:r>
      <w:r>
        <w:rPr>
          <w:rFonts w:hint="default" w:ascii="Times New Roman" w:hAnsi="Times New Roman" w:eastAsia="方正仿宋_GBK" w:cs="Times New Roman"/>
          <w:color w:val="auto"/>
          <w:sz w:val="32"/>
          <w:u w:val="none"/>
        </w:rPr>
        <w:t>“中华老字号”、“重庆老字号”，分别一次性给予8万元、3万元补助</w:t>
      </w:r>
      <w:r>
        <w:rPr>
          <w:rFonts w:hint="default" w:ascii="Times New Roman" w:hAnsi="Times New Roman" w:eastAsia="方正仿宋_GBK" w:cs="Times New Roman"/>
          <w:color w:val="auto"/>
          <w:sz w:val="32"/>
          <w:u w:val="none"/>
          <w:lang w:eastAsia="zh-CN"/>
        </w:rPr>
        <w:t>。</w:t>
      </w:r>
    </w:p>
    <w:p w14:paraId="3F4A15C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1"/>
          <w:szCs w:val="31"/>
          <w:shd w:val="clear" w:color="auto" w:fill="auto"/>
          <w:lang w:val="en-US" w:eastAsia="zh-CN"/>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方正楷体_GBK" w:cs="Times New Roman"/>
          <w:color w:val="auto"/>
          <w:kern w:val="2"/>
          <w:sz w:val="32"/>
          <w:szCs w:val="32"/>
          <w:lang w:val="en-US" w:eastAsia="zh-CN" w:bidi="ar-SA"/>
        </w:rPr>
        <w:t>（五）积极争取上级政策支持。</w:t>
      </w:r>
      <w:r>
        <w:rPr>
          <w:rFonts w:hint="default" w:ascii="Times New Roman" w:hAnsi="Times New Roman" w:eastAsia="方正仿宋_GBK" w:cs="Times New Roman"/>
          <w:color w:val="auto"/>
          <w:kern w:val="2"/>
          <w:sz w:val="32"/>
          <w:szCs w:val="24"/>
          <w:u w:val="none"/>
          <w:lang w:val="en-US" w:eastAsia="zh-CN" w:bidi="ar-SA"/>
        </w:rPr>
        <w:t>对符合《重庆市支持食品及农产品加工产业高质量发展十条政策》申报条件的企业，由区商务委向市政府口岸物流办、市商务委推荐申报相关政策</w:t>
      </w:r>
      <w:r>
        <w:rPr>
          <w:rFonts w:hint="default" w:ascii="Times New Roman" w:hAnsi="Times New Roman" w:eastAsia="方正仿宋_GBK" w:cs="Times New Roman"/>
          <w:color w:val="auto"/>
          <w:kern w:val="2"/>
          <w:sz w:val="32"/>
          <w:szCs w:val="24"/>
          <w:highlight w:val="none"/>
          <w:u w:val="none"/>
          <w:lang w:val="en-US" w:eastAsia="zh-CN" w:bidi="ar-SA"/>
        </w:rPr>
        <w:t>。</w:t>
      </w:r>
    </w:p>
    <w:p w14:paraId="044335D1">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黑体_GBK" w:cs="Times New Roman"/>
          <w:color w:val="auto"/>
          <w:sz w:val="32"/>
          <w:szCs w:val="32"/>
          <w:shd w:val="clear" w:color="auto" w:fill="auto"/>
          <w:lang w:val="en-US" w:eastAsia="zh-CN"/>
        </w:rPr>
      </w:pPr>
      <w:r>
        <w:rPr>
          <w:rFonts w:hint="default" w:ascii="Times New Roman" w:hAnsi="Times New Roman" w:eastAsia="方正黑体_GBK" w:cs="Times New Roman"/>
          <w:color w:val="auto"/>
          <w:sz w:val="32"/>
          <w:szCs w:val="32"/>
          <w:shd w:val="clear" w:color="auto" w:fill="auto"/>
          <w:lang w:eastAsia="zh-CN"/>
        </w:rPr>
        <w:t>附件</w:t>
      </w:r>
      <w:r>
        <w:rPr>
          <w:rFonts w:hint="default" w:ascii="Times New Roman" w:hAnsi="Times New Roman" w:eastAsia="方正黑体_GBK" w:cs="Times New Roman"/>
          <w:color w:val="auto"/>
          <w:sz w:val="32"/>
          <w:szCs w:val="32"/>
          <w:shd w:val="clear" w:color="auto" w:fill="auto"/>
          <w:lang w:val="en-US" w:eastAsia="zh-CN"/>
        </w:rPr>
        <w:t>2</w:t>
      </w:r>
    </w:p>
    <w:p w14:paraId="3697670E">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铜梁黑鸡</w:t>
      </w:r>
      <w:r>
        <w:rPr>
          <w:rFonts w:hint="default" w:ascii="Times New Roman" w:hAnsi="Times New Roman" w:eastAsia="方正小标宋_GBK" w:cs="Times New Roman"/>
          <w:color w:val="auto"/>
          <w:sz w:val="44"/>
          <w:szCs w:val="44"/>
          <w:lang w:eastAsia="zh-CN"/>
        </w:rPr>
        <w:t>精</w:t>
      </w:r>
      <w:r>
        <w:rPr>
          <w:rFonts w:hint="default" w:ascii="Times New Roman" w:hAnsi="Times New Roman" w:eastAsia="方正小标宋_GBK" w:cs="Times New Roman"/>
          <w:color w:val="auto"/>
          <w:sz w:val="44"/>
          <w:szCs w:val="44"/>
        </w:rPr>
        <w:t>深加工专项</w:t>
      </w:r>
      <w:r>
        <w:rPr>
          <w:rFonts w:hint="default" w:ascii="Times New Roman" w:hAnsi="Times New Roman" w:eastAsia="方正小标宋_GBK" w:cs="Times New Roman"/>
          <w:color w:val="auto"/>
          <w:sz w:val="44"/>
          <w:szCs w:val="44"/>
          <w:lang w:eastAsia="zh-CN"/>
        </w:rPr>
        <w:t>工作</w:t>
      </w:r>
      <w:r>
        <w:rPr>
          <w:rFonts w:hint="default" w:ascii="Times New Roman" w:hAnsi="Times New Roman" w:eastAsia="方正小标宋_GBK" w:cs="Times New Roman"/>
          <w:color w:val="auto"/>
          <w:sz w:val="44"/>
          <w:szCs w:val="44"/>
        </w:rPr>
        <w:t>方案</w:t>
      </w:r>
    </w:p>
    <w:p w14:paraId="4AA1A298">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rPr>
      </w:pPr>
    </w:p>
    <w:p w14:paraId="53C6C0BB">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总体目标</w:t>
      </w:r>
    </w:p>
    <w:p w14:paraId="0056245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依托我区黑鸡养殖业发展优势，坚持“市场主导、龙头带动、科技支撑、全链发展”的原则，通过招企业、引技术、优产品、建标准、强品牌等系列措施，提升黑鸡产品附加值和市场竞争力，打造具有铜梁特色的黑鸡深加工产业。到2025年底，深加工企业产值达1亿元；到2027年，引育</w:t>
      </w:r>
      <w:r>
        <w:rPr>
          <w:rFonts w:hint="default" w:ascii="Times New Roman" w:hAnsi="Times New Roman" w:eastAsia="方正仿宋_GBK" w:cs="Times New Roman"/>
          <w:color w:val="auto"/>
          <w:sz w:val="32"/>
          <w:szCs w:val="32"/>
          <w:lang w:eastAsia="zh-CN"/>
        </w:rPr>
        <w:t>深加工</w:t>
      </w:r>
      <w:r>
        <w:rPr>
          <w:rFonts w:hint="default" w:ascii="Times New Roman" w:hAnsi="Times New Roman" w:eastAsia="方正仿宋_GBK" w:cs="Times New Roman"/>
          <w:color w:val="auto"/>
          <w:sz w:val="32"/>
          <w:szCs w:val="32"/>
          <w:lang w:val="en-US" w:eastAsia="zh-CN"/>
        </w:rPr>
        <w:t>规上企业</w:t>
      </w:r>
      <w:r>
        <w:rPr>
          <w:rFonts w:hint="default"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lang w:val="en-US" w:eastAsia="zh-CN"/>
        </w:rPr>
        <w:t>家以上，年产值达7亿元以上；到2030年，形成年产值10亿</w:t>
      </w:r>
      <w:r>
        <w:rPr>
          <w:rFonts w:hint="default" w:ascii="Times New Roman" w:hAnsi="Times New Roman" w:eastAsia="方正仿宋_GBK" w:cs="Times New Roman"/>
          <w:color w:val="auto"/>
          <w:sz w:val="32"/>
          <w:szCs w:val="32"/>
          <w:lang w:eastAsia="zh-CN"/>
        </w:rPr>
        <w:t>级深加工产业规模。</w:t>
      </w:r>
    </w:p>
    <w:p w14:paraId="3BB414BA">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重点任务</w:t>
      </w:r>
    </w:p>
    <w:p w14:paraId="45CCA17E">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构建加工产业链条</w:t>
      </w:r>
    </w:p>
    <w:p w14:paraId="2BC5B0C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1.建设黑鸡深加工产业链。依托区食品及农产品加工产业园，引进</w:t>
      </w:r>
      <w:r>
        <w:rPr>
          <w:rFonts w:hint="default" w:ascii="Times New Roman" w:hAnsi="Times New Roman" w:eastAsia="方正仿宋_GBK" w:cs="Times New Roman"/>
          <w:color w:val="auto"/>
          <w:sz w:val="32"/>
          <w:szCs w:val="32"/>
          <w:lang w:eastAsia="zh-CN"/>
        </w:rPr>
        <w:t>或培育3</w:t>
      </w:r>
      <w:r>
        <w:rPr>
          <w:rFonts w:hint="default" w:ascii="Times New Roman" w:hAnsi="Times New Roman" w:eastAsia="方正仿宋_GBK" w:cs="Times New Roman"/>
          <w:color w:val="auto"/>
          <w:sz w:val="32"/>
          <w:szCs w:val="32"/>
          <w:lang w:val="en-US" w:eastAsia="zh-CN"/>
        </w:rPr>
        <w:t>家以上</w:t>
      </w:r>
      <w:r>
        <w:rPr>
          <w:rFonts w:hint="default" w:ascii="Times New Roman" w:hAnsi="Times New Roman" w:eastAsia="方正仿宋_GBK" w:cs="Times New Roman"/>
          <w:color w:val="auto"/>
          <w:sz w:val="32"/>
          <w:szCs w:val="32"/>
          <w:lang w:eastAsia="zh-CN"/>
        </w:rPr>
        <w:t>深</w:t>
      </w:r>
      <w:r>
        <w:rPr>
          <w:rFonts w:hint="default" w:ascii="Times New Roman" w:hAnsi="Times New Roman" w:eastAsia="方正仿宋_GBK" w:cs="Times New Roman"/>
          <w:color w:val="auto"/>
          <w:sz w:val="32"/>
          <w:szCs w:val="32"/>
          <w:lang w:val="en-US" w:eastAsia="zh-CN"/>
        </w:rPr>
        <w:t>加工企业入驻，引导冷链物流、包装印刷、电子商务、文创产品等上下游配套企业发展，加快形成完整的深加工产业链。</w:t>
      </w: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牵头</w:t>
      </w:r>
      <w:r>
        <w:rPr>
          <w:rFonts w:hint="default" w:ascii="Times New Roman" w:hAnsi="Times New Roman" w:eastAsia="方正楷体_GBK" w:cs="Times New Roman"/>
          <w:color w:val="auto"/>
          <w:sz w:val="32"/>
          <w:szCs w:val="32"/>
          <w:lang w:val="en-US" w:eastAsia="zh-CN"/>
        </w:rPr>
        <w:t>单位：</w:t>
      </w:r>
      <w:r>
        <w:rPr>
          <w:rFonts w:hint="eastAsia" w:ascii="Times New Roman" w:hAnsi="Times New Roman" w:eastAsia="方正楷体_GBK" w:cs="Times New Roman"/>
          <w:color w:val="auto"/>
          <w:sz w:val="32"/>
          <w:szCs w:val="32"/>
          <w:lang w:val="en-US" w:eastAsia="zh-CN"/>
        </w:rPr>
        <w:t>区食品及农产品高质量发展专班</w:t>
      </w:r>
      <w:r>
        <w:rPr>
          <w:rFonts w:hint="default" w:ascii="Times New Roman" w:hAnsi="Times New Roman" w:eastAsia="方正楷体_GBK" w:cs="Times New Roman"/>
          <w:color w:val="auto"/>
          <w:sz w:val="32"/>
          <w:szCs w:val="32"/>
          <w:lang w:val="en-US" w:eastAsia="zh-CN"/>
        </w:rPr>
        <w:t>；配合单位：区招商投资局、</w:t>
      </w:r>
      <w:r>
        <w:rPr>
          <w:rFonts w:hint="eastAsia" w:ascii="Times New Roman" w:hAnsi="Times New Roman" w:eastAsia="方正楷体_GBK" w:cs="Times New Roman"/>
          <w:color w:val="auto"/>
          <w:sz w:val="32"/>
          <w:szCs w:val="32"/>
          <w:lang w:val="en-US" w:eastAsia="zh-CN"/>
        </w:rPr>
        <w:t>区</w:t>
      </w:r>
      <w:r>
        <w:rPr>
          <w:rFonts w:hint="default" w:ascii="Times New Roman" w:hAnsi="Times New Roman" w:eastAsia="方正楷体_GBK" w:cs="Times New Roman"/>
          <w:color w:val="auto"/>
          <w:sz w:val="32"/>
          <w:szCs w:val="32"/>
          <w:lang w:val="en-US" w:eastAsia="zh-CN"/>
        </w:rPr>
        <w:t>文旅集团、区经济信息委、区商务委、区文化旅游委</w:t>
      </w:r>
      <w:r>
        <w:rPr>
          <w:rFonts w:hint="default" w:ascii="Times New Roman" w:hAnsi="Times New Roman" w:eastAsia="方正楷体_GBK" w:cs="Times New Roman"/>
          <w:color w:val="auto"/>
          <w:sz w:val="32"/>
          <w:szCs w:val="32"/>
          <w:lang w:eastAsia="zh-CN"/>
        </w:rPr>
        <w:t>、高新区管委会</w:t>
      </w:r>
      <w:r>
        <w:rPr>
          <w:rFonts w:hint="default" w:ascii="Times New Roman" w:hAnsi="Times New Roman" w:eastAsia="方正楷体_GBK" w:cs="Times New Roman"/>
          <w:color w:val="auto"/>
          <w:sz w:val="32"/>
          <w:szCs w:val="32"/>
          <w:lang w:val="en-US" w:eastAsia="zh-CN"/>
        </w:rPr>
        <w:t>）</w:t>
      </w:r>
    </w:p>
    <w:p w14:paraId="3225EC3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构建产业链协同发展机制。引导加工企业与黑鸡养殖基地、饲料生产企业、物流企业等建立紧密的合作关系，形成“养殖—屠宰—加工—销售”一体化的全产业链条。鼓励深加工企业与养殖企业、农户签订收购协议，建立稳定的原料供应渠道，保障原料质量和数量</w:t>
      </w: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牵头</w:t>
      </w:r>
      <w:r>
        <w:rPr>
          <w:rFonts w:hint="default" w:ascii="Times New Roman" w:hAnsi="Times New Roman" w:eastAsia="方正楷体_GBK" w:cs="Times New Roman"/>
          <w:color w:val="auto"/>
          <w:sz w:val="32"/>
          <w:szCs w:val="32"/>
          <w:lang w:val="en-US" w:eastAsia="zh-CN"/>
        </w:rPr>
        <w:t>单位：区畜牧业发展中心；配合单位：区农业农村委、区经济信息委、区商务委）</w:t>
      </w:r>
    </w:p>
    <w:p w14:paraId="52FCDB68">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开发多元化产品</w:t>
      </w:r>
    </w:p>
    <w:p w14:paraId="6E386A7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1.提质铜梁凤爪。充分发挥“铜梁凤爪”品牌优势，鼓励企业加大研发投入，创新口味和包装形式，开发出独具特色的铜梁黑鸡凤爪产品，在现有凤爪市场中开辟新的细分领域，进一步提升产品附加值。</w:t>
      </w: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牵头</w:t>
      </w:r>
      <w:r>
        <w:rPr>
          <w:rFonts w:hint="default" w:ascii="Times New Roman" w:hAnsi="Times New Roman" w:eastAsia="方正楷体_GBK" w:cs="Times New Roman"/>
          <w:color w:val="auto"/>
          <w:sz w:val="32"/>
          <w:szCs w:val="32"/>
          <w:lang w:val="en-US" w:eastAsia="zh-CN"/>
        </w:rPr>
        <w:t>单位：区经济信息委；配合单位：区农业农村委、区科技局、区商务委、区市场监管局）</w:t>
      </w:r>
    </w:p>
    <w:p w14:paraId="783BB50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拓展休闲食品品类。利用铜梁黑鸡的优质鸡肉，引导休闲食品企业延伸产业链条，开发生产黑鸡肉干、卤鸡翅、卤鸡腿、鸡肉松等多款休闲食品。引导企业采用时尚、便捷、环保的包装材料，满足不同消费者群体在不同场景下的消费需求，提高产品市场吸引力。</w:t>
      </w: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牵头</w:t>
      </w:r>
      <w:r>
        <w:rPr>
          <w:rFonts w:hint="default" w:ascii="Times New Roman" w:hAnsi="Times New Roman" w:eastAsia="方正楷体_GBK" w:cs="Times New Roman"/>
          <w:color w:val="auto"/>
          <w:sz w:val="32"/>
          <w:szCs w:val="32"/>
          <w:lang w:val="en-US" w:eastAsia="zh-CN"/>
        </w:rPr>
        <w:t>单位：区经济信息委；配合单位：区农业农村委、区科技局、区商务委、区市场监管局）</w:t>
      </w:r>
    </w:p>
    <w:p w14:paraId="65692C2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3.创新特色产品线。顺应餐饮行业标准化、便捷化的发展趋势，依托黑鸡品质优势和中药材种植资源，研发“药膳黑鸡”“黑鸡山珍”等</w:t>
      </w:r>
      <w:r>
        <w:rPr>
          <w:rFonts w:hint="default" w:ascii="Times New Roman" w:hAnsi="Times New Roman" w:eastAsia="方正仿宋_GBK" w:cs="Times New Roman"/>
          <w:color w:val="auto"/>
          <w:sz w:val="32"/>
          <w:szCs w:val="32"/>
          <w:lang w:eastAsia="zh-CN"/>
        </w:rPr>
        <w:t>特色</w:t>
      </w:r>
      <w:r>
        <w:rPr>
          <w:rFonts w:hint="default" w:ascii="Times New Roman" w:hAnsi="Times New Roman" w:eastAsia="方正仿宋_GBK" w:cs="Times New Roman"/>
          <w:color w:val="auto"/>
          <w:sz w:val="32"/>
          <w:szCs w:val="32"/>
          <w:lang w:val="en-US" w:eastAsia="zh-CN"/>
        </w:rPr>
        <w:t>产品线。加强与餐饮企业、商超、电商平台等合作，拓展预制菜销售渠道，扩大产品销售范围，提高市场覆盖率。</w:t>
      </w:r>
      <w:r>
        <w:rPr>
          <w:rFonts w:hint="eastAsia" w:ascii="Times New Roman" w:hAnsi="Times New Roman" w:eastAsia="方正楷体_GBK" w:cs="Times New Roman"/>
          <w:color w:val="auto"/>
          <w:sz w:val="32"/>
          <w:szCs w:val="32"/>
          <w:lang w:val="en-US" w:eastAsia="zh-CN"/>
        </w:rPr>
        <w:t>牵头</w:t>
      </w:r>
      <w:r>
        <w:rPr>
          <w:rFonts w:hint="default" w:ascii="Times New Roman" w:hAnsi="Times New Roman" w:eastAsia="方正楷体_GBK" w:cs="Times New Roman"/>
          <w:color w:val="auto"/>
          <w:sz w:val="32"/>
          <w:szCs w:val="32"/>
          <w:lang w:val="en-US" w:eastAsia="zh-CN"/>
        </w:rPr>
        <w:t>单位：区经济信息委；配合单位：区农业农村委、区科技局、区商务委、区市场监管局）</w:t>
      </w:r>
    </w:p>
    <w:p w14:paraId="6457767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4.推动冷鲜肉发展。建立健全“集中屠宰、冷链运输、冰鲜上市”的“铜梁黑鸡”冷鲜肉生产、流通和配送体系，提高“铜梁黑鸡”冷鲜肉的肉类消费比重。</w:t>
      </w: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牵头</w:t>
      </w:r>
      <w:r>
        <w:rPr>
          <w:rFonts w:hint="default" w:ascii="Times New Roman" w:hAnsi="Times New Roman" w:eastAsia="方正楷体_GBK" w:cs="Times New Roman"/>
          <w:color w:val="auto"/>
          <w:sz w:val="32"/>
          <w:szCs w:val="32"/>
          <w:lang w:val="en-US" w:eastAsia="zh-CN"/>
        </w:rPr>
        <w:t>单位：区畜牧业发展中心；配合单位：区经济信息委、区商务委、区供销联社）</w:t>
      </w:r>
    </w:p>
    <w:p w14:paraId="0A726FF9">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推动标准化生产</w:t>
      </w:r>
    </w:p>
    <w:p w14:paraId="5E92645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建设标准化屠宰加工车间。加快引进先进的屠宰加工设备和生产线，严格按照国家相关标准和规范进行设计和建设规范化、标准化、智能化的黑鸡屠宰加工车间。车间严格规划功能分区，配备完善的消毒设施、检疫检验设施，确保屠宰加工过程的卫生安全和产品质量稳定。</w:t>
      </w: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牵头</w:t>
      </w:r>
      <w:r>
        <w:rPr>
          <w:rFonts w:hint="default" w:ascii="Times New Roman" w:hAnsi="Times New Roman" w:eastAsia="方正楷体_GBK" w:cs="Times New Roman"/>
          <w:color w:val="auto"/>
          <w:sz w:val="32"/>
          <w:szCs w:val="32"/>
          <w:lang w:val="en-US" w:eastAsia="zh-CN"/>
        </w:rPr>
        <w:t>单位：区畜牧业发展中心；配合单位：区农业农村委、区招商投资局、区市场监管局、龙裕公司）</w:t>
      </w:r>
    </w:p>
    <w:p w14:paraId="54301F5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2.完善冷链物流体系。加大冷链物流基础设施投入，建设一批冷藏库、冷冻库、冷链运输车辆等设施设备，构建覆盖黑鸡养殖、屠宰、加工、储存、运输、销售全链条的冷链物流体系。</w:t>
      </w: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牵头</w:t>
      </w:r>
      <w:r>
        <w:rPr>
          <w:rFonts w:hint="default" w:ascii="Times New Roman" w:hAnsi="Times New Roman" w:eastAsia="方正楷体_GBK" w:cs="Times New Roman"/>
          <w:color w:val="auto"/>
          <w:sz w:val="32"/>
          <w:szCs w:val="32"/>
          <w:lang w:val="en-US" w:eastAsia="zh-CN"/>
        </w:rPr>
        <w:t>单位：区商务委；配合单位：区畜牧业发展中心</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区招商投资局</w:t>
      </w:r>
      <w:r>
        <w:rPr>
          <w:rFonts w:hint="default" w:ascii="Times New Roman" w:hAnsi="Times New Roman" w:eastAsia="方正楷体_GBK" w:cs="Times New Roman"/>
          <w:color w:val="auto"/>
          <w:sz w:val="32"/>
          <w:szCs w:val="32"/>
          <w:lang w:eastAsia="zh-CN"/>
        </w:rPr>
        <w:t>、区交通运输委</w:t>
      </w:r>
      <w:r>
        <w:rPr>
          <w:rFonts w:hint="default" w:ascii="Times New Roman" w:hAnsi="Times New Roman" w:eastAsia="方正楷体_GBK" w:cs="Times New Roman"/>
          <w:color w:val="auto"/>
          <w:sz w:val="32"/>
          <w:szCs w:val="32"/>
          <w:lang w:val="en-US" w:eastAsia="zh-CN"/>
        </w:rPr>
        <w:t>）</w:t>
      </w:r>
    </w:p>
    <w:p w14:paraId="70017A5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3.建立质量追溯体系。对符合生产中高端冷鲜鸡肉产品的“铜梁黑鸡”，通过佩戴脚环专用标识，建立质量可控、全程可溯的追溯体系，为生产中高端铜梁黑鸡产品提供原料保障。</w:t>
      </w: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牵头</w:t>
      </w:r>
      <w:r>
        <w:rPr>
          <w:rFonts w:hint="default" w:ascii="Times New Roman" w:hAnsi="Times New Roman" w:eastAsia="方正楷体_GBK" w:cs="Times New Roman"/>
          <w:color w:val="auto"/>
          <w:sz w:val="32"/>
          <w:szCs w:val="32"/>
          <w:lang w:val="en-US" w:eastAsia="zh-CN"/>
        </w:rPr>
        <w:t>单位：区市场监管局；配合单位：区畜牧业发展中心）</w:t>
      </w:r>
    </w:p>
    <w:p w14:paraId="04AEF9E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三、支持政策</w:t>
      </w:r>
    </w:p>
    <w:p w14:paraId="6647763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（一）项目招引扶持</w:t>
      </w:r>
    </w:p>
    <w:p w14:paraId="550C03A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对新引进或培育的黑鸡深加工企业，工业用地、水电气等配套设施给予充分保障。</w:t>
      </w:r>
    </w:p>
    <w:p w14:paraId="581B39A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（二）成长壮大扶持</w:t>
      </w:r>
    </w:p>
    <w:p w14:paraId="49DC273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2.首次成功申报为规上工业企业并正常经营的黑鸡深加工企业，纳入规上统计次年起三年内，按第一年10万元、第二年3万元、第三年5万元给予奖励，期内下规则取消剩余奖励。</w:t>
      </w:r>
    </w:p>
    <w:p w14:paraId="25A0E54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（三）转型升级扶持</w:t>
      </w:r>
    </w:p>
    <w:p w14:paraId="6483D73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lang w:val="en-US" w:eastAsia="zh-CN"/>
        </w:rPr>
        <w:t>.技术改造奖励</w:t>
      </w:r>
    </w:p>
    <w:p w14:paraId="030EB23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lang w:val="en-US" w:eastAsia="zh-CN"/>
        </w:rPr>
        <w:t>.1对已投产黑鸡深加工企业实施的技术改造升级项目，已完成设备（含融资租赁设备）投资金额1000万元以上，给予单个项目设备（含融资租赁设备）购置金额不超过10%且最高不超过1000万元的补助。</w:t>
      </w:r>
    </w:p>
    <w:p w14:paraId="0384C5E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lang w:val="en-US" w:eastAsia="zh-CN"/>
        </w:rPr>
        <w:t>.2对已投产黑鸡深加工企业实施的技术改造升级项目，已完成设备（含融资租赁设备）投资金额200万元以上，给予单个项目设备（含融资租赁设备）购置金额不超过10%且最高不超过100万元的补助（建议此项政策在黑鸡产业专项发展资金中列支，与</w:t>
      </w:r>
      <w:r>
        <w:rPr>
          <w:rFonts w:hint="default"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lang w:val="en-US" w:eastAsia="zh-CN"/>
        </w:rPr>
        <w:t>.1不重复享受）。</w:t>
      </w:r>
    </w:p>
    <w:p w14:paraId="5477306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4</w:t>
      </w:r>
      <w:r>
        <w:rPr>
          <w:rFonts w:hint="default" w:ascii="Times New Roman" w:hAnsi="Times New Roman" w:eastAsia="方正仿宋_GBK" w:cs="Times New Roman"/>
          <w:color w:val="auto"/>
          <w:sz w:val="32"/>
          <w:szCs w:val="32"/>
          <w:lang w:val="en-US" w:eastAsia="zh-CN"/>
        </w:rPr>
        <w:t>.对新获得市级数字化车间、智能工厂认定的黑鸡深加工企业分别给予20万元、40万元的一次性奖励。</w:t>
      </w:r>
    </w:p>
    <w:p w14:paraId="429134D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（四）研发创新扶持</w:t>
      </w:r>
    </w:p>
    <w:p w14:paraId="7300B33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5</w:t>
      </w:r>
      <w:r>
        <w:rPr>
          <w:rFonts w:hint="default" w:ascii="Times New Roman" w:hAnsi="Times New Roman" w:eastAsia="方正仿宋_GBK" w:cs="Times New Roman"/>
          <w:color w:val="auto"/>
          <w:sz w:val="32"/>
          <w:szCs w:val="32"/>
          <w:lang w:val="en-US" w:eastAsia="zh-CN"/>
        </w:rPr>
        <w:t>.对首次获得市级工业和信息化重点实验室、企业技术中心、技术创新示范企业、中小企业技术研发中心等研发创新机构认定的黑鸡深加工企业，一次性奖励10万元。</w:t>
      </w:r>
    </w:p>
    <w:p w14:paraId="6DB8597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（五）信息化改造扶持</w:t>
      </w:r>
    </w:p>
    <w:p w14:paraId="58A8978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6</w:t>
      </w:r>
      <w:r>
        <w:rPr>
          <w:rFonts w:hint="default" w:ascii="Times New Roman" w:hAnsi="Times New Roman" w:eastAsia="方正仿宋_GBK" w:cs="Times New Roman"/>
          <w:color w:val="auto"/>
          <w:sz w:val="32"/>
          <w:szCs w:val="32"/>
          <w:lang w:val="en-US" w:eastAsia="zh-CN"/>
        </w:rPr>
        <w:t>.支持黑鸡深加工企业改造升级内网，应用ERP、MES等信息系统集成融合、云化改造和迁移，项目投资50万元以上，按投资金额的10%给予补助，单个项目最高不超过20万元且只享受一次。</w:t>
      </w:r>
    </w:p>
    <w:p w14:paraId="245E5167">
      <w:pPr>
        <w:pStyle w:val="4"/>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color w:val="auto"/>
          <w:lang w:val="en-US" w:eastAsia="zh-CN"/>
        </w:rPr>
        <w:sectPr>
          <w:pgSz w:w="11906" w:h="16838"/>
          <w:pgMar w:top="1984" w:right="1446" w:bottom="1644" w:left="1446" w:header="851" w:footer="992" w:gutter="0"/>
          <w:pgNumType w:fmt="numberInDash"/>
          <w:cols w:space="720" w:num="1"/>
          <w:docGrid w:type="lines" w:linePitch="312" w:charSpace="0"/>
        </w:sectPr>
      </w:pPr>
    </w:p>
    <w:p w14:paraId="3E731967">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附件3</w:t>
      </w:r>
    </w:p>
    <w:p w14:paraId="20441D7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shd w:val="clear" w:color="auto" w:fill="auto"/>
        </w:rPr>
      </w:pPr>
      <w:r>
        <w:rPr>
          <w:rFonts w:hint="default" w:ascii="Times New Roman" w:hAnsi="Times New Roman" w:eastAsia="方正小标宋_GBK" w:cs="Times New Roman"/>
          <w:color w:val="auto"/>
          <w:sz w:val="44"/>
          <w:szCs w:val="44"/>
          <w:shd w:val="clear" w:color="auto" w:fill="auto"/>
          <w:lang w:eastAsia="zh-CN"/>
        </w:rPr>
        <w:t>铜梁黑鸡种源养殖专项工作</w:t>
      </w:r>
      <w:r>
        <w:rPr>
          <w:rFonts w:hint="default" w:ascii="Times New Roman" w:hAnsi="Times New Roman" w:eastAsia="方正小标宋_GBK" w:cs="Times New Roman"/>
          <w:color w:val="auto"/>
          <w:sz w:val="44"/>
          <w:szCs w:val="44"/>
          <w:shd w:val="clear" w:color="auto" w:fill="auto"/>
        </w:rPr>
        <w:t>方案</w:t>
      </w:r>
    </w:p>
    <w:p w14:paraId="532560D4">
      <w:pPr>
        <w:pStyle w:val="4"/>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color w:val="auto"/>
          <w:kern w:val="2"/>
          <w:sz w:val="32"/>
          <w:szCs w:val="32"/>
          <w:shd w:val="clear" w:color="auto" w:fill="auto"/>
          <w:lang w:val="en-US" w:eastAsia="zh-CN" w:bidi="ar-SA"/>
        </w:rPr>
      </w:pPr>
    </w:p>
    <w:p w14:paraId="17B97BBE">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shd w:val="clear" w:color="auto" w:fill="auto"/>
          <w:lang w:val="en-US" w:eastAsia="zh-CN"/>
        </w:rPr>
      </w:pPr>
      <w:r>
        <w:rPr>
          <w:rFonts w:hint="default" w:ascii="Times New Roman" w:hAnsi="Times New Roman" w:eastAsia="方正黑体_GBK" w:cs="Times New Roman"/>
          <w:color w:val="auto"/>
          <w:sz w:val="32"/>
          <w:szCs w:val="32"/>
          <w:shd w:val="clear" w:color="auto" w:fill="auto"/>
          <w:lang w:val="en-US" w:eastAsia="zh-CN"/>
        </w:rPr>
        <w:t>一、工作目标</w:t>
      </w:r>
    </w:p>
    <w:p w14:paraId="13DB80D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0" w:firstLineChars="200"/>
        <w:textAlignment w:val="auto"/>
        <w:rPr>
          <w:rFonts w:hint="default" w:ascii="Times New Roman" w:hAnsi="Times New Roman" w:eastAsia="方正仿宋_GBK" w:cs="Times New Roman"/>
          <w:color w:val="auto"/>
          <w:sz w:val="32"/>
          <w:szCs w:val="32"/>
          <w:u w:val="none"/>
          <w:shd w:val="clear" w:color="auto" w:fill="auto"/>
        </w:rPr>
      </w:pPr>
      <w:r>
        <w:rPr>
          <w:rFonts w:hint="default" w:ascii="Times New Roman" w:hAnsi="Times New Roman" w:eastAsia="方正仿宋_GBK" w:cs="Times New Roman"/>
          <w:color w:val="auto"/>
          <w:kern w:val="0"/>
          <w:sz w:val="31"/>
          <w:szCs w:val="31"/>
          <w:shd w:val="clear" w:color="auto" w:fill="auto"/>
          <w:lang w:val="en-US" w:eastAsia="zh-CN"/>
        </w:rPr>
        <w:t>2025年出栏“铜梁黑鸡”1000万羽；到2027年，出栏“铜梁黑鸡”</w:t>
      </w:r>
      <w:r>
        <w:rPr>
          <w:rFonts w:hint="default" w:ascii="Times New Roman" w:hAnsi="Times New Roman" w:eastAsia="方正仿宋_GBK" w:cs="Times New Roman"/>
          <w:color w:val="auto"/>
          <w:kern w:val="0"/>
          <w:sz w:val="31"/>
          <w:szCs w:val="31"/>
          <w:shd w:val="clear" w:color="auto" w:fill="auto"/>
          <w:lang w:eastAsia="zh-CN"/>
        </w:rPr>
        <w:t>1500</w:t>
      </w:r>
      <w:r>
        <w:rPr>
          <w:rFonts w:hint="default" w:ascii="Times New Roman" w:hAnsi="Times New Roman" w:eastAsia="方正仿宋_GBK" w:cs="Times New Roman"/>
          <w:color w:val="auto"/>
          <w:kern w:val="0"/>
          <w:sz w:val="31"/>
          <w:szCs w:val="31"/>
          <w:shd w:val="clear" w:color="auto" w:fill="auto"/>
          <w:lang w:val="en-US" w:eastAsia="zh-CN"/>
        </w:rPr>
        <w:t>万羽；到2030年，出栏</w:t>
      </w:r>
      <w:r>
        <w:rPr>
          <w:rFonts w:hint="default" w:ascii="Times New Roman" w:hAnsi="Times New Roman" w:eastAsia="方正仿宋_GBK" w:cs="Times New Roman"/>
          <w:color w:val="auto"/>
          <w:kern w:val="0"/>
          <w:sz w:val="31"/>
          <w:szCs w:val="31"/>
          <w:shd w:val="clear" w:color="auto" w:fill="auto"/>
          <w:lang w:eastAsia="zh-CN"/>
        </w:rPr>
        <w:t>2</w:t>
      </w:r>
      <w:r>
        <w:rPr>
          <w:rFonts w:hint="default" w:ascii="Times New Roman" w:hAnsi="Times New Roman" w:eastAsia="方正仿宋_GBK" w:cs="Times New Roman"/>
          <w:color w:val="auto"/>
          <w:kern w:val="0"/>
          <w:sz w:val="31"/>
          <w:szCs w:val="31"/>
          <w:shd w:val="clear" w:color="auto" w:fill="auto"/>
          <w:lang w:val="en-US" w:eastAsia="zh-CN"/>
        </w:rPr>
        <w:t>000万羽</w:t>
      </w: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kern w:val="0"/>
          <w:sz w:val="31"/>
          <w:szCs w:val="31"/>
          <w:u w:val="none"/>
          <w:shd w:val="clear" w:color="auto" w:fill="auto"/>
          <w:lang w:val="en-US" w:eastAsia="zh-CN"/>
        </w:rPr>
        <w:t>提供</w:t>
      </w:r>
      <w:r>
        <w:rPr>
          <w:rFonts w:hint="default" w:ascii="Times New Roman" w:hAnsi="Times New Roman" w:eastAsia="方正仿宋_GBK" w:cs="Times New Roman"/>
          <w:color w:val="auto"/>
          <w:kern w:val="0"/>
          <w:sz w:val="31"/>
          <w:szCs w:val="31"/>
          <w:u w:val="none"/>
          <w:shd w:val="clear" w:color="auto" w:fill="auto"/>
          <w:lang w:eastAsia="zh-CN"/>
        </w:rPr>
        <w:t>祖代</w:t>
      </w:r>
      <w:r>
        <w:rPr>
          <w:rFonts w:hint="default" w:ascii="Times New Roman" w:hAnsi="Times New Roman" w:eastAsia="方正仿宋_GBK" w:cs="Times New Roman"/>
          <w:color w:val="auto"/>
          <w:sz w:val="32"/>
          <w:szCs w:val="32"/>
          <w:u w:val="none"/>
          <w:shd w:val="clear" w:color="auto" w:fill="auto"/>
          <w:lang w:eastAsia="zh-CN"/>
        </w:rPr>
        <w:t>、父母代种苗</w:t>
      </w:r>
      <w:r>
        <w:rPr>
          <w:rFonts w:hint="default" w:ascii="Times New Roman" w:hAnsi="Times New Roman" w:eastAsia="方正仿宋_GBK" w:cs="Times New Roman"/>
          <w:color w:val="auto"/>
          <w:kern w:val="0"/>
          <w:sz w:val="31"/>
          <w:szCs w:val="31"/>
          <w:shd w:val="clear" w:color="auto" w:fill="auto"/>
          <w:lang w:val="en-US" w:eastAsia="zh-CN"/>
        </w:rPr>
        <w:t>1500万</w:t>
      </w:r>
      <w:r>
        <w:rPr>
          <w:rFonts w:hint="default" w:ascii="Times New Roman" w:hAnsi="Times New Roman" w:eastAsia="方正仿宋_GBK" w:cs="Times New Roman"/>
          <w:color w:val="auto"/>
          <w:sz w:val="32"/>
          <w:szCs w:val="32"/>
          <w:u w:val="none"/>
          <w:shd w:val="clear" w:color="auto" w:fill="auto"/>
          <w:lang w:eastAsia="zh-CN"/>
        </w:rPr>
        <w:t>羽以上，年提供商品代鸡苗</w:t>
      </w:r>
      <w:r>
        <w:rPr>
          <w:rFonts w:hint="default" w:ascii="Times New Roman" w:hAnsi="Times New Roman" w:eastAsia="方正仿宋_GBK" w:cs="Times New Roman"/>
          <w:color w:val="auto"/>
          <w:sz w:val="32"/>
          <w:szCs w:val="32"/>
          <w:u w:val="none"/>
          <w:shd w:val="clear" w:color="auto" w:fill="auto"/>
          <w:lang w:val="en-US" w:eastAsia="zh-CN"/>
        </w:rPr>
        <w:t>达到1亿</w:t>
      </w:r>
      <w:r>
        <w:rPr>
          <w:rFonts w:hint="default" w:ascii="Times New Roman" w:hAnsi="Times New Roman" w:eastAsia="方正仿宋_GBK" w:cs="Times New Roman"/>
          <w:color w:val="auto"/>
          <w:sz w:val="32"/>
          <w:szCs w:val="32"/>
          <w:u w:val="none"/>
          <w:shd w:val="clear" w:color="auto" w:fill="auto"/>
          <w:lang w:eastAsia="zh-CN"/>
        </w:rPr>
        <w:t>羽以上</w:t>
      </w:r>
      <w:r>
        <w:rPr>
          <w:rFonts w:hint="default" w:ascii="Times New Roman" w:hAnsi="Times New Roman" w:eastAsia="方正仿宋_GBK" w:cs="Times New Roman"/>
          <w:color w:val="auto"/>
          <w:kern w:val="0"/>
          <w:sz w:val="31"/>
          <w:szCs w:val="31"/>
          <w:u w:val="none"/>
          <w:shd w:val="clear" w:color="auto" w:fill="auto"/>
          <w:lang w:val="en-US" w:eastAsia="zh-CN"/>
        </w:rPr>
        <w:t>，带动上万户农户增收致富，实现产值达10亿元。</w:t>
      </w:r>
    </w:p>
    <w:p w14:paraId="21233896">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shd w:val="clear" w:color="auto" w:fill="auto"/>
          <w:lang w:eastAsia="zh-CN"/>
        </w:rPr>
      </w:pPr>
      <w:r>
        <w:rPr>
          <w:rFonts w:hint="default" w:ascii="Times New Roman" w:hAnsi="Times New Roman" w:eastAsia="方正黑体_GBK" w:cs="Times New Roman"/>
          <w:color w:val="auto"/>
          <w:sz w:val="32"/>
          <w:szCs w:val="32"/>
          <w:shd w:val="clear" w:color="auto" w:fill="auto"/>
          <w:lang w:val="en-US" w:eastAsia="zh-CN"/>
        </w:rPr>
        <w:t>二、重点任务</w:t>
      </w:r>
    </w:p>
    <w:p w14:paraId="7183D080">
      <w:pPr>
        <w:keepNext w:val="0"/>
        <w:keepLines w:val="0"/>
        <w:pageBreakBefore w:val="0"/>
        <w:numPr>
          <w:ilvl w:val="0"/>
          <w:numId w:val="0"/>
        </w:numPr>
        <w:kinsoku/>
        <w:wordWrap/>
        <w:overflowPunct/>
        <w:topLinePunct w:val="0"/>
        <w:autoSpaceDE/>
        <w:autoSpaceDN/>
        <w:bidi w:val="0"/>
        <w:adjustRightInd/>
        <w:snapToGrid/>
        <w:spacing w:line="594" w:lineRule="exact"/>
        <w:ind w:leftChars="0" w:right="0" w:rightChars="0"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（一）品种培育行动</w:t>
      </w:r>
    </w:p>
    <w:p w14:paraId="021A7A6D">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u w:val="none" w:color="auto"/>
          <w:lang w:val="en-US" w:eastAsia="zh-CN"/>
        </w:rPr>
      </w:pPr>
      <w:r>
        <w:rPr>
          <w:rFonts w:hint="default" w:ascii="Times New Roman" w:hAnsi="Times New Roman" w:eastAsia="方正仿宋_GBK" w:cs="Times New Roman"/>
          <w:color w:val="auto"/>
          <w:kern w:val="0"/>
          <w:sz w:val="32"/>
          <w:szCs w:val="32"/>
          <w:shd w:val="clear" w:color="auto" w:fill="auto"/>
          <w:lang w:val="en-US" w:eastAsia="zh-CN"/>
        </w:rPr>
        <w:t>1.品种选育培新。</w:t>
      </w:r>
      <w:r>
        <w:rPr>
          <w:rFonts w:hint="default" w:ascii="Times New Roman" w:hAnsi="Times New Roman" w:eastAsia="方正仿宋_GBK" w:cs="Times New Roman"/>
          <w:color w:val="auto"/>
          <w:kern w:val="0"/>
          <w:sz w:val="31"/>
          <w:szCs w:val="31"/>
          <w:shd w:val="clear" w:color="auto" w:fill="auto"/>
          <w:lang w:val="en-US" w:eastAsia="zh-CN"/>
        </w:rPr>
        <w:t>依托市畜牧总站、</w:t>
      </w:r>
      <w:r>
        <w:rPr>
          <w:rFonts w:hint="eastAsia" w:ascii="Times New Roman" w:hAnsi="Times New Roman" w:eastAsia="方正仿宋_GBK" w:cs="Times New Roman"/>
          <w:color w:val="auto"/>
          <w:kern w:val="0"/>
          <w:sz w:val="31"/>
          <w:szCs w:val="31"/>
          <w:shd w:val="clear" w:color="auto" w:fill="auto"/>
          <w:lang w:val="en-US" w:eastAsia="zh-CN"/>
        </w:rPr>
        <w:t>市</w:t>
      </w:r>
      <w:r>
        <w:rPr>
          <w:rFonts w:hint="default" w:ascii="Times New Roman" w:hAnsi="Times New Roman" w:eastAsia="方正仿宋_GBK" w:cs="Times New Roman"/>
          <w:color w:val="auto"/>
          <w:kern w:val="0"/>
          <w:sz w:val="31"/>
          <w:szCs w:val="31"/>
          <w:shd w:val="clear" w:color="auto" w:fill="auto"/>
          <w:lang w:val="en-US" w:eastAsia="zh-CN"/>
        </w:rPr>
        <w:t>畜科院、西南大学等科研院专家团队</w:t>
      </w:r>
      <w:r>
        <w:rPr>
          <w:rFonts w:hint="default" w:ascii="Times New Roman" w:hAnsi="Times New Roman" w:eastAsia="方正仿宋_GBK" w:cs="Times New Roman"/>
          <w:color w:val="auto"/>
          <w:kern w:val="0"/>
          <w:sz w:val="31"/>
          <w:szCs w:val="31"/>
          <w:shd w:val="clear" w:color="auto" w:fill="auto"/>
          <w:lang w:eastAsia="zh-CN"/>
        </w:rPr>
        <w:t>根据需要适时</w:t>
      </w:r>
      <w:r>
        <w:rPr>
          <w:rFonts w:hint="default" w:ascii="Times New Roman" w:hAnsi="Times New Roman" w:eastAsia="方正仿宋_GBK" w:cs="Times New Roman"/>
          <w:color w:val="auto"/>
          <w:kern w:val="0"/>
          <w:sz w:val="31"/>
          <w:szCs w:val="31"/>
          <w:shd w:val="clear" w:color="auto" w:fill="auto"/>
          <w:lang w:val="en-US" w:eastAsia="zh-CN"/>
        </w:rPr>
        <w:t>开展</w:t>
      </w:r>
      <w:r>
        <w:rPr>
          <w:rFonts w:hint="default" w:ascii="Times New Roman" w:hAnsi="Times New Roman" w:eastAsia="方正仿宋_GBK" w:cs="Times New Roman"/>
          <w:color w:val="auto"/>
          <w:kern w:val="0"/>
          <w:sz w:val="31"/>
          <w:szCs w:val="31"/>
          <w:shd w:val="clear" w:color="auto" w:fill="auto"/>
          <w:lang w:eastAsia="zh-CN"/>
        </w:rPr>
        <w:t>铜梁黑鸡基因测序，对</w:t>
      </w:r>
      <w:r>
        <w:rPr>
          <w:rFonts w:hint="default" w:ascii="Times New Roman" w:hAnsi="Times New Roman" w:eastAsia="方正仿宋_GBK" w:cs="Times New Roman"/>
          <w:color w:val="auto"/>
          <w:kern w:val="0"/>
          <w:sz w:val="31"/>
          <w:szCs w:val="31"/>
          <w:shd w:val="clear" w:color="auto" w:fill="auto"/>
          <w:lang w:val="en-US" w:eastAsia="zh-CN"/>
        </w:rPr>
        <w:t>铜梁黑鸡原种种源提纯及配套系培育</w:t>
      </w:r>
      <w:r>
        <w:rPr>
          <w:rFonts w:hint="default" w:ascii="Times New Roman" w:hAnsi="Times New Roman" w:eastAsia="方正仿宋_GBK" w:cs="Times New Roman"/>
          <w:color w:val="auto"/>
          <w:kern w:val="0"/>
          <w:sz w:val="31"/>
          <w:szCs w:val="31"/>
          <w:shd w:val="clear" w:color="auto" w:fill="auto"/>
          <w:lang w:eastAsia="zh-CN"/>
        </w:rPr>
        <w:t>，力争培育出性能相对稳定，性状更具独特性的品系</w:t>
      </w:r>
      <w:r>
        <w:rPr>
          <w:rFonts w:hint="default" w:ascii="Times New Roman" w:hAnsi="Times New Roman" w:eastAsia="方正仿宋_GBK" w:cs="Times New Roman"/>
          <w:color w:val="auto"/>
          <w:kern w:val="0"/>
          <w:sz w:val="31"/>
          <w:szCs w:val="31"/>
          <w:shd w:val="clear" w:color="auto" w:fill="auto"/>
          <w:lang w:val="en-US" w:eastAsia="zh-CN"/>
        </w:rPr>
        <w:t>。</w:t>
      </w:r>
      <w:r>
        <w:rPr>
          <w:rFonts w:hint="default" w:ascii="Times New Roman" w:hAnsi="Times New Roman" w:eastAsia="方正楷体_GBK" w:cs="Times New Roman"/>
          <w:color w:val="auto"/>
          <w:kern w:val="0"/>
          <w:sz w:val="31"/>
          <w:szCs w:val="31"/>
          <w:shd w:val="clear" w:color="auto" w:fill="auto"/>
          <w:lang w:val="en-US" w:eastAsia="zh-CN"/>
        </w:rPr>
        <w:t>（</w:t>
      </w:r>
      <w:r>
        <w:rPr>
          <w:rFonts w:hint="default" w:ascii="Times New Roman" w:hAnsi="Times New Roman" w:eastAsia="方正楷体_GBK" w:cs="Times New Roman"/>
          <w:color w:val="auto"/>
          <w:kern w:val="0"/>
          <w:sz w:val="31"/>
          <w:szCs w:val="31"/>
          <w:shd w:val="clear" w:color="auto" w:fill="auto"/>
          <w:lang w:eastAsia="zh-CN"/>
        </w:rPr>
        <w:t>牵头</w:t>
      </w:r>
      <w:r>
        <w:rPr>
          <w:rFonts w:hint="default" w:ascii="Times New Roman" w:hAnsi="Times New Roman" w:eastAsia="方正楷体_GBK" w:cs="Times New Roman"/>
          <w:color w:val="auto"/>
          <w:kern w:val="0"/>
          <w:sz w:val="31"/>
          <w:szCs w:val="31"/>
          <w:shd w:val="clear" w:color="auto" w:fill="auto"/>
          <w:lang w:val="en-US" w:eastAsia="zh-CN"/>
        </w:rPr>
        <w:t>单位：区畜牧业发展中心</w:t>
      </w:r>
      <w:r>
        <w:rPr>
          <w:rFonts w:hint="default" w:ascii="Times New Roman" w:hAnsi="Times New Roman" w:eastAsia="方正楷体_GBK" w:cs="Times New Roman"/>
          <w:color w:val="auto"/>
          <w:kern w:val="0"/>
          <w:sz w:val="31"/>
          <w:szCs w:val="31"/>
          <w:shd w:val="clear" w:color="auto" w:fill="auto"/>
          <w:lang w:eastAsia="zh-CN"/>
        </w:rPr>
        <w:t>；</w:t>
      </w:r>
      <w:r>
        <w:rPr>
          <w:rFonts w:hint="default" w:ascii="Times New Roman" w:hAnsi="Times New Roman" w:eastAsia="方正楷体_GBK" w:cs="Times New Roman"/>
          <w:color w:val="auto"/>
          <w:kern w:val="0"/>
          <w:sz w:val="31"/>
          <w:szCs w:val="31"/>
          <w:shd w:val="clear" w:color="auto" w:fill="auto"/>
          <w:lang w:val="en-US" w:eastAsia="zh-CN"/>
        </w:rPr>
        <w:t>配合单位：区农业农村委</w:t>
      </w:r>
      <w:r>
        <w:rPr>
          <w:rFonts w:hint="default" w:ascii="Times New Roman" w:hAnsi="Times New Roman" w:eastAsia="方正楷体_GBK" w:cs="Times New Roman"/>
          <w:color w:val="auto"/>
          <w:kern w:val="0"/>
          <w:sz w:val="31"/>
          <w:szCs w:val="31"/>
          <w:shd w:val="clear" w:color="auto" w:fill="auto"/>
          <w:lang w:eastAsia="zh-CN"/>
        </w:rPr>
        <w:t>、</w:t>
      </w:r>
      <w:r>
        <w:rPr>
          <w:rFonts w:hint="default" w:ascii="Times New Roman" w:hAnsi="Times New Roman" w:eastAsia="方正楷体_GBK" w:cs="Times New Roman"/>
          <w:color w:val="auto"/>
          <w:kern w:val="0"/>
          <w:sz w:val="31"/>
          <w:szCs w:val="31"/>
          <w:shd w:val="clear" w:color="auto" w:fill="auto"/>
          <w:lang w:val="en-US" w:eastAsia="zh-CN"/>
        </w:rPr>
        <w:t>区科技局</w:t>
      </w:r>
      <w:r>
        <w:rPr>
          <w:rFonts w:hint="default" w:ascii="Times New Roman" w:hAnsi="Times New Roman" w:eastAsia="方正楷体_GBK" w:cs="Times New Roman"/>
          <w:color w:val="auto"/>
          <w:kern w:val="0"/>
          <w:sz w:val="31"/>
          <w:szCs w:val="31"/>
          <w:shd w:val="clear" w:color="auto" w:fill="auto"/>
          <w:lang w:eastAsia="zh-CN"/>
        </w:rPr>
        <w:t>）</w:t>
      </w:r>
    </w:p>
    <w:p w14:paraId="7B2081CE">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u w:val="none" w:color="auto"/>
          <w:lang w:eastAsia="zh-CN"/>
        </w:rPr>
      </w:pPr>
      <w:r>
        <w:rPr>
          <w:rFonts w:hint="default" w:ascii="Times New Roman" w:hAnsi="Times New Roman" w:eastAsia="方正仿宋_GBK" w:cs="Times New Roman"/>
          <w:color w:val="auto"/>
          <w:kern w:val="0"/>
          <w:sz w:val="32"/>
          <w:szCs w:val="32"/>
          <w:shd w:val="clear" w:color="auto" w:fill="auto"/>
          <w:lang w:val="en-US" w:eastAsia="zh-CN"/>
        </w:rPr>
        <w:t>2.品种扩繁提质。支持原种场提档升级、推进祖代场、父母代扩繁场和孵化场建设</w:t>
      </w:r>
      <w:r>
        <w:rPr>
          <w:rFonts w:hint="default" w:ascii="Times New Roman" w:hAnsi="Times New Roman" w:eastAsia="方正仿宋_GBK" w:cs="Times New Roman"/>
          <w:color w:val="auto"/>
          <w:kern w:val="0"/>
          <w:sz w:val="31"/>
          <w:szCs w:val="31"/>
          <w:shd w:val="clear" w:color="auto" w:fill="auto"/>
          <w:lang w:val="en-US" w:eastAsia="zh-CN"/>
        </w:rPr>
        <w:t>。</w:t>
      </w:r>
      <w:r>
        <w:rPr>
          <w:rFonts w:hint="default" w:ascii="Times New Roman" w:hAnsi="Times New Roman" w:eastAsia="方正楷体_GBK" w:cs="Times New Roman"/>
          <w:color w:val="auto"/>
          <w:kern w:val="0"/>
          <w:sz w:val="31"/>
          <w:szCs w:val="31"/>
          <w:shd w:val="clear" w:color="auto" w:fill="auto"/>
          <w:lang w:val="en-US" w:eastAsia="zh-CN"/>
        </w:rPr>
        <w:t>（牵头单位：区畜牧业发展中心；配合单位：区农业农村委、区规划自然资源局、区交通运输委、区生态环境局、区林业局、区水利局、相关镇街）</w:t>
      </w:r>
    </w:p>
    <w:p w14:paraId="50BC25EB">
      <w:pPr>
        <w:keepNext w:val="0"/>
        <w:keepLines w:val="0"/>
        <w:pageBreakBefore w:val="0"/>
        <w:numPr>
          <w:ilvl w:val="0"/>
          <w:numId w:val="0"/>
        </w:numPr>
        <w:kinsoku/>
        <w:wordWrap/>
        <w:overflowPunct/>
        <w:topLinePunct w:val="0"/>
        <w:autoSpaceDE/>
        <w:autoSpaceDN/>
        <w:bidi w:val="0"/>
        <w:adjustRightInd/>
        <w:snapToGrid/>
        <w:spacing w:line="594" w:lineRule="exact"/>
        <w:ind w:leftChars="0" w:right="0" w:rightChars="0"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（二）扩群增量行动</w:t>
      </w:r>
    </w:p>
    <w:p w14:paraId="31A902DA">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u w:val="none" w:color="auto"/>
          <w:lang w:eastAsia="zh-CN"/>
        </w:rPr>
      </w:pPr>
      <w:r>
        <w:rPr>
          <w:rFonts w:hint="default" w:ascii="Times New Roman" w:hAnsi="Times New Roman" w:eastAsia="方正仿宋_GBK" w:cs="Times New Roman"/>
          <w:color w:val="auto"/>
          <w:kern w:val="0"/>
          <w:sz w:val="32"/>
          <w:szCs w:val="32"/>
          <w:shd w:val="clear" w:color="auto" w:fill="auto"/>
          <w:lang w:val="en-US" w:eastAsia="zh-CN"/>
        </w:rPr>
        <w:t>支持标准化养殖园建设，积极探</w:t>
      </w:r>
      <w:r>
        <w:rPr>
          <w:rFonts w:hint="default" w:ascii="Times New Roman" w:hAnsi="Times New Roman" w:eastAsia="方正仿宋_GBK" w:cs="Times New Roman"/>
          <w:color w:val="auto"/>
          <w:kern w:val="0"/>
          <w:sz w:val="31"/>
          <w:szCs w:val="31"/>
          <w:shd w:val="clear" w:color="auto" w:fill="auto"/>
          <w:lang w:eastAsia="zh-CN"/>
        </w:rPr>
        <w:t>索</w:t>
      </w:r>
      <w:r>
        <w:rPr>
          <w:rFonts w:hint="default" w:ascii="Times New Roman" w:hAnsi="Times New Roman" w:eastAsia="方正仿宋_GBK" w:cs="Times New Roman"/>
          <w:color w:val="auto"/>
          <w:kern w:val="0"/>
          <w:sz w:val="31"/>
          <w:szCs w:val="31"/>
          <w:shd w:val="clear" w:color="auto" w:fill="auto"/>
          <w:lang w:val="en-US" w:eastAsia="zh-CN"/>
        </w:rPr>
        <w:t>“国有经济+民营经济+集体经济+农户”“村集体建场+养殖主体经营”等发展模式</w:t>
      </w:r>
      <w:r>
        <w:rPr>
          <w:rFonts w:hint="default" w:ascii="Times New Roman" w:hAnsi="Times New Roman" w:eastAsia="方正仿宋_GBK" w:cs="Times New Roman"/>
          <w:color w:val="auto"/>
          <w:kern w:val="0"/>
          <w:sz w:val="31"/>
          <w:szCs w:val="31"/>
          <w:shd w:val="clear" w:color="auto" w:fill="auto"/>
          <w:lang w:eastAsia="zh-CN"/>
        </w:rPr>
        <w:t>，</w:t>
      </w:r>
      <w:r>
        <w:rPr>
          <w:rFonts w:hint="default" w:ascii="Times New Roman" w:hAnsi="Times New Roman" w:eastAsia="方正仿宋_GBK" w:cs="Times New Roman"/>
          <w:color w:val="auto"/>
          <w:kern w:val="0"/>
          <w:sz w:val="31"/>
          <w:szCs w:val="31"/>
          <w:shd w:val="clear" w:color="auto" w:fill="auto"/>
          <w:lang w:val="en-US" w:eastAsia="zh-CN"/>
        </w:rPr>
        <w:t>在区内择优选择符合发展条件的镇街</w:t>
      </w:r>
      <w:r>
        <w:rPr>
          <w:rFonts w:hint="default" w:ascii="Times New Roman" w:hAnsi="Times New Roman" w:eastAsia="方正仿宋_GBK" w:cs="Times New Roman"/>
          <w:color w:val="auto"/>
          <w:kern w:val="0"/>
          <w:sz w:val="31"/>
          <w:szCs w:val="31"/>
          <w:shd w:val="clear" w:color="auto" w:fill="auto"/>
          <w:lang w:eastAsia="zh-CN"/>
        </w:rPr>
        <w:t>发展</w:t>
      </w:r>
      <w:r>
        <w:rPr>
          <w:rFonts w:hint="default" w:ascii="Times New Roman" w:hAnsi="Times New Roman" w:eastAsia="方正仿宋_GBK" w:cs="Times New Roman"/>
          <w:color w:val="auto"/>
          <w:kern w:val="0"/>
          <w:sz w:val="31"/>
          <w:szCs w:val="31"/>
          <w:shd w:val="clear" w:color="auto" w:fill="auto"/>
          <w:lang w:val="en-US" w:eastAsia="zh-CN"/>
        </w:rPr>
        <w:t>适度规模养殖场，鼓励</w:t>
      </w:r>
      <w:r>
        <w:rPr>
          <w:rFonts w:hint="default" w:ascii="Times New Roman" w:hAnsi="Times New Roman" w:eastAsia="方正仿宋_GBK" w:cs="Times New Roman"/>
          <w:color w:val="auto"/>
          <w:kern w:val="0"/>
          <w:sz w:val="31"/>
          <w:szCs w:val="31"/>
          <w:shd w:val="clear" w:color="auto" w:fill="auto"/>
          <w:lang w:eastAsia="zh-CN"/>
        </w:rPr>
        <w:t>林下资源丰富</w:t>
      </w:r>
      <w:r>
        <w:rPr>
          <w:rFonts w:hint="default" w:ascii="Times New Roman" w:hAnsi="Times New Roman" w:eastAsia="方正仿宋_GBK" w:cs="Times New Roman"/>
          <w:color w:val="auto"/>
          <w:kern w:val="0"/>
          <w:sz w:val="31"/>
          <w:szCs w:val="31"/>
          <w:shd w:val="clear" w:color="auto" w:fill="auto"/>
          <w:lang w:val="en-US" w:eastAsia="zh-CN"/>
        </w:rPr>
        <w:t>的镇街发展林下养殖。</w:t>
      </w:r>
      <w:r>
        <w:rPr>
          <w:rFonts w:hint="default" w:ascii="Times New Roman" w:hAnsi="Times New Roman" w:eastAsia="方正仿宋_GBK" w:cs="Times New Roman"/>
          <w:color w:val="auto"/>
          <w:kern w:val="0"/>
          <w:sz w:val="32"/>
          <w:szCs w:val="32"/>
          <w:shd w:val="clear" w:color="auto" w:fill="auto"/>
          <w:lang w:val="en-US" w:eastAsia="zh-CN"/>
        </w:rPr>
        <w:t>通过开展铜梁黑鸡百万</w:t>
      </w:r>
      <w:r>
        <w:rPr>
          <w:rFonts w:hint="default" w:ascii="Times New Roman" w:hAnsi="Times New Roman" w:eastAsia="方正仿宋_GBK" w:cs="Times New Roman"/>
          <w:color w:val="auto"/>
          <w:kern w:val="0"/>
          <w:sz w:val="31"/>
          <w:szCs w:val="31"/>
          <w:shd w:val="clear" w:color="auto" w:fill="auto"/>
          <w:lang w:val="en-US" w:eastAsia="zh-CN"/>
        </w:rPr>
        <w:t>只鸡苗下乡活动，带动农户</w:t>
      </w:r>
      <w:r>
        <w:rPr>
          <w:rFonts w:hint="default" w:ascii="Times New Roman" w:hAnsi="Times New Roman" w:eastAsia="方正仿宋_GBK" w:cs="Times New Roman"/>
          <w:color w:val="auto"/>
          <w:kern w:val="0"/>
          <w:sz w:val="31"/>
          <w:szCs w:val="31"/>
          <w:shd w:val="clear" w:color="auto" w:fill="auto"/>
          <w:lang w:eastAsia="zh-CN"/>
        </w:rPr>
        <w:t>利用房前屋后</w:t>
      </w:r>
      <w:r>
        <w:rPr>
          <w:rFonts w:hint="default" w:ascii="Times New Roman" w:hAnsi="Times New Roman" w:eastAsia="方正仿宋_GBK" w:cs="Times New Roman"/>
          <w:color w:val="auto"/>
          <w:kern w:val="0"/>
          <w:sz w:val="31"/>
          <w:szCs w:val="31"/>
          <w:shd w:val="clear" w:color="auto" w:fill="auto"/>
          <w:lang w:val="en-US" w:eastAsia="zh-CN"/>
        </w:rPr>
        <w:t>养殖铜梁黑鸡，助农增收</w:t>
      </w:r>
      <w:r>
        <w:rPr>
          <w:rFonts w:hint="default" w:ascii="Times New Roman" w:hAnsi="Times New Roman" w:eastAsia="方正仿宋_GBK" w:cs="Times New Roman"/>
          <w:color w:val="auto"/>
          <w:kern w:val="0"/>
          <w:sz w:val="32"/>
          <w:szCs w:val="32"/>
          <w:shd w:val="clear" w:color="auto" w:fill="auto"/>
          <w:lang w:val="en-US" w:eastAsia="zh-CN"/>
        </w:rPr>
        <w:t>。</w:t>
      </w:r>
      <w:r>
        <w:rPr>
          <w:rFonts w:hint="default" w:ascii="Times New Roman" w:hAnsi="Times New Roman" w:eastAsia="方正楷体_GBK" w:cs="Times New Roman"/>
          <w:color w:val="auto"/>
          <w:kern w:val="0"/>
          <w:sz w:val="31"/>
          <w:szCs w:val="31"/>
          <w:shd w:val="clear" w:color="auto" w:fill="auto"/>
          <w:lang w:val="en-US" w:eastAsia="zh-CN"/>
        </w:rPr>
        <w:t>（牵头单位：区畜牧业发展中心；配合单位：区农业农村委、区规划自然资源局、区交通运输委、区生态环境局、区林业局、区水利局、相关镇街）</w:t>
      </w:r>
    </w:p>
    <w:p w14:paraId="6390F65C">
      <w:pPr>
        <w:keepNext w:val="0"/>
        <w:keepLines w:val="0"/>
        <w:pageBreakBefore w:val="0"/>
        <w:numPr>
          <w:ilvl w:val="0"/>
          <w:numId w:val="0"/>
        </w:numPr>
        <w:kinsoku/>
        <w:wordWrap/>
        <w:overflowPunct/>
        <w:topLinePunct w:val="0"/>
        <w:autoSpaceDE/>
        <w:autoSpaceDN/>
        <w:bidi w:val="0"/>
        <w:adjustRightInd/>
        <w:snapToGrid/>
        <w:spacing w:line="594" w:lineRule="exact"/>
        <w:ind w:leftChars="0" w:right="0" w:rightChars="0"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（三）品质提升行动</w:t>
      </w:r>
    </w:p>
    <w:p w14:paraId="7245A0FF">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kern w:val="0"/>
          <w:sz w:val="31"/>
          <w:szCs w:val="31"/>
          <w:shd w:val="clear" w:color="auto" w:fill="auto"/>
          <w:lang w:val="en-US" w:eastAsia="zh-CN"/>
        </w:rPr>
      </w:pPr>
      <w:r>
        <w:rPr>
          <w:rFonts w:hint="default" w:ascii="Times New Roman" w:hAnsi="Times New Roman" w:eastAsia="方正仿宋_GBK" w:cs="Times New Roman"/>
          <w:color w:val="auto"/>
          <w:kern w:val="0"/>
          <w:sz w:val="32"/>
          <w:szCs w:val="32"/>
          <w:shd w:val="clear" w:color="auto" w:fill="auto"/>
          <w:lang w:val="en-US" w:eastAsia="zh-CN"/>
        </w:rPr>
        <w:t>1.制定铜梁黑鸡标准。结合我区实际科学制定铜梁</w:t>
      </w:r>
      <w:bookmarkStart w:id="0" w:name="OLE_LINK2"/>
      <w:r>
        <w:rPr>
          <w:rFonts w:hint="default" w:ascii="Times New Roman" w:hAnsi="Times New Roman" w:eastAsia="方正仿宋_GBK" w:cs="Times New Roman"/>
          <w:color w:val="auto"/>
          <w:kern w:val="0"/>
          <w:sz w:val="32"/>
          <w:szCs w:val="32"/>
          <w:shd w:val="clear" w:color="auto" w:fill="auto"/>
          <w:lang w:val="en-US" w:eastAsia="zh-CN"/>
        </w:rPr>
        <w:t>黑鸡</w:t>
      </w:r>
      <w:bookmarkEnd w:id="0"/>
      <w:r>
        <w:rPr>
          <w:rFonts w:hint="default" w:ascii="Times New Roman" w:hAnsi="Times New Roman" w:eastAsia="方正仿宋_GBK" w:cs="Times New Roman"/>
          <w:color w:val="auto"/>
          <w:kern w:val="0"/>
          <w:sz w:val="32"/>
          <w:szCs w:val="32"/>
          <w:shd w:val="clear" w:color="auto" w:fill="auto"/>
          <w:lang w:val="en-US" w:eastAsia="zh-CN"/>
        </w:rPr>
        <w:t>品种标准及生产系列标准，指导全区</w:t>
      </w:r>
      <w:r>
        <w:rPr>
          <w:rFonts w:hint="default" w:ascii="Times New Roman" w:hAnsi="Times New Roman" w:eastAsia="方正仿宋_GBK" w:cs="Times New Roman"/>
          <w:color w:val="auto"/>
          <w:kern w:val="0"/>
          <w:sz w:val="31"/>
          <w:szCs w:val="31"/>
          <w:shd w:val="clear" w:color="auto" w:fill="auto"/>
          <w:lang w:val="en-US" w:eastAsia="zh-CN"/>
        </w:rPr>
        <w:t>铜梁黑鸡养殖</w:t>
      </w:r>
      <w:r>
        <w:rPr>
          <w:rFonts w:hint="default" w:ascii="Times New Roman" w:hAnsi="Times New Roman" w:eastAsia="方正仿宋_GBK" w:cs="Times New Roman"/>
          <w:color w:val="auto"/>
          <w:kern w:val="0"/>
          <w:sz w:val="31"/>
          <w:szCs w:val="31"/>
          <w:shd w:val="clear" w:color="auto" w:fill="auto"/>
          <w:lang w:eastAsia="zh-CN"/>
        </w:rPr>
        <w:t>，</w:t>
      </w:r>
      <w:r>
        <w:rPr>
          <w:rFonts w:hint="default" w:ascii="Times New Roman" w:hAnsi="Times New Roman" w:eastAsia="方正仿宋_GBK" w:cs="Times New Roman"/>
          <w:color w:val="auto"/>
          <w:kern w:val="0"/>
          <w:sz w:val="31"/>
          <w:szCs w:val="31"/>
          <w:shd w:val="clear" w:color="auto" w:fill="auto"/>
          <w:lang w:val="en-US" w:eastAsia="zh-CN"/>
        </w:rPr>
        <w:t>形成具有铜梁特色养殖标准，完成铜梁黑鸡地理证明标志商标认证。</w:t>
      </w:r>
      <w:r>
        <w:rPr>
          <w:rFonts w:hint="default" w:ascii="Times New Roman" w:hAnsi="Times New Roman" w:eastAsia="方正楷体_GBK" w:cs="Times New Roman"/>
          <w:color w:val="auto"/>
          <w:kern w:val="0"/>
          <w:sz w:val="31"/>
          <w:szCs w:val="31"/>
          <w:shd w:val="clear" w:color="auto" w:fill="auto"/>
          <w:lang w:val="en-US" w:eastAsia="zh-CN"/>
        </w:rPr>
        <w:t>（牵头单位：区畜牧业发展中心；配合单位：区农业农村委、区市场监管局）</w:t>
      </w:r>
    </w:p>
    <w:p w14:paraId="7F10089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color w:val="auto"/>
          <w:kern w:val="0"/>
          <w:sz w:val="32"/>
          <w:szCs w:val="32"/>
          <w:shd w:val="clear" w:color="auto" w:fill="auto"/>
          <w:lang w:val="en-US" w:eastAsia="zh-CN"/>
        </w:rPr>
        <w:t>2.开展技术培训。开设饲</w:t>
      </w:r>
      <w:r>
        <w:rPr>
          <w:rFonts w:hint="default" w:ascii="Times New Roman" w:hAnsi="Times New Roman" w:eastAsia="方正仿宋_GBK" w:cs="Times New Roman"/>
          <w:color w:val="auto"/>
          <w:sz w:val="32"/>
          <w:szCs w:val="32"/>
          <w:shd w:val="clear" w:color="auto" w:fill="auto"/>
          <w:lang w:val="en-US" w:eastAsia="zh-CN"/>
        </w:rPr>
        <w:t>养管理、</w:t>
      </w:r>
      <w:bookmarkStart w:id="1" w:name="OLE_LINK1"/>
      <w:r>
        <w:rPr>
          <w:rFonts w:hint="default" w:ascii="Times New Roman" w:hAnsi="Times New Roman" w:eastAsia="方正仿宋_GBK" w:cs="Times New Roman"/>
          <w:color w:val="auto"/>
          <w:sz w:val="32"/>
          <w:szCs w:val="32"/>
          <w:shd w:val="clear" w:color="auto" w:fill="auto"/>
          <w:lang w:val="en-US" w:eastAsia="zh-CN"/>
        </w:rPr>
        <w:t>疫病防控</w:t>
      </w:r>
      <w:bookmarkEnd w:id="1"/>
      <w:r>
        <w:rPr>
          <w:rFonts w:hint="default" w:ascii="Times New Roman" w:hAnsi="Times New Roman" w:eastAsia="方正仿宋_GBK" w:cs="Times New Roman"/>
          <w:color w:val="auto"/>
          <w:sz w:val="32"/>
          <w:szCs w:val="32"/>
          <w:shd w:val="clear" w:color="auto" w:fill="auto"/>
          <w:lang w:val="en-US" w:eastAsia="zh-CN"/>
        </w:rPr>
        <w:t>、品种选育、生态养殖培训班，配套“田间课堂”，在养殖基地进行实操教学</w:t>
      </w:r>
      <w:r>
        <w:rPr>
          <w:rFonts w:hint="default" w:ascii="Times New Roman" w:hAnsi="Times New Roman" w:eastAsia="方正仿宋_GBK" w:cs="Times New Roman"/>
          <w:color w:val="auto"/>
          <w:kern w:val="0"/>
          <w:sz w:val="31"/>
          <w:szCs w:val="31"/>
          <w:shd w:val="clear" w:color="auto" w:fill="auto"/>
          <w:lang w:val="en-US" w:eastAsia="zh-CN"/>
        </w:rPr>
        <w:t>。</w:t>
      </w:r>
      <w:r>
        <w:rPr>
          <w:rFonts w:hint="default" w:ascii="Times New Roman" w:hAnsi="Times New Roman" w:eastAsia="方正楷体_GBK" w:cs="Times New Roman"/>
          <w:color w:val="auto"/>
          <w:kern w:val="0"/>
          <w:sz w:val="31"/>
          <w:szCs w:val="31"/>
          <w:shd w:val="clear" w:color="auto" w:fill="auto"/>
          <w:lang w:val="en-US" w:eastAsia="zh-CN"/>
        </w:rPr>
        <w:t>（</w:t>
      </w:r>
      <w:bookmarkStart w:id="2" w:name="OLE_LINK6"/>
      <w:r>
        <w:rPr>
          <w:rFonts w:hint="default" w:ascii="Times New Roman" w:hAnsi="Times New Roman" w:eastAsia="方正楷体_GBK" w:cs="Times New Roman"/>
          <w:color w:val="auto"/>
          <w:kern w:val="0"/>
          <w:sz w:val="31"/>
          <w:szCs w:val="31"/>
          <w:shd w:val="clear" w:color="auto" w:fill="auto"/>
          <w:lang w:val="en-US" w:eastAsia="zh-CN"/>
        </w:rPr>
        <w:t>牵头单位：</w:t>
      </w:r>
      <w:bookmarkEnd w:id="2"/>
      <w:r>
        <w:rPr>
          <w:rFonts w:hint="default" w:ascii="Times New Roman" w:hAnsi="Times New Roman" w:eastAsia="方正楷体_GBK" w:cs="Times New Roman"/>
          <w:color w:val="auto"/>
          <w:kern w:val="0"/>
          <w:sz w:val="31"/>
          <w:szCs w:val="31"/>
          <w:shd w:val="clear" w:color="auto" w:fill="auto"/>
          <w:lang w:val="en-US" w:eastAsia="zh-CN"/>
        </w:rPr>
        <w:t>区畜牧业发展中心；配合单位：区农业农村委）</w:t>
      </w:r>
    </w:p>
    <w:p w14:paraId="733A9E2A">
      <w:pPr>
        <w:pStyle w:val="4"/>
        <w:keepNext w:val="0"/>
        <w:keepLines w:val="0"/>
        <w:pageBreakBefore w:val="0"/>
        <w:numPr>
          <w:ilvl w:val="0"/>
          <w:numId w:val="0"/>
        </w:numPr>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auto"/>
          <w:lang w:val="en-US" w:eastAsia="zh-CN" w:bidi="ar-SA"/>
        </w:rPr>
      </w:pPr>
      <w:r>
        <w:rPr>
          <w:rFonts w:hint="default" w:ascii="Times New Roman" w:hAnsi="Times New Roman" w:eastAsia="方正仿宋_GBK" w:cs="Times New Roman"/>
          <w:color w:val="auto"/>
          <w:sz w:val="32"/>
          <w:szCs w:val="32"/>
          <w:shd w:val="clear" w:color="auto" w:fill="auto"/>
          <w:lang w:val="en-US" w:eastAsia="zh-CN"/>
        </w:rPr>
        <w:t>3.</w:t>
      </w:r>
      <w:r>
        <w:rPr>
          <w:rFonts w:hint="default" w:ascii="Times New Roman" w:hAnsi="Times New Roman" w:eastAsia="方正仿宋_GBK" w:cs="Times New Roman"/>
          <w:color w:val="auto"/>
          <w:sz w:val="32"/>
          <w:szCs w:val="32"/>
          <w:shd w:val="clear" w:color="auto" w:fill="auto"/>
          <w:lang w:eastAsia="zh-CN"/>
        </w:rPr>
        <w:t>构筑</w:t>
      </w:r>
      <w:r>
        <w:rPr>
          <w:rFonts w:hint="default" w:ascii="Times New Roman" w:hAnsi="Times New Roman" w:eastAsia="方正仿宋_GBK" w:cs="Times New Roman"/>
          <w:color w:val="auto"/>
          <w:sz w:val="32"/>
          <w:szCs w:val="32"/>
          <w:shd w:val="clear" w:color="auto" w:fill="auto"/>
          <w:lang w:val="en-US" w:eastAsia="zh-CN"/>
        </w:rPr>
        <w:t>疫病防控</w:t>
      </w:r>
      <w:r>
        <w:rPr>
          <w:rFonts w:hint="default" w:ascii="Times New Roman" w:hAnsi="Times New Roman" w:eastAsia="方正仿宋_GBK" w:cs="Times New Roman"/>
          <w:color w:val="auto"/>
          <w:sz w:val="32"/>
          <w:szCs w:val="32"/>
          <w:shd w:val="clear" w:color="auto" w:fill="auto"/>
          <w:lang w:eastAsia="zh-CN"/>
        </w:rPr>
        <w:t>体系</w:t>
      </w:r>
      <w:r>
        <w:rPr>
          <w:rFonts w:hint="default" w:ascii="Times New Roman" w:hAnsi="Times New Roman" w:eastAsia="方正仿宋_GBK" w:cs="Times New Roman"/>
          <w:color w:val="auto"/>
          <w:sz w:val="32"/>
          <w:szCs w:val="32"/>
          <w:shd w:val="clear" w:color="auto" w:fill="auto"/>
          <w:lang w:val="en-US" w:eastAsia="zh-CN"/>
        </w:rPr>
        <w:t>。强化</w:t>
      </w:r>
      <w:bookmarkStart w:id="3" w:name="OLE_LINK3"/>
      <w:r>
        <w:rPr>
          <w:rFonts w:hint="default" w:ascii="Times New Roman" w:hAnsi="Times New Roman" w:eastAsia="方正仿宋_GBK" w:cs="Times New Roman"/>
          <w:color w:val="auto"/>
          <w:sz w:val="32"/>
          <w:szCs w:val="32"/>
          <w:shd w:val="clear" w:color="auto" w:fill="auto"/>
          <w:lang w:val="en-US" w:eastAsia="zh-CN"/>
        </w:rPr>
        <w:t>高致病性禽流感</w:t>
      </w:r>
      <w:bookmarkEnd w:id="3"/>
      <w:r>
        <w:rPr>
          <w:rFonts w:hint="default" w:ascii="Times New Roman" w:hAnsi="Times New Roman" w:eastAsia="方正仿宋_GBK" w:cs="Times New Roman"/>
          <w:color w:val="auto"/>
          <w:sz w:val="32"/>
          <w:szCs w:val="32"/>
          <w:shd w:val="clear" w:color="auto" w:fill="auto"/>
          <w:lang w:val="en-US" w:eastAsia="zh-CN"/>
        </w:rPr>
        <w:t>、鸡新城疫等重大动物疫病防控，抓好铜梁黑鸡高致病性禽流感的强制免疫工作，确保</w:t>
      </w:r>
      <w:r>
        <w:rPr>
          <w:rFonts w:hint="default" w:ascii="Times New Roman" w:hAnsi="Times New Roman" w:eastAsia="方正仿宋_GBK" w:cs="Times New Roman"/>
          <w:color w:val="auto"/>
          <w:sz w:val="32"/>
          <w:szCs w:val="32"/>
          <w:shd w:val="clear" w:color="auto" w:fill="auto"/>
          <w:lang w:eastAsia="zh-CN"/>
        </w:rPr>
        <w:t>群体免疫密度常年保持在90%以上，</w:t>
      </w:r>
      <w:r>
        <w:rPr>
          <w:rFonts w:hint="default" w:ascii="Times New Roman" w:hAnsi="Times New Roman" w:eastAsia="方正仿宋_GBK" w:cs="Times New Roman"/>
          <w:color w:val="auto"/>
          <w:sz w:val="32"/>
          <w:szCs w:val="32"/>
          <w:shd w:val="clear" w:color="auto" w:fill="auto"/>
          <w:lang w:val="en-US" w:eastAsia="zh-CN"/>
        </w:rPr>
        <w:t>应免密度达到100%，</w:t>
      </w:r>
      <w:r>
        <w:rPr>
          <w:rFonts w:hint="default" w:ascii="Times New Roman" w:hAnsi="Times New Roman" w:eastAsia="方正仿宋_GBK" w:cs="Times New Roman"/>
          <w:color w:val="auto"/>
          <w:sz w:val="32"/>
          <w:szCs w:val="32"/>
          <w:shd w:val="clear" w:color="auto" w:fill="auto"/>
          <w:lang w:eastAsia="zh-CN"/>
        </w:rPr>
        <w:t>免疫抗体合格率常年保持在70%以上</w:t>
      </w:r>
      <w:r>
        <w:rPr>
          <w:rFonts w:hint="default" w:ascii="Times New Roman" w:hAnsi="Times New Roman" w:eastAsia="方正仿宋_GBK" w:cs="Times New Roman"/>
          <w:color w:val="auto"/>
          <w:sz w:val="32"/>
          <w:szCs w:val="32"/>
          <w:shd w:val="clear" w:color="auto" w:fill="auto"/>
          <w:lang w:val="en-US" w:eastAsia="zh-CN"/>
        </w:rPr>
        <w:t>；严格病死鸡</w:t>
      </w:r>
      <w:bookmarkStart w:id="4" w:name="OLE_LINK4"/>
      <w:r>
        <w:rPr>
          <w:rFonts w:hint="default" w:ascii="Times New Roman" w:hAnsi="Times New Roman" w:eastAsia="方正仿宋_GBK" w:cs="Times New Roman"/>
          <w:color w:val="auto"/>
          <w:sz w:val="32"/>
          <w:szCs w:val="32"/>
          <w:shd w:val="clear" w:color="auto" w:fill="auto"/>
          <w:lang w:val="en-US" w:eastAsia="zh-CN"/>
        </w:rPr>
        <w:t>无害化处</w:t>
      </w:r>
      <w:bookmarkEnd w:id="4"/>
      <w:r>
        <w:rPr>
          <w:rFonts w:hint="default" w:ascii="Times New Roman" w:hAnsi="Times New Roman" w:eastAsia="方正仿宋_GBK" w:cs="Times New Roman"/>
          <w:color w:val="auto"/>
          <w:sz w:val="32"/>
          <w:szCs w:val="32"/>
          <w:shd w:val="clear" w:color="auto" w:fill="auto"/>
          <w:lang w:val="en-US" w:eastAsia="zh-CN"/>
        </w:rPr>
        <w:t>理，确保无害化处率达100%。</w:t>
      </w:r>
      <w:r>
        <w:rPr>
          <w:rFonts w:hint="default" w:ascii="Times New Roman" w:hAnsi="Times New Roman" w:eastAsia="方正仿宋_GBK" w:cs="Times New Roman"/>
          <w:color w:val="auto"/>
          <w:kern w:val="2"/>
          <w:sz w:val="32"/>
          <w:szCs w:val="32"/>
          <w:shd w:val="clear" w:color="auto" w:fill="auto"/>
          <w:lang w:val="en-US" w:eastAsia="zh-CN" w:bidi="ar-SA"/>
        </w:rPr>
        <w:t>加大对种场疫病的监测和净化力度，指导</w:t>
      </w:r>
      <w:r>
        <w:rPr>
          <w:rFonts w:hint="default" w:ascii="Times New Roman" w:hAnsi="Times New Roman" w:eastAsia="方正仿宋_GBK" w:cs="Times New Roman"/>
          <w:color w:val="auto"/>
          <w:kern w:val="2"/>
          <w:sz w:val="32"/>
          <w:szCs w:val="32"/>
          <w:shd w:val="clear" w:color="auto" w:fill="auto"/>
          <w:lang w:eastAsia="zh-CN" w:bidi="ar-SA"/>
        </w:rPr>
        <w:t>原种场建设单位</w:t>
      </w:r>
      <w:r>
        <w:rPr>
          <w:rFonts w:hint="default" w:ascii="Times New Roman" w:hAnsi="Times New Roman" w:eastAsia="方正仿宋_GBK" w:cs="Times New Roman"/>
          <w:color w:val="auto"/>
          <w:kern w:val="2"/>
          <w:sz w:val="32"/>
          <w:szCs w:val="32"/>
          <w:shd w:val="clear" w:color="auto" w:fill="auto"/>
          <w:lang w:val="en-US" w:eastAsia="zh-CN" w:bidi="ar-SA"/>
        </w:rPr>
        <w:t>建立</w:t>
      </w:r>
      <w:r>
        <w:rPr>
          <w:rFonts w:hint="default" w:ascii="Times New Roman" w:hAnsi="Times New Roman" w:eastAsia="方正仿宋_GBK" w:cs="Times New Roman"/>
          <w:color w:val="auto"/>
          <w:kern w:val="2"/>
          <w:sz w:val="32"/>
          <w:szCs w:val="32"/>
          <w:shd w:val="clear" w:color="auto" w:fill="auto"/>
          <w:lang w:eastAsia="zh-CN" w:bidi="ar-SA"/>
        </w:rPr>
        <w:t>禽病</w:t>
      </w:r>
      <w:r>
        <w:rPr>
          <w:rFonts w:hint="default" w:ascii="Times New Roman" w:hAnsi="Times New Roman" w:eastAsia="方正仿宋_GBK" w:cs="Times New Roman"/>
          <w:color w:val="auto"/>
          <w:kern w:val="2"/>
          <w:sz w:val="32"/>
          <w:szCs w:val="32"/>
          <w:shd w:val="clear" w:color="auto" w:fill="auto"/>
          <w:lang w:val="en-US" w:eastAsia="zh-CN" w:bidi="ar-SA"/>
        </w:rPr>
        <w:t>检</w:t>
      </w:r>
      <w:r>
        <w:rPr>
          <w:rFonts w:hint="default" w:ascii="Times New Roman" w:hAnsi="Times New Roman" w:eastAsia="方正仿宋_GBK" w:cs="Times New Roman"/>
          <w:color w:val="auto"/>
          <w:kern w:val="2"/>
          <w:sz w:val="32"/>
          <w:szCs w:val="32"/>
          <w:shd w:val="clear" w:color="auto" w:fill="auto"/>
          <w:lang w:eastAsia="zh-CN" w:bidi="ar-SA"/>
        </w:rPr>
        <w:t>测</w:t>
      </w:r>
      <w:r>
        <w:rPr>
          <w:rFonts w:hint="default" w:ascii="Times New Roman" w:hAnsi="Times New Roman" w:eastAsia="方正仿宋_GBK" w:cs="Times New Roman"/>
          <w:color w:val="auto"/>
          <w:kern w:val="2"/>
          <w:sz w:val="32"/>
          <w:szCs w:val="32"/>
          <w:shd w:val="clear" w:color="auto" w:fill="auto"/>
          <w:lang w:val="en-US" w:eastAsia="zh-CN" w:bidi="ar-SA"/>
        </w:rPr>
        <w:t>实验室。</w:t>
      </w:r>
      <w:r>
        <w:rPr>
          <w:rFonts w:hint="default" w:ascii="Times New Roman" w:hAnsi="Times New Roman" w:eastAsia="方正楷体_GBK" w:cs="Times New Roman"/>
          <w:color w:val="auto"/>
          <w:kern w:val="0"/>
          <w:sz w:val="31"/>
          <w:szCs w:val="31"/>
          <w:shd w:val="clear" w:color="auto" w:fill="auto"/>
          <w:lang w:val="en-US" w:eastAsia="zh-CN" w:bidi="ar-SA"/>
        </w:rPr>
        <w:t>（牵头单位：区畜牧业发展中心；配合单位：相关镇街）</w:t>
      </w:r>
    </w:p>
    <w:p w14:paraId="499EFF37">
      <w:pPr>
        <w:pStyle w:val="4"/>
        <w:keepNext w:val="0"/>
        <w:keepLines w:val="0"/>
        <w:pageBreakBefore w:val="0"/>
        <w:kinsoku/>
        <w:wordWrap/>
        <w:overflowPunct/>
        <w:topLinePunct w:val="0"/>
        <w:autoSpaceDE/>
        <w:autoSpaceDN/>
        <w:bidi w:val="0"/>
        <w:adjustRightInd/>
        <w:snapToGrid/>
        <w:spacing w:line="594" w:lineRule="exact"/>
        <w:ind w:left="0" w:leftChars="0" w:firstLine="620" w:firstLineChars="200"/>
        <w:textAlignment w:val="auto"/>
        <w:rPr>
          <w:rFonts w:hint="default" w:ascii="Times New Roman" w:hAnsi="Times New Roman" w:eastAsia="方正楷体_GBK" w:cs="Times New Roman"/>
          <w:color w:val="auto"/>
          <w:kern w:val="0"/>
          <w:sz w:val="31"/>
          <w:szCs w:val="31"/>
          <w:shd w:val="clear" w:color="auto" w:fill="auto"/>
          <w:lang w:val="en-US" w:eastAsia="zh-CN" w:bidi="ar-SA"/>
        </w:rPr>
      </w:pPr>
      <w:r>
        <w:rPr>
          <w:rFonts w:hint="default" w:ascii="Times New Roman" w:hAnsi="Times New Roman" w:eastAsia="方正仿宋_GBK" w:cs="Times New Roman"/>
          <w:color w:val="auto"/>
          <w:kern w:val="0"/>
          <w:sz w:val="31"/>
          <w:szCs w:val="31"/>
          <w:shd w:val="clear" w:color="auto" w:fill="auto"/>
          <w:lang w:val="en-US" w:eastAsia="zh-CN" w:bidi="ar-SA"/>
        </w:rPr>
        <w:t>4.打造产品展示销售场景。依托龙头企业在区内择优选择养殖环境优越地方，打造一个或多个铜梁黑鸡体验式产品展示销售场景，通过线上直播和线下体验，展示铜梁黑鸡及其产品，让消费者沉浸式体验铜梁黑鸡品质及品牌魅力。</w:t>
      </w:r>
      <w:r>
        <w:rPr>
          <w:rFonts w:hint="default" w:ascii="Times New Roman" w:hAnsi="Times New Roman" w:eastAsia="方正楷体_GBK" w:cs="Times New Roman"/>
          <w:color w:val="auto"/>
          <w:kern w:val="0"/>
          <w:sz w:val="31"/>
          <w:szCs w:val="31"/>
          <w:shd w:val="clear" w:color="auto" w:fill="auto"/>
          <w:lang w:val="en-US" w:eastAsia="zh-CN" w:bidi="ar-SA"/>
        </w:rPr>
        <w:t>（牵头单位：区畜牧业发展中心；配合单位：区农业农村委、区委宣传部、区委融媒体中心、区供销联社、相关镇街）</w:t>
      </w:r>
    </w:p>
    <w:p w14:paraId="530C5E5B">
      <w:pPr>
        <w:pStyle w:val="4"/>
        <w:keepNext w:val="0"/>
        <w:keepLines w:val="0"/>
        <w:pageBreakBefore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kern w:val="2"/>
          <w:sz w:val="32"/>
          <w:szCs w:val="32"/>
          <w:shd w:val="clear" w:color="auto" w:fill="auto"/>
          <w:lang w:val="en-US" w:eastAsia="zh-CN" w:bidi="ar-SA"/>
        </w:rPr>
      </w:pPr>
      <w:r>
        <w:rPr>
          <w:rFonts w:hint="default" w:ascii="Times New Roman" w:hAnsi="Times New Roman" w:eastAsia="方正仿宋_GBK" w:cs="Times New Roman"/>
          <w:color w:val="auto"/>
          <w:sz w:val="32"/>
          <w:szCs w:val="32"/>
          <w:shd w:val="clear" w:color="auto" w:fill="auto"/>
          <w:lang w:val="en-US" w:eastAsia="zh-CN"/>
        </w:rPr>
        <w:t>5.</w:t>
      </w:r>
      <w:r>
        <w:rPr>
          <w:rFonts w:hint="default" w:ascii="Times New Roman" w:hAnsi="Times New Roman" w:eastAsia="方正仿宋_GBK" w:cs="Times New Roman"/>
          <w:color w:val="auto"/>
          <w:kern w:val="2"/>
          <w:sz w:val="32"/>
          <w:szCs w:val="32"/>
          <w:shd w:val="clear" w:color="auto" w:fill="auto"/>
          <w:lang w:val="en-US" w:eastAsia="zh-CN" w:bidi="ar-SA"/>
        </w:rPr>
        <w:t>建立质量追溯体系。</w:t>
      </w:r>
      <w:bookmarkStart w:id="5" w:name="OLE_LINK5"/>
      <w:r>
        <w:rPr>
          <w:rFonts w:hint="default" w:ascii="Times New Roman" w:hAnsi="Times New Roman" w:eastAsia="方正仿宋_GBK" w:cs="Times New Roman"/>
          <w:color w:val="auto"/>
          <w:kern w:val="2"/>
          <w:sz w:val="32"/>
          <w:szCs w:val="32"/>
          <w:shd w:val="clear" w:color="auto" w:fill="auto"/>
          <w:lang w:val="en-US" w:eastAsia="zh-CN" w:bidi="ar-SA"/>
        </w:rPr>
        <w:t>支持“铜梁黑鸡”养殖企业通过佩戴脚环专用标识，投入电子化追溯管理系统，建立质量可控、全程可溯的追溯体系，为铜梁黑鸡加工产品提供高质量原料保障。</w:t>
      </w:r>
      <w:r>
        <w:rPr>
          <w:rFonts w:hint="default" w:ascii="Times New Roman" w:hAnsi="Times New Roman" w:eastAsia="方正楷体_GBK" w:cs="Times New Roman"/>
          <w:color w:val="auto"/>
          <w:kern w:val="0"/>
          <w:sz w:val="31"/>
          <w:szCs w:val="31"/>
          <w:shd w:val="clear" w:color="auto" w:fill="auto"/>
          <w:lang w:val="en-US" w:eastAsia="zh-CN" w:bidi="ar-SA"/>
        </w:rPr>
        <w:t>（牵头单位：区畜牧业发展中心；责任单位：区农业农村委、相关镇街）</w:t>
      </w:r>
    </w:p>
    <w:bookmarkEnd w:id="5"/>
    <w:p w14:paraId="5CE41784">
      <w:pPr>
        <w:pStyle w:val="4"/>
        <w:keepNext w:val="0"/>
        <w:keepLines w:val="0"/>
        <w:pageBreakBefore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楷体_GBK" w:cs="Times New Roman"/>
          <w:color w:val="auto"/>
          <w:kern w:val="0"/>
          <w:sz w:val="31"/>
          <w:szCs w:val="31"/>
          <w:shd w:val="clear" w:color="auto" w:fill="auto"/>
          <w:lang w:val="en-US" w:eastAsia="zh-CN" w:bidi="ar-SA"/>
        </w:rPr>
      </w:pP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6.强化金融支持。</w:t>
      </w:r>
      <w:r>
        <w:rPr>
          <w:rFonts w:hint="default" w:ascii="Times New Roman" w:hAnsi="Times New Roman" w:eastAsia="方正仿宋_GBK" w:cs="Times New Roman"/>
          <w:b w:val="0"/>
          <w:bCs w:val="0"/>
          <w:color w:val="auto"/>
          <w:sz w:val="32"/>
          <w:szCs w:val="32"/>
          <w:highlight w:val="none"/>
          <w:u w:val="none"/>
          <w:shd w:val="clear" w:color="auto" w:fill="auto"/>
          <w:lang w:eastAsia="zh-CN"/>
        </w:rPr>
        <w:t>对铜梁黑鸡产业发展实行</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贷款贴息</w:t>
      </w:r>
      <w:r>
        <w:rPr>
          <w:rFonts w:hint="default" w:ascii="Times New Roman" w:hAnsi="Times New Roman" w:eastAsia="方正仿宋_GBK" w:cs="Times New Roman"/>
          <w:b w:val="0"/>
          <w:bCs w:val="0"/>
          <w:color w:val="auto"/>
          <w:sz w:val="32"/>
          <w:szCs w:val="32"/>
          <w:highlight w:val="none"/>
          <w:u w:val="none"/>
          <w:shd w:val="clear" w:color="auto" w:fill="auto"/>
          <w:lang w:eastAsia="zh-CN"/>
        </w:rPr>
        <w:t>，</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开展铜梁黑鸡价格收益保险及养殖保险等。</w:t>
      </w:r>
      <w:r>
        <w:rPr>
          <w:rFonts w:hint="default" w:ascii="Times New Roman" w:hAnsi="Times New Roman" w:eastAsia="方正楷体_GBK" w:cs="Times New Roman"/>
          <w:color w:val="auto"/>
          <w:kern w:val="0"/>
          <w:sz w:val="31"/>
          <w:szCs w:val="31"/>
          <w:shd w:val="clear" w:color="auto" w:fill="auto"/>
          <w:lang w:val="en-US" w:eastAsia="zh-CN" w:bidi="ar-SA"/>
        </w:rPr>
        <w:t>（牵头单位：区畜牧业发展中心；配合单位：区金融发展中心、</w:t>
      </w:r>
      <w:r>
        <w:rPr>
          <w:rFonts w:hint="eastAsia" w:ascii="Times New Roman" w:hAnsi="Times New Roman" w:eastAsia="方正楷体_GBK" w:cs="Times New Roman"/>
          <w:color w:val="auto"/>
          <w:kern w:val="0"/>
          <w:sz w:val="31"/>
          <w:szCs w:val="31"/>
          <w:shd w:val="clear" w:color="auto" w:fill="auto"/>
          <w:lang w:val="en-US" w:eastAsia="zh-CN" w:bidi="ar-SA"/>
        </w:rPr>
        <w:t>相关</w:t>
      </w:r>
      <w:r>
        <w:rPr>
          <w:rFonts w:hint="default" w:ascii="Times New Roman" w:hAnsi="Times New Roman" w:eastAsia="方正楷体_GBK" w:cs="Times New Roman"/>
          <w:color w:val="auto"/>
          <w:kern w:val="0"/>
          <w:sz w:val="31"/>
          <w:szCs w:val="31"/>
          <w:shd w:val="clear" w:color="auto" w:fill="auto"/>
          <w:lang w:val="en-US" w:eastAsia="zh-CN" w:bidi="ar-SA"/>
        </w:rPr>
        <w:t>镇街）</w:t>
      </w:r>
    </w:p>
    <w:p w14:paraId="3BB8F06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三、支持政策</w:t>
      </w:r>
    </w:p>
    <w:p w14:paraId="2161F4D1">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对铜梁黑鸡开展提纯、配套系培育工作的单位或企业，按照</w:t>
      </w:r>
      <w:r>
        <w:rPr>
          <w:rFonts w:hint="default" w:ascii="Times New Roman" w:hAnsi="Times New Roman" w:eastAsia="方正仿宋_GBK" w:cs="Times New Roman"/>
          <w:b w:val="0"/>
          <w:bCs w:val="0"/>
          <w:color w:val="auto"/>
          <w:sz w:val="32"/>
          <w:szCs w:val="32"/>
          <w:highlight w:val="none"/>
          <w:u w:val="none"/>
          <w:shd w:val="clear" w:color="auto" w:fill="auto"/>
          <w:lang w:eastAsia="zh-CN"/>
        </w:rPr>
        <w:t>培育</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总投资</w:t>
      </w:r>
      <w:r>
        <w:rPr>
          <w:rFonts w:hint="default" w:ascii="Times New Roman" w:hAnsi="Times New Roman" w:eastAsia="方正仿宋_GBK" w:cs="Times New Roman"/>
          <w:b w:val="0"/>
          <w:bCs w:val="0"/>
          <w:color w:val="auto"/>
          <w:sz w:val="32"/>
          <w:szCs w:val="32"/>
          <w:highlight w:val="none"/>
          <w:u w:val="none"/>
          <w:shd w:val="clear" w:color="auto" w:fill="auto"/>
          <w:lang w:eastAsia="zh-CN"/>
        </w:rPr>
        <w:t>7</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0%以内标准进行补助</w:t>
      </w:r>
      <w:r>
        <w:rPr>
          <w:rFonts w:hint="default" w:ascii="Times New Roman" w:hAnsi="Times New Roman" w:eastAsia="方正仿宋_GBK" w:cs="Times New Roman"/>
          <w:b w:val="0"/>
          <w:bCs w:val="0"/>
          <w:color w:val="auto"/>
          <w:sz w:val="32"/>
          <w:szCs w:val="32"/>
          <w:highlight w:val="none"/>
          <w:u w:val="none"/>
          <w:shd w:val="clear" w:color="auto" w:fill="auto"/>
          <w:lang w:eastAsia="zh-CN"/>
        </w:rPr>
        <w:t>，</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每年给予不高于</w:t>
      </w:r>
      <w:r>
        <w:rPr>
          <w:rFonts w:hint="default" w:ascii="Times New Roman" w:hAnsi="Times New Roman" w:eastAsia="方正仿宋_GBK" w:cs="Times New Roman"/>
          <w:b w:val="0"/>
          <w:bCs w:val="0"/>
          <w:color w:val="auto"/>
          <w:sz w:val="32"/>
          <w:szCs w:val="32"/>
          <w:highlight w:val="none"/>
          <w:u w:val="none"/>
          <w:shd w:val="clear" w:color="auto" w:fill="auto"/>
          <w:lang w:eastAsia="zh-CN"/>
        </w:rPr>
        <w:t>100</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万元的研发经费支持。成功申报国家级遗传资源品种或配套系，分别一次性奖励300万元、200万元。</w:t>
      </w:r>
    </w:p>
    <w:p w14:paraId="552E56D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highlight w:val="none"/>
          <w:u w:val="none"/>
          <w:shd w:val="clear" w:color="auto" w:fill="auto"/>
          <w:lang w:eastAsia="zh-CN"/>
        </w:rPr>
      </w:pP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①种场补贴：新建</w:t>
      </w:r>
      <w:r>
        <w:rPr>
          <w:rFonts w:hint="default" w:ascii="Times New Roman" w:hAnsi="Times New Roman" w:eastAsia="方正仿宋_GBK" w:cs="Times New Roman"/>
          <w:b w:val="0"/>
          <w:bCs w:val="0"/>
          <w:color w:val="auto"/>
          <w:sz w:val="32"/>
          <w:szCs w:val="32"/>
          <w:highlight w:val="none"/>
          <w:u w:val="none"/>
          <w:shd w:val="clear" w:color="auto" w:fill="auto"/>
          <w:lang w:eastAsia="zh-CN"/>
        </w:rPr>
        <w:t>或改扩建</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祖代及以上种场、父母代扩繁场，按照项目总投资50%以内标准进行补助，单个项目补助金额分别不超过</w:t>
      </w:r>
      <w:r>
        <w:rPr>
          <w:rFonts w:hint="default" w:ascii="Times New Roman" w:hAnsi="Times New Roman" w:eastAsia="方正仿宋_GBK" w:cs="Times New Roman"/>
          <w:b w:val="0"/>
          <w:bCs w:val="0"/>
          <w:color w:val="auto"/>
          <w:sz w:val="32"/>
          <w:szCs w:val="32"/>
          <w:highlight w:val="none"/>
          <w:u w:val="none"/>
          <w:shd w:val="clear" w:color="auto" w:fill="auto"/>
          <w:lang w:eastAsia="zh-CN"/>
        </w:rPr>
        <w:t>3</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00万元、</w:t>
      </w:r>
      <w:r>
        <w:rPr>
          <w:rFonts w:hint="default" w:ascii="Times New Roman" w:hAnsi="Times New Roman" w:eastAsia="方正仿宋_GBK" w:cs="Times New Roman"/>
          <w:b w:val="0"/>
          <w:bCs w:val="0"/>
          <w:color w:val="auto"/>
          <w:sz w:val="32"/>
          <w:szCs w:val="32"/>
          <w:highlight w:val="none"/>
          <w:u w:val="none"/>
          <w:shd w:val="clear" w:color="auto" w:fill="auto"/>
          <w:lang w:eastAsia="zh-CN"/>
        </w:rPr>
        <w:t>5</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00万元</w:t>
      </w:r>
      <w:r>
        <w:rPr>
          <w:rFonts w:hint="default" w:ascii="Times New Roman" w:hAnsi="Times New Roman" w:eastAsia="方正仿宋_GBK" w:cs="Times New Roman"/>
          <w:b w:val="0"/>
          <w:bCs w:val="0"/>
          <w:color w:val="auto"/>
          <w:sz w:val="32"/>
          <w:szCs w:val="32"/>
          <w:highlight w:val="none"/>
          <w:u w:val="none"/>
          <w:shd w:val="clear" w:color="auto" w:fill="auto"/>
          <w:lang w:eastAsia="zh-CN"/>
        </w:rPr>
        <w:t>。</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②孵化场补贴：新建或改扩建年孵化能力达</w:t>
      </w:r>
      <w:r>
        <w:rPr>
          <w:rFonts w:hint="default" w:ascii="Times New Roman" w:hAnsi="Times New Roman" w:eastAsia="方正仿宋_GBK" w:cs="Times New Roman"/>
          <w:b w:val="0"/>
          <w:bCs w:val="0"/>
          <w:color w:val="auto"/>
          <w:sz w:val="32"/>
          <w:szCs w:val="32"/>
          <w:highlight w:val="none"/>
          <w:u w:val="none"/>
          <w:shd w:val="clear" w:color="auto" w:fill="auto"/>
          <w:lang w:eastAsia="zh-CN"/>
        </w:rPr>
        <w:t>1000万羽以上的孵化场，</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按照项目总投资50%以内标准进行补助，单个项目补助金额不超过</w:t>
      </w:r>
      <w:r>
        <w:rPr>
          <w:rFonts w:hint="default" w:ascii="Times New Roman" w:hAnsi="Times New Roman" w:eastAsia="方正仿宋_GBK" w:cs="Times New Roman"/>
          <w:b w:val="0"/>
          <w:bCs w:val="0"/>
          <w:color w:val="auto"/>
          <w:sz w:val="32"/>
          <w:szCs w:val="32"/>
          <w:highlight w:val="none"/>
          <w:u w:val="none"/>
          <w:shd w:val="clear" w:color="auto" w:fill="auto"/>
          <w:lang w:eastAsia="zh-CN"/>
        </w:rPr>
        <w:t>5</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00万元</w:t>
      </w:r>
      <w:r>
        <w:rPr>
          <w:rFonts w:hint="default" w:ascii="Times New Roman" w:hAnsi="Times New Roman" w:eastAsia="方正仿宋_GBK" w:cs="Times New Roman"/>
          <w:b w:val="0"/>
          <w:bCs w:val="0"/>
          <w:color w:val="auto"/>
          <w:sz w:val="32"/>
          <w:szCs w:val="32"/>
          <w:highlight w:val="none"/>
          <w:u w:val="none"/>
          <w:shd w:val="clear" w:color="auto" w:fill="auto"/>
          <w:lang w:eastAsia="zh-CN"/>
        </w:rPr>
        <w:t>。</w:t>
      </w:r>
    </w:p>
    <w:p w14:paraId="09007D2B">
      <w:pPr>
        <w:keepNext w:val="0"/>
        <w:keepLines w:val="0"/>
        <w:pageBreakBefore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shd w:val="clear" w:color="auto" w:fill="auto"/>
          <w:lang w:eastAsia="zh-CN"/>
        </w:rPr>
      </w:pPr>
      <w:r>
        <w:rPr>
          <w:rFonts w:hint="default" w:ascii="Times New Roman" w:hAnsi="Times New Roman" w:eastAsia="方正仿宋_GBK" w:cs="Times New Roman"/>
          <w:b w:val="0"/>
          <w:bCs w:val="0"/>
          <w:color w:val="auto"/>
          <w:sz w:val="32"/>
          <w:szCs w:val="32"/>
          <w:highlight w:val="none"/>
          <w:u w:val="none"/>
          <w:shd w:val="clear" w:color="auto" w:fill="auto"/>
          <w:lang w:eastAsia="zh-CN"/>
        </w:rPr>
        <w:t>（三）</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①圈舍补贴：发展常年存栏1万羽-10万羽、10万羽以上铜梁黑鸡养殖的新型农业经营主体，按照不高于项目总投资50%标准进行补助，单个项目补助资金分别不超过</w:t>
      </w:r>
      <w:r>
        <w:rPr>
          <w:rFonts w:hint="default" w:ascii="Times New Roman" w:hAnsi="Times New Roman" w:eastAsia="方正仿宋_GBK" w:cs="Times New Roman"/>
          <w:b w:val="0"/>
          <w:bCs w:val="0"/>
          <w:color w:val="auto"/>
          <w:sz w:val="32"/>
          <w:szCs w:val="32"/>
          <w:highlight w:val="none"/>
          <w:u w:val="none"/>
          <w:shd w:val="clear" w:color="auto" w:fill="auto"/>
          <w:lang w:eastAsia="zh-CN"/>
        </w:rPr>
        <w:t>2</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00万元、</w:t>
      </w:r>
      <w:r>
        <w:rPr>
          <w:rFonts w:hint="default" w:ascii="Times New Roman" w:hAnsi="Times New Roman" w:eastAsia="方正仿宋_GBK" w:cs="Times New Roman"/>
          <w:b w:val="0"/>
          <w:bCs w:val="0"/>
          <w:color w:val="auto"/>
          <w:sz w:val="32"/>
          <w:szCs w:val="32"/>
          <w:highlight w:val="none"/>
          <w:u w:val="none"/>
          <w:shd w:val="clear" w:color="auto" w:fill="auto"/>
          <w:lang w:eastAsia="zh-CN"/>
        </w:rPr>
        <w:t>5</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00万元。②林下养殖补贴：发展常年存栏2000羽以上铜梁黑鸡林下养殖的新型农业经营主体，按照项目总投资50%以内标准进行补助，单个项目补助资金最高不超过10万元。③鸡苗下乡补贴：对免费发放铜梁黑鸡鸡苗的企业，按照0.5元/只进行补贴，单个企业</w:t>
      </w:r>
      <w:r>
        <w:rPr>
          <w:rFonts w:hint="default" w:ascii="Times New Roman" w:hAnsi="Times New Roman" w:eastAsia="方正仿宋_GBK" w:cs="Times New Roman"/>
          <w:b w:val="0"/>
          <w:bCs w:val="0"/>
          <w:color w:val="auto"/>
          <w:sz w:val="32"/>
          <w:szCs w:val="32"/>
          <w:highlight w:val="none"/>
          <w:u w:val="none"/>
          <w:shd w:val="clear" w:color="auto" w:fill="auto"/>
          <w:lang w:eastAsia="zh-CN"/>
        </w:rPr>
        <w:t>每年</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补助最高不超过50万元。</w:t>
      </w:r>
      <w:r>
        <w:rPr>
          <w:rFonts w:hint="default" w:ascii="Times New Roman" w:hAnsi="Times New Roman" w:eastAsia="方正仿宋_GBK" w:cs="Times New Roman"/>
          <w:b w:val="0"/>
          <w:color w:val="auto"/>
          <w:kern w:val="2"/>
          <w:sz w:val="32"/>
          <w:szCs w:val="32"/>
          <w:lang w:val="en-US" w:eastAsia="zh-CN" w:bidi="ar"/>
        </w:rPr>
        <w:t>④卖场打造补贴。安排资金支持铜梁黑鸡产品展示销售场景的基础设施建设和环境打造，直播相关设施设备的购置等，每个补助30</w:t>
      </w:r>
      <w:r>
        <w:rPr>
          <w:rFonts w:hint="default" w:ascii="Times New Roman" w:hAnsi="Times New Roman" w:eastAsia="方正仿宋_GBK" w:cs="Times New Roman"/>
          <w:b w:val="0"/>
          <w:color w:val="auto"/>
          <w:kern w:val="2"/>
          <w:sz w:val="32"/>
          <w:szCs w:val="32"/>
          <w:lang w:eastAsia="zh-CN" w:bidi="ar"/>
        </w:rPr>
        <w:t>万元。</w:t>
      </w:r>
    </w:p>
    <w:p w14:paraId="440E2D0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1"/>
          <w:szCs w:val="31"/>
          <w:shd w:val="clear" w:color="auto" w:fill="auto"/>
          <w:lang w:eastAsia="zh-CN"/>
        </w:rPr>
      </w:pP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（四）</w:t>
      </w:r>
      <w:r>
        <w:rPr>
          <w:rFonts w:hint="default" w:ascii="Times New Roman" w:hAnsi="Times New Roman" w:eastAsia="方正仿宋_GBK" w:cs="Times New Roman"/>
          <w:color w:val="auto"/>
          <w:kern w:val="0"/>
          <w:sz w:val="31"/>
          <w:szCs w:val="31"/>
          <w:shd w:val="clear" w:color="auto" w:fill="auto"/>
          <w:lang w:eastAsia="zh-CN"/>
        </w:rPr>
        <w:t>对新获得注册的地理标志证明商标授权两户以上经营主体使用，且被授权人经核准使用地理标志专用标志的，给予权利人一次性奖励30万元。</w:t>
      </w:r>
    </w:p>
    <w:p w14:paraId="3527141B">
      <w:pPr>
        <w:pStyle w:val="4"/>
        <w:keepNext w:val="0"/>
        <w:keepLines w:val="0"/>
        <w:pageBreakBefore w:val="0"/>
        <w:kinsoku/>
        <w:wordWrap/>
        <w:overflowPunct/>
        <w:topLinePunct w:val="0"/>
        <w:autoSpaceDE/>
        <w:autoSpaceDN/>
        <w:bidi w:val="0"/>
        <w:adjustRightInd/>
        <w:snapToGrid/>
        <w:spacing w:line="594" w:lineRule="exact"/>
        <w:ind w:left="0" w:leftChars="0" w:firstLine="620" w:firstLineChars="200"/>
        <w:textAlignment w:val="auto"/>
        <w:rPr>
          <w:rFonts w:hint="default" w:ascii="Times New Roman" w:hAnsi="Times New Roman" w:eastAsia="方正仿宋_GBK" w:cs="Times New Roman"/>
          <w:color w:val="auto"/>
          <w:kern w:val="0"/>
          <w:sz w:val="31"/>
          <w:szCs w:val="31"/>
          <w:shd w:val="clear" w:color="auto" w:fill="auto"/>
          <w:lang w:val="en-US" w:eastAsia="zh-CN"/>
        </w:rPr>
      </w:pPr>
      <w:r>
        <w:rPr>
          <w:rFonts w:hint="default" w:ascii="Times New Roman" w:hAnsi="Times New Roman" w:eastAsia="方正仿宋_GBK" w:cs="Times New Roman"/>
          <w:color w:val="auto"/>
          <w:kern w:val="0"/>
          <w:sz w:val="31"/>
          <w:szCs w:val="31"/>
          <w:shd w:val="clear" w:color="auto" w:fill="auto"/>
          <w:lang w:eastAsia="zh-CN"/>
        </w:rPr>
        <w:t>（五）</w:t>
      </w:r>
      <w:r>
        <w:rPr>
          <w:rFonts w:hint="default" w:ascii="Times New Roman" w:hAnsi="Times New Roman" w:eastAsia="方正仿宋_GBK" w:cs="Times New Roman"/>
          <w:color w:val="auto"/>
          <w:kern w:val="2"/>
          <w:sz w:val="32"/>
          <w:szCs w:val="32"/>
          <w:shd w:val="clear" w:color="auto" w:fill="auto"/>
          <w:lang w:val="en-US" w:eastAsia="zh-CN" w:bidi="ar-SA"/>
        </w:rPr>
        <w:t>支持取得《动物防疫条件合格证》的铜梁黑鸡规模养殖场申请强制免疫疫苗“先打后补”政策。</w:t>
      </w:r>
    </w:p>
    <w:p w14:paraId="0D064B91">
      <w:pPr>
        <w:pStyle w:val="4"/>
        <w:keepNext w:val="0"/>
        <w:keepLines w:val="0"/>
        <w:pageBreakBefore w:val="0"/>
        <w:kinsoku/>
        <w:wordWrap/>
        <w:overflowPunct/>
        <w:topLinePunct w:val="0"/>
        <w:autoSpaceDE/>
        <w:autoSpaceDN/>
        <w:bidi w:val="0"/>
        <w:adjustRightInd/>
        <w:snapToGrid/>
        <w:spacing w:line="594" w:lineRule="exact"/>
        <w:ind w:left="0" w:leftChars="0" w:firstLine="620" w:firstLineChars="200"/>
        <w:textAlignment w:val="auto"/>
        <w:rPr>
          <w:rFonts w:hint="default" w:ascii="Times New Roman" w:hAnsi="Times New Roman" w:eastAsia="方正仿宋_GBK" w:cs="Times New Roman"/>
          <w:color w:val="auto"/>
          <w:kern w:val="0"/>
          <w:sz w:val="31"/>
          <w:szCs w:val="31"/>
          <w:shd w:val="clear" w:color="auto" w:fill="auto"/>
          <w:lang w:val="en-US" w:eastAsia="zh-CN"/>
        </w:rPr>
      </w:pPr>
      <w:r>
        <w:rPr>
          <w:rFonts w:hint="default" w:ascii="Times New Roman" w:hAnsi="Times New Roman" w:eastAsia="方正仿宋_GBK" w:cs="Times New Roman"/>
          <w:color w:val="auto"/>
          <w:kern w:val="0"/>
          <w:sz w:val="31"/>
          <w:szCs w:val="31"/>
          <w:shd w:val="clear" w:color="auto" w:fill="auto"/>
          <w:lang w:val="en-US" w:eastAsia="zh-CN"/>
        </w:rPr>
        <w:t>（六）</w:t>
      </w:r>
      <w:r>
        <w:rPr>
          <w:rFonts w:hint="default" w:ascii="Times New Roman" w:hAnsi="Times New Roman" w:eastAsia="方正仿宋_GBK" w:cs="Times New Roman"/>
          <w:color w:val="auto"/>
          <w:kern w:val="2"/>
          <w:sz w:val="32"/>
          <w:szCs w:val="32"/>
          <w:shd w:val="clear" w:color="auto" w:fill="auto"/>
          <w:lang w:val="en-US" w:eastAsia="zh-CN" w:bidi="ar-SA"/>
        </w:rPr>
        <w:t>每年按养殖量统筹安排全额资金采购脚环专用标识及管理系统。</w:t>
      </w:r>
    </w:p>
    <w:p w14:paraId="3312AA05">
      <w:pPr>
        <w:keepNext w:val="0"/>
        <w:keepLines w:val="0"/>
        <w:pageBreakBefore w:val="0"/>
        <w:widowControl w:val="0"/>
        <w:kinsoku/>
        <w:wordWrap/>
        <w:overflowPunct/>
        <w:topLinePunct w:val="0"/>
        <w:autoSpaceDE/>
        <w:autoSpaceDN/>
        <w:bidi w:val="0"/>
        <w:adjustRightInd/>
        <w:snapToGrid/>
        <w:spacing w:line="594" w:lineRule="exact"/>
        <w:ind w:firstLine="62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1"/>
          <w:szCs w:val="31"/>
          <w:shd w:val="clear" w:color="auto" w:fill="auto"/>
          <w:lang w:val="en-US" w:eastAsia="zh-CN"/>
        </w:rPr>
        <w:t>（七）</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对发展铜梁黑鸡养殖过程中产生的贷款利息，按照不高于同期同档次贷款市场报价利率（LPR）的50%实行贷款贴息。</w:t>
      </w:r>
      <w:r>
        <w:rPr>
          <w:rFonts w:hint="default" w:ascii="Times New Roman" w:hAnsi="Times New Roman" w:eastAsia="方正仿宋_GBK" w:cs="Times New Roman"/>
          <w:b w:val="0"/>
          <w:bCs w:val="0"/>
          <w:color w:val="auto"/>
          <w:sz w:val="32"/>
          <w:szCs w:val="32"/>
          <w:highlight w:val="none"/>
          <w:u w:val="none"/>
          <w:shd w:val="clear" w:color="auto" w:fill="auto"/>
          <w:lang w:eastAsia="zh-CN"/>
        </w:rPr>
        <w:t>对发展铜梁黑鸡产业过程中产生的担保服务费用，按照每年担保服务费用的50%进行补贴。</w:t>
      </w:r>
    </w:p>
    <w:p w14:paraId="5E8663D7">
      <w:pPr>
        <w:keepNext w:val="0"/>
        <w:keepLines w:val="0"/>
        <w:pageBreakBefore w:val="0"/>
        <w:widowControl w:val="0"/>
        <w:kinsoku/>
        <w:wordWrap/>
        <w:overflowPunct/>
        <w:topLinePunct w:val="0"/>
        <w:autoSpaceDE/>
        <w:autoSpaceDN/>
        <w:bidi w:val="0"/>
        <w:adjustRightInd/>
        <w:snapToGrid/>
        <w:spacing w:line="594" w:lineRule="exact"/>
        <w:ind w:left="0" w:leftChars="0" w:firstLine="600" w:firstLineChars="200"/>
        <w:jc w:val="both"/>
        <w:textAlignment w:val="auto"/>
        <w:outlineLvl w:val="9"/>
        <w:rPr>
          <w:rFonts w:hint="default" w:ascii="Times New Roman" w:hAnsi="Times New Roman" w:eastAsia="方正仿宋_GBK" w:cs="Times New Roman"/>
          <w:i w:val="0"/>
          <w:caps w:val="0"/>
          <w:color w:val="auto"/>
          <w:spacing w:val="0"/>
          <w:sz w:val="30"/>
          <w:szCs w:val="30"/>
          <w:highlight w:val="none"/>
          <w:u w:val="none"/>
          <w:shd w:val="clear" w:color="auto" w:fill="FFFFFF"/>
          <w:lang w:eastAsia="zh-CN"/>
        </w:rPr>
      </w:pPr>
    </w:p>
    <w:p w14:paraId="271B412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u w:val="none"/>
          <w:lang w:eastAsia="zh-CN"/>
        </w:rPr>
      </w:pPr>
    </w:p>
    <w:p w14:paraId="4FFFF5B5">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u w:val="none"/>
          <w:lang w:eastAsia="zh-CN"/>
        </w:rPr>
      </w:pPr>
    </w:p>
    <w:p w14:paraId="1D319243">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u w:val="none"/>
          <w:lang w:eastAsia="zh-CN"/>
        </w:rPr>
      </w:pPr>
    </w:p>
    <w:p w14:paraId="62E269FF">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u w:val="none"/>
          <w:lang w:eastAsia="zh-CN"/>
        </w:rPr>
      </w:pPr>
    </w:p>
    <w:p w14:paraId="69CE16E3">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u w:val="none"/>
          <w:lang w:eastAsia="zh-CN"/>
        </w:rPr>
      </w:pPr>
    </w:p>
    <w:p w14:paraId="2041E357">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u w:val="none"/>
          <w:lang w:eastAsia="zh-CN"/>
        </w:rPr>
        <w:sectPr>
          <w:pgSz w:w="11906" w:h="16838"/>
          <w:pgMar w:top="1440" w:right="1800" w:bottom="1440" w:left="1800" w:header="851" w:footer="992" w:gutter="0"/>
          <w:pgNumType w:fmt="numberInDash"/>
          <w:cols w:space="720" w:num="1"/>
          <w:docGrid w:type="lines" w:linePitch="312" w:charSpace="0"/>
        </w:sectPr>
      </w:pPr>
    </w:p>
    <w:p w14:paraId="760057F2">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附件4</w:t>
      </w:r>
    </w:p>
    <w:p w14:paraId="346BE00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color w:val="auto"/>
          <w:lang w:val="en-US" w:eastAsia="zh-CN"/>
        </w:rPr>
      </w:pPr>
      <w:r>
        <w:rPr>
          <w:rFonts w:hint="default" w:ascii="Times New Roman" w:hAnsi="Times New Roman" w:eastAsia="方正小标宋_GBK" w:cs="Times New Roman"/>
          <w:color w:val="auto"/>
          <w:sz w:val="44"/>
          <w:szCs w:val="44"/>
          <w:lang w:val="en-US" w:eastAsia="zh-CN"/>
        </w:rPr>
        <w:t>铜梁黑鸡品牌宣传专项工作方案</w:t>
      </w:r>
    </w:p>
    <w:p w14:paraId="4317072D">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p>
    <w:p w14:paraId="03619443">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一、工作目标</w:t>
      </w:r>
    </w:p>
    <w:p w14:paraId="0ECC59C0">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u w:val="none"/>
          <w:lang w:val="en-US" w:eastAsia="zh-CN"/>
        </w:rPr>
      </w:pPr>
      <w:r>
        <w:rPr>
          <w:rFonts w:hint="default" w:ascii="Times New Roman" w:hAnsi="Times New Roman" w:eastAsia="方正仿宋_GBK" w:cs="Times New Roman"/>
          <w:color w:val="auto"/>
          <w:sz w:val="32"/>
          <w:u w:val="none"/>
          <w:lang w:val="en-US" w:eastAsia="zh-CN"/>
        </w:rPr>
        <w:t>2025年，“铜梁黑鸡”品牌影响力得到提升，在重庆市内具有一定知名度。到2027年，“铜梁黑鸡”品牌影响力进一步提升，在重庆市内及川渝地区具有较大影响力。到2030年，“铜梁黑鸡”品牌在全国高端生鲜、餐饮、特色小吃、礼品等主要目标市场知晓度显著提高，消费者认可度与信任度大幅提升，形成较强的品牌影响力。</w:t>
      </w:r>
    </w:p>
    <w:p w14:paraId="3CD2FF59">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二、重点任务</w:t>
      </w:r>
    </w:p>
    <w:p w14:paraId="1893AADC">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（一）统一品牌标识</w:t>
      </w:r>
    </w:p>
    <w:p w14:paraId="77ADAF1C">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u w:val="none"/>
          <w:lang w:val="en-US" w:eastAsia="zh-CN"/>
        </w:rPr>
      </w:pPr>
      <w:r>
        <w:rPr>
          <w:rFonts w:hint="default" w:ascii="Times New Roman" w:hAnsi="Times New Roman" w:eastAsia="方正仿宋_GBK" w:cs="Times New Roman"/>
          <w:color w:val="auto"/>
          <w:sz w:val="32"/>
          <w:u w:val="none"/>
          <w:lang w:val="en-US" w:eastAsia="zh-CN"/>
        </w:rPr>
        <w:t>1.精心设计标识。邀请专业公司以“巴渝珍禽，铜梁至味”为核心理念，设计兼具地域文化特色与现代审美的铜梁黑鸡视觉识别系统，包括字体、字色、形象画面等。</w:t>
      </w:r>
      <w:r>
        <w:rPr>
          <w:rFonts w:hint="default" w:ascii="Times New Roman" w:hAnsi="Times New Roman" w:eastAsia="方正楷体_GBK" w:cs="Times New Roman"/>
          <w:color w:val="auto"/>
          <w:kern w:val="0"/>
          <w:sz w:val="31"/>
          <w:szCs w:val="31"/>
          <w:shd w:val="clear" w:color="auto" w:fill="auto"/>
          <w:lang w:val="en-US" w:eastAsia="zh-CN"/>
        </w:rPr>
        <w:t>（牵头单位：区畜牧业发展中心；配合单位：区农业农村委）</w:t>
      </w:r>
    </w:p>
    <w:p w14:paraId="30CF12E0">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kern w:val="0"/>
          <w:sz w:val="31"/>
          <w:szCs w:val="31"/>
          <w:shd w:val="clear" w:color="auto" w:fill="auto"/>
          <w:lang w:val="en-US" w:eastAsia="zh-CN"/>
        </w:rPr>
      </w:pPr>
      <w:r>
        <w:rPr>
          <w:rFonts w:hint="default" w:ascii="Times New Roman" w:hAnsi="Times New Roman" w:eastAsia="方正仿宋_GBK" w:cs="Times New Roman"/>
          <w:color w:val="auto"/>
          <w:sz w:val="32"/>
          <w:u w:val="none"/>
          <w:lang w:val="en-US" w:eastAsia="zh-CN"/>
        </w:rPr>
        <w:t>2.广泛运用标识。将“铜梁黑鸡”标识广泛用于产品包装、店招店牌、传播推介、线下活动、周边开发等，增强品牌记忆点。鼓励引导铜梁区生产的黑鸡产品统一使用“铜梁黑鸡”标识。</w:t>
      </w:r>
      <w:r>
        <w:rPr>
          <w:rFonts w:hint="default" w:ascii="Times New Roman" w:hAnsi="Times New Roman" w:eastAsia="方正楷体_GBK" w:cs="Times New Roman"/>
          <w:color w:val="auto"/>
          <w:kern w:val="0"/>
          <w:sz w:val="31"/>
          <w:szCs w:val="31"/>
          <w:shd w:val="clear" w:color="auto" w:fill="auto"/>
          <w:lang w:val="en-US" w:eastAsia="zh-CN"/>
        </w:rPr>
        <w:t>（牵头单位：区农业农村委；配合单位：区畜牧业发展中心、区商务委、区经济信息委）</w:t>
      </w:r>
    </w:p>
    <w:p w14:paraId="5F1E6211">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（二）讲好品牌故事</w:t>
      </w:r>
    </w:p>
    <w:p w14:paraId="048060D2">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u w:val="none"/>
          <w:lang w:val="en-US" w:eastAsia="zh-CN"/>
        </w:rPr>
      </w:pPr>
      <w:r>
        <w:rPr>
          <w:rFonts w:hint="default" w:ascii="Times New Roman" w:hAnsi="Times New Roman" w:eastAsia="方正仿宋_GBK" w:cs="Times New Roman"/>
          <w:color w:val="auto"/>
          <w:sz w:val="32"/>
          <w:u w:val="none"/>
          <w:lang w:val="en-US" w:eastAsia="zh-CN"/>
        </w:rPr>
        <w:t>1.黑鸡故事。深入挖掘铜梁黑鸡历史渊源、品种特点、营养价值、与铜梁地理环境的共生关系等，系统梳理铜梁黑鸡菜品，制作发布系列高品质图文、短视频、纪录片，多形式讲好黑鸡品种、菜品、产品的故事。</w:t>
      </w:r>
      <w:r>
        <w:rPr>
          <w:rFonts w:hint="default" w:ascii="Times New Roman" w:hAnsi="Times New Roman" w:eastAsia="方正楷体_GBK" w:cs="Times New Roman"/>
          <w:color w:val="auto"/>
          <w:kern w:val="0"/>
          <w:sz w:val="31"/>
          <w:szCs w:val="31"/>
          <w:shd w:val="clear" w:color="auto" w:fill="auto"/>
          <w:lang w:val="en-US" w:eastAsia="zh-CN"/>
        </w:rPr>
        <w:t>（牵头单位：区委宣传部；配合单位：区融媒体中心、区农业农村委、区畜牧业发展中心）</w:t>
      </w:r>
    </w:p>
    <w:p w14:paraId="24F61038">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u w:val="none"/>
          <w:lang w:val="en-US" w:eastAsia="zh-CN"/>
        </w:rPr>
      </w:pPr>
      <w:r>
        <w:rPr>
          <w:rFonts w:hint="default" w:ascii="Times New Roman" w:hAnsi="Times New Roman" w:eastAsia="方正仿宋_GBK" w:cs="Times New Roman"/>
          <w:color w:val="auto"/>
          <w:sz w:val="32"/>
          <w:u w:val="none"/>
          <w:lang w:val="en-US" w:eastAsia="zh-CN"/>
        </w:rPr>
        <w:t>2.人物故事。聚焦黑鸡养殖大户、烹饪大师和企业家，讲述其坚守品质、传承创新的故事，讲深讲透典型人物的精神，展现“铜梁黑鸡”品质</w:t>
      </w:r>
      <w:r>
        <w:rPr>
          <w:rFonts w:hint="default" w:ascii="Times New Roman" w:hAnsi="Times New Roman" w:eastAsia="方正楷体_GBK" w:cs="Times New Roman"/>
          <w:color w:val="auto"/>
          <w:kern w:val="0"/>
          <w:sz w:val="31"/>
          <w:szCs w:val="31"/>
          <w:shd w:val="clear" w:color="auto" w:fill="auto"/>
          <w:lang w:val="en-US" w:eastAsia="zh-CN"/>
        </w:rPr>
        <w:t>。（牵头单位：区委宣传部；配合单位：区融媒体中心、区农业农村委、区畜牧业发展中心、区商务委、区经济信息委）</w:t>
      </w:r>
    </w:p>
    <w:p w14:paraId="4C258CF2">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u w:val="none"/>
          <w:lang w:val="en-US" w:eastAsia="zh-CN"/>
        </w:rPr>
      </w:pPr>
      <w:r>
        <w:rPr>
          <w:rFonts w:hint="default" w:ascii="Times New Roman" w:hAnsi="Times New Roman" w:eastAsia="方正仿宋_GBK" w:cs="Times New Roman"/>
          <w:color w:val="auto"/>
          <w:sz w:val="32"/>
          <w:u w:val="none"/>
          <w:lang w:val="en-US" w:eastAsia="zh-CN"/>
        </w:rPr>
        <w:t>3.发展故事。对铜梁黑鸡种源养殖、精深加工、市场营销等工作举措和经验成效开展动态新闻报道，适时举办专题新闻发布会，力争在央视农业农村频道、农民日报、重庆日报、重庆卫视等中央、市级主流媒体进行报道。</w:t>
      </w:r>
      <w:r>
        <w:rPr>
          <w:rFonts w:hint="default" w:ascii="Times New Roman" w:hAnsi="Times New Roman" w:eastAsia="方正楷体_GBK" w:cs="Times New Roman"/>
          <w:color w:val="auto"/>
          <w:kern w:val="0"/>
          <w:sz w:val="31"/>
          <w:szCs w:val="31"/>
          <w:shd w:val="clear" w:color="auto" w:fill="auto"/>
          <w:lang w:val="en-US" w:eastAsia="zh-CN"/>
        </w:rPr>
        <w:t>（牵头单位：区委宣传部；配合单位：区融媒体中心、区畜牧业发展中心、区商务委、区经济信息委）</w:t>
      </w:r>
    </w:p>
    <w:p w14:paraId="6BD40A28">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（三）强化品牌商推</w:t>
      </w:r>
    </w:p>
    <w:p w14:paraId="72AF98EE">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u w:val="none"/>
          <w:lang w:val="en-US" w:eastAsia="zh-CN"/>
        </w:rPr>
      </w:pPr>
      <w:r>
        <w:rPr>
          <w:rFonts w:hint="default" w:ascii="Times New Roman" w:hAnsi="Times New Roman" w:eastAsia="方正仿宋_GBK" w:cs="Times New Roman"/>
          <w:color w:val="auto"/>
          <w:sz w:val="32"/>
          <w:u w:val="none"/>
          <w:lang w:val="en-US" w:eastAsia="zh-CN"/>
        </w:rPr>
        <w:t>1.专业宣推。邀请产业策划营销公司，精心策划开展系列宣传营销活动，设置养殖、加工、营销等传播场景，通过商业媒体平台推出专门账号、爆款产品。</w:t>
      </w:r>
      <w:r>
        <w:rPr>
          <w:rFonts w:hint="default" w:ascii="Times New Roman" w:hAnsi="Times New Roman" w:eastAsia="方正楷体_GBK" w:cs="Times New Roman"/>
          <w:color w:val="auto"/>
          <w:kern w:val="0"/>
          <w:sz w:val="31"/>
          <w:szCs w:val="31"/>
          <w:shd w:val="clear" w:color="auto" w:fill="auto"/>
          <w:lang w:val="en-US" w:eastAsia="zh-CN"/>
        </w:rPr>
        <w:t>（牵头单位：区畜牧业发展中心；配合单位：区农业农村委、区商务委、区经济信息委）</w:t>
      </w:r>
    </w:p>
    <w:p w14:paraId="6E67B371">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u w:val="none"/>
          <w:lang w:val="en-US" w:eastAsia="zh-CN"/>
        </w:rPr>
      </w:pPr>
      <w:r>
        <w:rPr>
          <w:rFonts w:hint="default" w:ascii="Times New Roman" w:hAnsi="Times New Roman" w:eastAsia="方正仿宋_GBK" w:cs="Times New Roman"/>
          <w:color w:val="auto"/>
          <w:sz w:val="32"/>
          <w:u w:val="none"/>
          <w:lang w:val="en-US" w:eastAsia="zh-CN"/>
        </w:rPr>
        <w:t>2.网红宣推。精准邀约川渝及全国美食、健康生活方式领域头部及腰部达人、本地网红进行养殖基地探访、烹饪品鉴等深度体验。</w:t>
      </w:r>
      <w:r>
        <w:rPr>
          <w:rFonts w:hint="default" w:ascii="Times New Roman" w:hAnsi="Times New Roman" w:eastAsia="方正楷体_GBK" w:cs="Times New Roman"/>
          <w:color w:val="auto"/>
          <w:kern w:val="0"/>
          <w:sz w:val="31"/>
          <w:szCs w:val="31"/>
          <w:shd w:val="clear" w:color="auto" w:fill="auto"/>
          <w:lang w:val="en-US" w:eastAsia="zh-CN"/>
        </w:rPr>
        <w:t>（牵头单位：区委宣传部、区委网信办；配合单位：区农业农村委、区畜牧业发展中心、区商务委）</w:t>
      </w:r>
    </w:p>
    <w:p w14:paraId="658F72A6">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u w:val="none"/>
          <w:lang w:val="en-US" w:eastAsia="zh-CN"/>
        </w:rPr>
      </w:pPr>
      <w:r>
        <w:rPr>
          <w:rFonts w:hint="default" w:ascii="Times New Roman" w:hAnsi="Times New Roman" w:eastAsia="方正仿宋_GBK" w:cs="Times New Roman"/>
          <w:color w:val="auto"/>
          <w:sz w:val="32"/>
          <w:u w:val="none"/>
          <w:lang w:val="en-US" w:eastAsia="zh-CN"/>
        </w:rPr>
        <w:t>3.广告宣推。拍摄铜梁黑鸡宣传片、制作广告画面，在重庆机场、高铁站、轨道列车、高速公路沿线等投放广告。</w:t>
      </w:r>
      <w:r>
        <w:rPr>
          <w:rFonts w:hint="default" w:ascii="Times New Roman" w:hAnsi="Times New Roman" w:eastAsia="方正楷体_GBK" w:cs="Times New Roman"/>
          <w:color w:val="auto"/>
          <w:kern w:val="0"/>
          <w:sz w:val="31"/>
          <w:szCs w:val="31"/>
          <w:shd w:val="clear" w:color="auto" w:fill="auto"/>
          <w:lang w:val="en-US" w:eastAsia="zh-CN"/>
        </w:rPr>
        <w:t>（牵头单位：区畜牧业发展中心；配合单位：区农业农村委）</w:t>
      </w:r>
    </w:p>
    <w:p w14:paraId="52EE054C">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u w:val="none"/>
          <w:lang w:val="en-US" w:eastAsia="zh-CN"/>
        </w:rPr>
      </w:pPr>
      <w:r>
        <w:rPr>
          <w:rFonts w:hint="default" w:ascii="Times New Roman" w:hAnsi="Times New Roman" w:eastAsia="方正仿宋_GBK" w:cs="Times New Roman"/>
          <w:color w:val="auto"/>
          <w:sz w:val="32"/>
          <w:u w:val="none"/>
          <w:lang w:val="en-US" w:eastAsia="zh-CN"/>
        </w:rPr>
        <w:t>4.文旅宣推。设计“铜梁龙舞+黑鸡宴”特色旅游线路，在安居古城游客中心、</w:t>
      </w:r>
      <w:bookmarkStart w:id="6" w:name="OLE_LINK8"/>
      <w:r>
        <w:rPr>
          <w:rFonts w:hint="default" w:ascii="Times New Roman" w:hAnsi="Times New Roman" w:eastAsia="方正仿宋_GBK" w:cs="Times New Roman"/>
          <w:color w:val="auto"/>
          <w:sz w:val="32"/>
          <w:u w:val="none"/>
          <w:lang w:val="en-US" w:eastAsia="zh-CN"/>
        </w:rPr>
        <w:t>铜梁龙街</w:t>
      </w:r>
      <w:bookmarkEnd w:id="6"/>
      <w:r>
        <w:rPr>
          <w:rFonts w:hint="default" w:ascii="Times New Roman" w:hAnsi="Times New Roman" w:eastAsia="方正仿宋_GBK" w:cs="Times New Roman"/>
          <w:color w:val="auto"/>
          <w:sz w:val="32"/>
          <w:u w:val="none"/>
          <w:lang w:val="en-US" w:eastAsia="zh-CN"/>
        </w:rPr>
        <w:t>、商超酒店等设置展示体验区，开发黑鸡主题文创产品。</w:t>
      </w:r>
      <w:r>
        <w:rPr>
          <w:rFonts w:hint="default" w:ascii="Times New Roman" w:hAnsi="Times New Roman" w:eastAsia="方正楷体_GBK" w:cs="Times New Roman"/>
          <w:color w:val="auto"/>
          <w:kern w:val="0"/>
          <w:sz w:val="31"/>
          <w:szCs w:val="31"/>
          <w:shd w:val="clear" w:color="auto" w:fill="auto"/>
          <w:lang w:val="en-US" w:eastAsia="zh-CN"/>
        </w:rPr>
        <w:t>（牵头单位：</w:t>
      </w:r>
      <w:bookmarkStart w:id="7" w:name="OLE_LINK10"/>
      <w:r>
        <w:rPr>
          <w:rFonts w:hint="default" w:ascii="Times New Roman" w:hAnsi="Times New Roman" w:eastAsia="方正楷体_GBK" w:cs="Times New Roman"/>
          <w:color w:val="auto"/>
          <w:kern w:val="0"/>
          <w:sz w:val="31"/>
          <w:szCs w:val="31"/>
          <w:shd w:val="clear" w:color="auto" w:fill="auto"/>
          <w:lang w:val="en-US" w:eastAsia="zh-CN"/>
        </w:rPr>
        <w:t>区文化旅游委、区商务委</w:t>
      </w:r>
      <w:bookmarkEnd w:id="7"/>
      <w:r>
        <w:rPr>
          <w:rFonts w:hint="default" w:ascii="Times New Roman" w:hAnsi="Times New Roman" w:eastAsia="方正楷体_GBK" w:cs="Times New Roman"/>
          <w:color w:val="auto"/>
          <w:kern w:val="0"/>
          <w:sz w:val="31"/>
          <w:szCs w:val="31"/>
          <w:shd w:val="clear" w:color="auto" w:fill="auto"/>
          <w:lang w:val="en-US" w:eastAsia="zh-CN"/>
        </w:rPr>
        <w:t>；配合单位：区畜牧业发展中心）</w:t>
      </w:r>
    </w:p>
    <w:p w14:paraId="1A607A6C">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kern w:val="0"/>
          <w:sz w:val="31"/>
          <w:szCs w:val="31"/>
          <w:shd w:val="clear" w:color="auto" w:fill="auto"/>
          <w:lang w:val="en-US" w:eastAsia="zh-CN"/>
        </w:rPr>
      </w:pPr>
      <w:r>
        <w:rPr>
          <w:rFonts w:hint="default" w:ascii="Times New Roman" w:hAnsi="Times New Roman" w:eastAsia="方正仿宋_GBK" w:cs="Times New Roman"/>
          <w:color w:val="auto"/>
          <w:sz w:val="32"/>
          <w:u w:val="none"/>
          <w:lang w:val="en-US" w:eastAsia="zh-CN"/>
        </w:rPr>
        <w:t>5.企业宣推。引导企业在商业媒体平台开设铜梁黑鸡产品宣推的专门账号，培养产品网络推介队伍和账号，通过直播、短视频等方式开展宣传，形成聚合效应，扩大品牌影响力。</w:t>
      </w:r>
      <w:r>
        <w:rPr>
          <w:rFonts w:hint="default" w:ascii="Times New Roman" w:hAnsi="Times New Roman" w:eastAsia="方正楷体_GBK" w:cs="Times New Roman"/>
          <w:color w:val="auto"/>
          <w:kern w:val="0"/>
          <w:sz w:val="31"/>
          <w:szCs w:val="31"/>
          <w:shd w:val="clear" w:color="auto" w:fill="auto"/>
          <w:lang w:val="en-US" w:eastAsia="zh-CN"/>
        </w:rPr>
        <w:t>（牵头单位：区畜牧业发展中心；配合单位：区商务委、区经济信息委）</w:t>
      </w:r>
    </w:p>
    <w:p w14:paraId="7427E420">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三、支持政策</w:t>
      </w:r>
    </w:p>
    <w:p w14:paraId="7232B25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u w:val="none"/>
          <w:lang w:val="en-US" w:eastAsia="zh-CN"/>
        </w:rPr>
      </w:pPr>
      <w:r>
        <w:rPr>
          <w:rFonts w:hint="default" w:ascii="Times New Roman" w:hAnsi="Times New Roman" w:eastAsia="方正楷体_GBK" w:cs="Times New Roman"/>
          <w:color w:val="auto"/>
          <w:sz w:val="32"/>
          <w:szCs w:val="32"/>
          <w:lang w:val="en-US" w:eastAsia="zh-CN"/>
        </w:rPr>
        <w:t>（一）安排专项工作经费。</w:t>
      </w:r>
      <w:r>
        <w:rPr>
          <w:rFonts w:hint="default" w:ascii="Times New Roman" w:hAnsi="Times New Roman" w:eastAsia="方正仿宋_GBK" w:cs="Times New Roman"/>
          <w:color w:val="auto"/>
          <w:sz w:val="32"/>
          <w:u w:val="none"/>
          <w:lang w:val="en-US" w:eastAsia="zh-CN"/>
        </w:rPr>
        <w:t>区财政每年安排500万元品牌宣传专项工作经费，由区黑鸡产业高质量发展工作专班统筹用于品牌研究、标识设计、与专业策划公司合作、组织宣传活动、投放广告等。</w:t>
      </w:r>
    </w:p>
    <w:p w14:paraId="3C7B010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楷体_GBK" w:cs="Times New Roman"/>
          <w:color w:val="auto"/>
          <w:sz w:val="32"/>
          <w:szCs w:val="32"/>
          <w:lang w:val="en-US" w:eastAsia="zh-CN"/>
        </w:rPr>
        <w:t>（二）出台激励支持政策。</w:t>
      </w:r>
      <w:r>
        <w:rPr>
          <w:rFonts w:hint="default" w:ascii="Times New Roman" w:hAnsi="Times New Roman" w:eastAsia="方正仿宋_GBK" w:cs="Times New Roman"/>
          <w:color w:val="auto"/>
          <w:sz w:val="32"/>
          <w:u w:val="none"/>
          <w:lang w:val="en-US" w:eastAsia="zh-CN"/>
        </w:rPr>
        <w:t>企业自主开展铜梁黑鸡品牌宣传的，经区黑鸡产业高质量发展工作专班认定，以开展铜梁黑鸡产品推介为主的单个商业媒体平台账号，粉丝量突破20万的一次性补助10万元，每增加10万粉丝增加补助2万元，单个账号最高补助经费不超过30万元；开展铜梁黑鸡产品商业广告宣推投入超过50万元的，按广告投入的20%给予补助，单个企业最高补助经费不超过30万元。</w:t>
      </w:r>
    </w:p>
    <w:p w14:paraId="742A1F39">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sectPr>
          <w:pgSz w:w="11906" w:h="16838"/>
          <w:pgMar w:top="1984" w:right="1446" w:bottom="1644" w:left="1446" w:header="851" w:footer="992" w:gutter="0"/>
          <w:cols w:space="0" w:num="1"/>
          <w:rtlGutter w:val="0"/>
          <w:docGrid w:type="lines" w:linePitch="312" w:charSpace="0"/>
        </w:sectPr>
      </w:pPr>
    </w:p>
    <w:p w14:paraId="530EF1D0">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附件2</w:t>
      </w:r>
    </w:p>
    <w:p w14:paraId="704F676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lang w:eastAsia="zh-CN"/>
        </w:rPr>
        <w:t>《</w:t>
      </w:r>
      <w:r>
        <w:rPr>
          <w:rFonts w:hint="default" w:ascii="Times New Roman" w:hAnsi="Times New Roman" w:eastAsia="方正小标宋_GBK" w:cs="Times New Roman"/>
          <w:color w:val="auto"/>
          <w:sz w:val="44"/>
          <w:szCs w:val="44"/>
          <w:lang w:eastAsia="zh-CN"/>
        </w:rPr>
        <w:t>铜梁黑鸡</w:t>
      </w:r>
      <w:r>
        <w:rPr>
          <w:rFonts w:hint="default" w:ascii="Times New Roman" w:hAnsi="Times New Roman" w:eastAsia="方正小标宋_GBK" w:cs="Times New Roman"/>
          <w:color w:val="auto"/>
          <w:sz w:val="44"/>
          <w:szCs w:val="44"/>
        </w:rPr>
        <w:t>产业高质量发展行动方案</w:t>
      </w:r>
      <w:r>
        <w:rPr>
          <w:rFonts w:hint="eastAsia" w:ascii="方正小标宋_GBK" w:hAnsi="方正小标宋_GBK" w:eastAsia="方正小标宋_GBK" w:cs="方正小标宋_GBK"/>
          <w:i w:val="0"/>
          <w:iCs w:val="0"/>
          <w:caps w:val="0"/>
          <w:color w:val="333333"/>
          <w:spacing w:val="0"/>
          <w:sz w:val="44"/>
          <w:szCs w:val="44"/>
          <w:shd w:val="clear" w:fill="FFFFFF"/>
        </w:rPr>
        <w:t>》</w:t>
      </w:r>
    </w:p>
    <w:p w14:paraId="5F8C0CD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起草说明</w:t>
      </w:r>
    </w:p>
    <w:p w14:paraId="74E4EDF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i w:val="0"/>
          <w:iCs w:val="0"/>
          <w:caps w:val="0"/>
          <w:color w:val="333333"/>
          <w:spacing w:val="0"/>
          <w:sz w:val="32"/>
          <w:szCs w:val="32"/>
          <w:shd w:val="clear" w:fill="FFFFFF"/>
          <w:lang w:eastAsia="zh-CN"/>
        </w:rPr>
      </w:pPr>
    </w:p>
    <w:p w14:paraId="31FC477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为系统推进铜梁黑鸡产业全链条升级、全环节增值，我区组织制定了《铜梁黑鸡产业高质量发展行动方案（征求意见稿）》（以下简称《行动方案》）。现将有关起草情况说明如下：</w:t>
      </w:r>
    </w:p>
    <w:p w14:paraId="3413512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eastAsia" w:ascii="方正黑体_GBK" w:hAnsi="方正黑体_GBK" w:eastAsia="方正黑体_GBK" w:cs="方正黑体_GBK"/>
          <w:color w:val="auto"/>
          <w:kern w:val="2"/>
          <w:sz w:val="32"/>
          <w:szCs w:val="24"/>
          <w:u w:val="none"/>
          <w:lang w:val="en-US" w:eastAsia="zh-CN" w:bidi="ar-SA"/>
        </w:rPr>
      </w:pPr>
      <w:r>
        <w:rPr>
          <w:rFonts w:hint="eastAsia" w:ascii="方正黑体_GBK" w:hAnsi="方正黑体_GBK" w:eastAsia="方正黑体_GBK" w:cs="方正黑体_GBK"/>
          <w:color w:val="auto"/>
          <w:kern w:val="2"/>
          <w:sz w:val="32"/>
          <w:szCs w:val="24"/>
          <w:u w:val="none"/>
          <w:lang w:val="en-US" w:eastAsia="zh-CN" w:bidi="ar-SA"/>
        </w:rPr>
        <w:t>一、文件制定背景</w:t>
      </w:r>
    </w:p>
    <w:p w14:paraId="365BBC2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铜梁黑鸡作为我区特色农业支柱产业和全国名特优新农产品，以其独特的生态养殖模式与卓越品质赢得了市场广泛认可。当前，我区已形成年出栏500万羽的产业基础，带动超5000户农户增收，产业发展初具规模。为深入贯彻落实国家关于推动乡村产业振兴、发展特色农业的决策部署，紧抓全市城乡融合乡村振兴示范区建设机遇，亟需制定一个系统性、前瞻性的行动方案，明确未来一个时期铜梁黑鸡产业发展的目标、路径与任务，凝聚各方力量，共同推动铜梁黑鸡产业实现更高质量、更有效率、更可持续的发展，将其打造成为铜梁农业的亮丽名片和富民强区的重要支撑。</w:t>
      </w:r>
    </w:p>
    <w:p w14:paraId="328A51A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方正黑体_GBK" w:hAnsi="方正黑体_GBK" w:eastAsia="方正黑体_GBK" w:cs="方正黑体_GBK"/>
          <w:color w:val="auto"/>
          <w:kern w:val="2"/>
          <w:sz w:val="32"/>
          <w:szCs w:val="24"/>
          <w:u w:val="none"/>
          <w:lang w:val="en-US" w:eastAsia="zh-CN" w:bidi="ar-SA"/>
        </w:rPr>
      </w:pPr>
      <w:r>
        <w:rPr>
          <w:rFonts w:hint="eastAsia" w:ascii="方正黑体_GBK" w:hAnsi="方正黑体_GBK" w:eastAsia="方正黑体_GBK" w:cs="方正黑体_GBK"/>
          <w:color w:val="auto"/>
          <w:kern w:val="2"/>
          <w:sz w:val="32"/>
          <w:szCs w:val="24"/>
          <w:u w:val="none"/>
          <w:lang w:val="en-US" w:eastAsia="zh-CN" w:bidi="ar-SA"/>
        </w:rPr>
        <w:t>二、文件制定依据</w:t>
      </w:r>
    </w:p>
    <w:p w14:paraId="173761B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left="638" w:leftChars="304" w:right="0" w:firstLine="0" w:firstLineChars="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《行动方案》的起草，主要依据以下方面：</w:t>
      </w:r>
    </w:p>
    <w:p w14:paraId="39FEF36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一是遵循国家宏观政策导向。坚持以习近平新时代中国特色社会主义思想为指导，深入领会习近平总书记关于“三农”工作的重要论述和视察重庆重要讲话重要指示精神，确保产业发展与国家战略同频共振。</w:t>
      </w:r>
      <w:bookmarkStart w:id="8" w:name="_GoBack"/>
      <w:bookmarkEnd w:id="8"/>
    </w:p>
    <w:p w14:paraId="713F47D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二是紧扣市级发展目标要求。紧密对接全市打造城乡融合乡村振兴示范区的任务部署，结合我区资源禀赋和产业实际，旨在将铜梁黑鸡产业培育成为全市特色农业发展的典范。</w:t>
      </w:r>
    </w:p>
    <w:p w14:paraId="06DF64D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三是立足铜梁产业发展实际。在全面总结我区黑鸡产业发展现状、深入分析市场趋势、充分吸纳基层实践经验和区级相关部门意见的基础上，聚焦产业发展的关键环节和瓶颈问题，力求方案符合区情、具有针对性和可操作性。</w:t>
      </w:r>
    </w:p>
    <w:p w14:paraId="46AE6BB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方正黑体_GBK" w:hAnsi="方正黑体_GBK" w:eastAsia="方正黑体_GBK" w:cs="方正黑体_GBK"/>
          <w:color w:val="auto"/>
          <w:kern w:val="2"/>
          <w:sz w:val="32"/>
          <w:szCs w:val="24"/>
          <w:u w:val="none"/>
          <w:lang w:val="en-US" w:eastAsia="zh-CN" w:bidi="ar-SA"/>
        </w:rPr>
      </w:pPr>
      <w:r>
        <w:rPr>
          <w:rFonts w:hint="eastAsia" w:ascii="方正黑体_GBK" w:hAnsi="方正黑体_GBK" w:eastAsia="方正黑体_GBK" w:cs="方正黑体_GBK"/>
          <w:color w:val="auto"/>
          <w:kern w:val="2"/>
          <w:sz w:val="32"/>
          <w:szCs w:val="24"/>
          <w:u w:val="none"/>
          <w:lang w:val="en-US" w:eastAsia="zh-CN" w:bidi="ar-SA"/>
        </w:rPr>
        <w:t>三、主要内容</w:t>
      </w:r>
    </w:p>
    <w:p w14:paraId="4A5AE52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《行动方案》结构清晰，任务明确，措施具体，主要包括以下内容：</w:t>
      </w:r>
    </w:p>
    <w:p w14:paraId="5033C51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1.明确发展目标体系。构建了近期（2025年）、中期（2027年）和远期（2030年）梯次递进的发展目标。明确到2025年实现出栏1000万羽、相关销售额5亿元；到2027年出栏1500万羽，深化加工与市场拓展；到2030年出栏突破2000万羽，全产业链年产值达35亿元，建成西南地区黑鸡产业示范高地，形成具有国际竞争力的产业集群。</w:t>
      </w:r>
    </w:p>
    <w:p w14:paraId="4C14F5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2.部署四大重点任务。围绕产业关键环节，系统规划了四大行动路径：</w:t>
      </w:r>
    </w:p>
    <w:p w14:paraId="7FB567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（1）市场攻坚：通过搭建鲜销体系、拓展线上线下渠道、打造名店名厨、举办文化节庆等方式，强力开拓终端市场。</w:t>
      </w:r>
    </w:p>
    <w:p w14:paraId="3D6C4A5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（2）加工提升：聚焦精深加工，发展凤爪、休闲食品、冷鲜肉、预制菜等产品线，延伸产业链，提升附加值，并配套完善冷链物流与质量追溯体系。</w:t>
      </w:r>
    </w:p>
    <w:p w14:paraId="161264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（3）种源与养殖优化：强化品种选育与扩繁，建设核心育种场，推广标准化、生态化（林下）养殖模式，加强疫病防控，保障产业源头活力和产品品质。</w:t>
      </w:r>
    </w:p>
    <w:p w14:paraId="4B5180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（4）品牌塑造：统一品牌标识，深入挖掘和传播品牌故事，综合运用媒体宣传、广告投放、文旅融合、企业推广等多种方式，提升“铜梁黑鸡”品牌知名度和美誉度。</w:t>
      </w:r>
    </w:p>
    <w:p w14:paraId="7280B5F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2.强化实施保障机制。提出了有力的保障措施：一是加强组织保障，成立由区领导牵头的工作专班统筹协调；二是强化政策激励，设立专项资金，在用地、用电、用气及金融保险等方面给予精准支持；三是完善督查考核，将产业发展成效纳入相关部门和镇街考核，确保各项任务落到实处。</w:t>
      </w:r>
    </w:p>
    <w:p w14:paraId="423FFF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u w:val="none"/>
          <w:lang w:val="en-US" w:eastAsia="zh-CN" w:bidi="ar-SA"/>
        </w:rPr>
        <w:t>本《行动方案》及其附件旨在凝聚共识、明确方向、落实责任，为合力推动铜梁黑鸡产业迈上新台阶、实现新跨越提供清晰的行动指南。</w:t>
      </w:r>
    </w:p>
    <w:p w14:paraId="7F8FE46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24"/>
          <w:u w:val="none"/>
          <w:lang w:val="en-US" w:eastAsia="zh-CN" w:bidi="ar-SA"/>
        </w:rPr>
      </w:pP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545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B64AD36">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2if+fUAAAACAEAAA8AAAAAAAAAAQAgAAAAIgAAAGRy&#10;cy9kb3ducmV2LnhtbFBLAQIUABQAAAAIAIdO4kCL4Vd10AEAAKIDAAAOAAAAAAAAAAEAIAAAACMB&#10;AABkcnMvZTJvRG9jLnhtbFBLBQYAAAAABgAGAFkBAABlBQAAAAA=&#10;">
              <v:fill on="f" focussize="0,0"/>
              <v:stroke on="f" weight="0.5pt"/>
              <v:imagedata o:title=""/>
              <o:lock v:ext="edit" aspectratio="f"/>
              <v:textbox inset="0mm,0mm,0mm,0mm" style="mso-fit-shape-to-text:t;">
                <w:txbxContent>
                  <w:p w14:paraId="4B64AD36">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FEDE4"/>
    <w:multiLevelType w:val="singleLevel"/>
    <w:tmpl w:val="93FFEDE4"/>
    <w:lvl w:ilvl="0" w:tentative="0">
      <w:start w:val="1"/>
      <w:numFmt w:val="chineseCounting"/>
      <w:suff w:val="nothing"/>
      <w:lvlText w:val="%1、"/>
      <w:lvlJc w:val="left"/>
      <w:rPr>
        <w:rFonts w:hint="eastAsia"/>
      </w:rPr>
    </w:lvl>
  </w:abstractNum>
  <w:abstractNum w:abstractNumId="1">
    <w:nsid w:val="2115B205"/>
    <w:multiLevelType w:val="singleLevel"/>
    <w:tmpl w:val="2115B20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C4BB7"/>
    <w:rsid w:val="076B1CFB"/>
    <w:rsid w:val="1FE230BF"/>
    <w:rsid w:val="220628F4"/>
    <w:rsid w:val="26995AE5"/>
    <w:rsid w:val="2B757587"/>
    <w:rsid w:val="2CA451E4"/>
    <w:rsid w:val="300C4BB7"/>
    <w:rsid w:val="3A1B0664"/>
    <w:rsid w:val="437A6D15"/>
    <w:rsid w:val="56350AD7"/>
    <w:rsid w:val="57734A67"/>
    <w:rsid w:val="5DC92D73"/>
    <w:rsid w:val="5F9C5723"/>
    <w:rsid w:val="6BB220A6"/>
    <w:rsid w:val="78EE23EB"/>
    <w:rsid w:val="79312F28"/>
    <w:rsid w:val="7A50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11415</Words>
  <Characters>11743</Characters>
  <Lines>0</Lines>
  <Paragraphs>0</Paragraphs>
  <TotalTime>9</TotalTime>
  <ScaleCrop>false</ScaleCrop>
  <LinksUpToDate>false</LinksUpToDate>
  <CharactersWithSpaces>11743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2025-10-13T08:50:00Z</dcterms:created>
  <dc:creator>侯侯</dc:creator>
  <cp:lastModifiedBy>侯侯</cp:lastModifiedBy>
  <cp:lastPrinted>2025-10-13T09:47:00Z</cp:lastPrinted>
  <dcterms:modified xsi:type="dcterms:W3CDTF">2025-11-20T03:12:49Z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2FFEFD2FD7804939BBFC04B33ECAE2C3_11</vt:lpwstr>
  </property>
  <property fmtid="{D5CDD505-2E9C-101B-9397-08002B2CF9AE}" pid="4" name="KSOTemplateDocerSaveRecord">
    <vt:lpwstr>eyJoZGlkIjoiMDA3MThlNGZmNDZlM2FjN2ZlODk3YzZhMTdhMDBlYTgiLCJ1c2VySWQiOiIyMzI2NDI3ODkifQ==</vt:lpwstr>
  </property>
</Properties>
</file>