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扶贫领域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基层政务公开标准目录</w:t>
      </w:r>
      <w:bookmarkStart w:id="0" w:name="_GoBack"/>
      <w:bookmarkEnd w:id="0"/>
    </w:p>
    <w:tbl>
      <w:tblPr>
        <w:tblStyle w:val="6"/>
        <w:tblW w:w="152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757"/>
        <w:gridCol w:w="810"/>
        <w:gridCol w:w="2918"/>
        <w:gridCol w:w="2183"/>
        <w:gridCol w:w="1365"/>
        <w:gridCol w:w="1227"/>
        <w:gridCol w:w="1442"/>
        <w:gridCol w:w="548"/>
        <w:gridCol w:w="603"/>
        <w:gridCol w:w="629"/>
        <w:gridCol w:w="633"/>
        <w:gridCol w:w="584"/>
        <w:gridCol w:w="558"/>
        <w:gridCol w:w="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  <w:t>公开事项</w:t>
            </w:r>
          </w:p>
        </w:tc>
        <w:tc>
          <w:tcPr>
            <w:tcW w:w="2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  <w:t>公开内容（要素）</w:t>
            </w:r>
          </w:p>
        </w:tc>
        <w:tc>
          <w:tcPr>
            <w:tcW w:w="21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  <w:t>公开依据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  <w:t>公开时限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  <w:t>公开主体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公开渠道和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载体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  <w:t>公开对象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  <w:t>公开方式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  <w:t>一级事项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  <w:t>二级事项</w:t>
            </w:r>
          </w:p>
        </w:tc>
        <w:tc>
          <w:tcPr>
            <w:tcW w:w="2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</w:p>
        </w:tc>
        <w:tc>
          <w:tcPr>
            <w:tcW w:w="2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  <w:t>全社会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  <w:t>特定群众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  <w:t>主动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  <w:t>依申请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  <w:lang w:eastAsia="zh-CN"/>
              </w:rPr>
              <w:t>镇街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1"/>
                <w:szCs w:val="21"/>
              </w:rPr>
              <w:t>村级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机构信息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机构概况 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机构名称、办公地址、办公时间、办公电话、传真、通信地址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《中华人民共和国政府信息公开条例》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信息形成（变更）3个工作日内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区扶贫办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政府网站、公开查阅点、政务服务中心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机构职责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依据“三定”方案确定的本部门法定职能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《中华人民共和国政府信息公开条例》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信息形成（变更）3个工作日内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区扶贫办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政府网站、公开查阅点、政务服务中心 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领导分工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领导姓名、职务、工作分工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《中华人民共和国政府信息公开条例》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信息形成（变更）3个工作日内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扶贫办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政府网站、公开查阅点、政务服务中心 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内设机构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内设机构名称、职责、主要负责人姓名、联系电话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《中华人民共和国政府信息公开条例》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信息形成（变更）3个工作日内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区扶贫办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政府网站、公开查阅点、政务服务中心 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政策文件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行政法规、规章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中央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市级及我区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涉及扶贫领域的行政法规及规章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《中华人民共和国政府信息公开条例》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信息形成（变更）20个工作日内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扶贫办、镇人民政府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街道办事处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政府网站、公开查阅点、政务服务中心 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规范性文件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中央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市级及我区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涉及扶贫领域的规范性文件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《中华人民共和国政府信息公开条例》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信息形成（变更）20个工作日内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扶贫办、镇人民政府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街道办事处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政府网站、公开查阅点、政务服务中心 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其他政策文件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涉及扶贫领域其他政策文件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《中华人民共和国政府信息公开条例》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信息形成（变更）20个工作日内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扶贫办、镇人民政府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街道办事处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政府网站、公开查阅点、政务服务中心 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扶贫对象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贫困人口识别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识别标准（国定标准、市级标准）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识别程序(农户申请、民主评议、公示公告、逐级审核）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识别结果(贫困户名单、数量)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《国务院扶贫办扶贫开发建档立卡工作方案》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重庆市扶贫对象动态管理办法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信息形成（变更）20个工作日内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贫困人口所在行政村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政府网站、公开查阅点、政务服务中心 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贫困人口退出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退出计划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退出标准（人均纯收入稳定超过国定标准、实现“两不愁、三保障”）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退出程序（民主评议、村两委和驻村工作队核实、贫困户认可、公示公告、退出销号）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退出结果（脱贫名单）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《中共中央办公厅、国务院办公厅关于建立贫困退出机制的意见》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重庆市扶贫对象动态管理办法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信息形成（变更）20个工作日内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贫困退出人口所在行政村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政府网站、公开查阅点、政务服务中心 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扶贫资金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财政专项扶贫资金分配结果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资金名称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分配结果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《国务院扶贫办、财政部关于完善扶贫资金项目公告公示制度的指导意见》《重庆市扶贫资金项目公告公示实施办法》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资金分配结果下达15个工作日内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扶贫办、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人民政府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街道办事处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、村委会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政府网站、公开查阅点、政务服务中心 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年度计划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年度区县级扶贫资金项目计划或涉农资金统筹整合方案（含调整方案）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计划安排情况（资金计划批复文件）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计划完成情况（项目建设完成、资金使用、绩效目标和减贫机制实现情况等）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《国务院扶贫办、财政部关于完善扶贫资金项目公告公示制度的指导意见》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《重庆市扶贫资金项目公告公示实施办法》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信息形成（变更）20个工作日内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扶贫办、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人民政府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街道办事处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、村委会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政府网站、公开查阅点、政务服务中心 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精准扶贫贷款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扶贫小额信贷的贷款对象、用途、额度、期限、利率等情况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享受扶贫贴息贷款的企业、专业合作社等经营主体的名称、贷款额度、期限、贴息规模和带贫减贫机制等情况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《国务院扶贫办、财政部关于完善扶贫资金项目公告公示制度的指导意见》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《重庆市扶贫资金项目公告公示实施办法》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每年底前集中公布1次当年情况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扶贫办、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人民政府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街道办事处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、村委会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政府网站、公开查阅点、政务服务中心 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行业扶贫相关财政资金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项目名称、实施地点、资金规模、实施单位、带贫减贫机制、绩效目标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《国务院扶贫办、财政部关于完善扶贫资金项目公告公示制度的指导意见》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《重庆市扶贫资金项目公告公示实施办法》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信息形成（变更）20个工作日内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各行业扶贫财政资金主管部门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政府网站、公开查阅点、政务服务中心 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5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扶贫项目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项目库建设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申报内容（含项目名称、项目类别、建设性质、实施地点、资金规模和筹资方式、受益对象、绩效目标、群众参与和带贫减贫机制等）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申报流程（村申报、乡审核、县审定）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申报结果（项目库规模、项目名单）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《国务院扶贫办、财政部关于完善扶贫资金项目公告公示制度的指导意见》《国务院扶贫办关于完善县级脱贫攻坚项目库建设的指导意见》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重庆市扶贫开发领导小组办公室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关于完善区县脱贫攻坚项目库建设的实施意见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信息形成（变更）20个工作日内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扶贫办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、镇人民政府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街道办事处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、村委会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政府网站、公开查阅点、政务服务中心 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年度计划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实施地点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建设任务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补助标准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资金来源及规模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实施单位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责任人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绩效目标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带贫减贫机制等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《国务院扶贫办、财政部关于完善扶贫资金项目公告公示制度的指导意见》《国务院扶贫办关于完善县级脱贫攻坚项目库建设的指导意见》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重庆市市扶贫开发领导小组办公室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关于完善区县脱贫攻坚项目库建设的实施意见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信息形成（变更）20个工作日内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扶贫办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、镇人民政府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街道办事处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、村委会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政府网站、公开查阅点、政务服务中心 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　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0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项目实施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扶贫项目实施前情况（包括项目名称、资金来源、实施期限、绩效目标、实施单位及责任人、受益对象和带贫减贫机制等）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扶贫项目实施后情况（包括资金使用、项目实施结果、检查验收结果、绩效目标实现情况等）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《国务院扶贫办、财政部关于完善扶贫资金项目公告公示制度的指导意见》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《重庆市扶贫资金项目公告公示实施办法》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信息形成（变更）20个工作日内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扶贫办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、镇人民政府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街道办事处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、村委会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政府网站、公开查阅点、政务服务中心 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　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监督管理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监督举报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监督电话（12317）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《国务院扶贫办、财政部关于完善扶贫资金项目公告公示制度的指导意见》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《重庆市扶贫资金项目公告公示实施办法》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信息形成（变更）20个工作日内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扶贫办、镇人民政府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街道办事处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、村委会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政府网站、公开查阅点、政务服务中心 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sectPr>
      <w:footerReference r:id="rId3" w:type="default"/>
      <w:pgSz w:w="16838" w:h="11906" w:orient="landscape"/>
      <w:pgMar w:top="1417" w:right="850" w:bottom="1417" w:left="850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oto Sans Mono CJK JP Regular">
    <w:panose1 w:val="020B0500000000000000"/>
    <w:charset w:val="86"/>
    <w:family w:val="swiss"/>
    <w:pitch w:val="default"/>
    <w:sig w:usb0="30000003" w:usb1="2BDF3C10" w:usb2="00000016" w:usb3="00000000" w:csb0="602E0107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right"/>
      <w:rPr>
        <w:rFonts w:ascii="Times New Roman" w:hAnsi="Times New Roman" w:cs="Times New Roman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right="360" w:firstLine="360"/>
                            <w:jc w:val="right"/>
                          </w:pPr>
                          <w:r>
                            <w:rPr>
                              <w:rStyle w:val="9"/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―</w:t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0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0"/>
                              <w:sz w:val="32"/>
                              <w:szCs w:val="32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0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0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0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kern w:val="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Style w:val="9"/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―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right="360" w:firstLine="360"/>
                      <w:jc w:val="right"/>
                    </w:pPr>
                    <w:r>
                      <w:rPr>
                        <w:rStyle w:val="9"/>
                        <w:rFonts w:ascii="Times New Roman" w:hAnsi="Times New Roman" w:cs="Times New Roman"/>
                        <w:sz w:val="32"/>
                        <w:szCs w:val="32"/>
                      </w:rPr>
                      <w:t>―</w:t>
                    </w:r>
                    <w:r>
                      <w:rPr>
                        <w:rFonts w:ascii="Times New Roman" w:hAnsi="Times New Roman" w:cs="Times New Roman"/>
                        <w:kern w:val="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0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0"/>
                        <w:sz w:val="32"/>
                        <w:szCs w:val="32"/>
                      </w:rPr>
                      <w:instrText xml:space="preserve"> PAGE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0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0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0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kern w:val="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Style w:val="9"/>
                        <w:rFonts w:ascii="Times New Roman" w:hAnsi="Times New Roman" w:cs="Times New Roman"/>
                        <w:sz w:val="32"/>
                        <w:szCs w:val="32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B6804"/>
    <w:rsid w:val="000048C0"/>
    <w:rsid w:val="006201BC"/>
    <w:rsid w:val="00C55023"/>
    <w:rsid w:val="00D844DC"/>
    <w:rsid w:val="00E46E8F"/>
    <w:rsid w:val="00FA68F8"/>
    <w:rsid w:val="0183602F"/>
    <w:rsid w:val="046F3DD8"/>
    <w:rsid w:val="0546238F"/>
    <w:rsid w:val="05FC1A04"/>
    <w:rsid w:val="06666C14"/>
    <w:rsid w:val="06EC3B3D"/>
    <w:rsid w:val="0BC5473B"/>
    <w:rsid w:val="0C45141B"/>
    <w:rsid w:val="0C7E3918"/>
    <w:rsid w:val="10766D8F"/>
    <w:rsid w:val="10AA0F26"/>
    <w:rsid w:val="118A0086"/>
    <w:rsid w:val="11BF28F3"/>
    <w:rsid w:val="12DC1E28"/>
    <w:rsid w:val="1414624C"/>
    <w:rsid w:val="148A25E3"/>
    <w:rsid w:val="15FA4CD8"/>
    <w:rsid w:val="176D084E"/>
    <w:rsid w:val="19DB1B6C"/>
    <w:rsid w:val="19DB6804"/>
    <w:rsid w:val="19E32DAE"/>
    <w:rsid w:val="1B753DF7"/>
    <w:rsid w:val="1BD7444C"/>
    <w:rsid w:val="1C0E4666"/>
    <w:rsid w:val="1CA42B17"/>
    <w:rsid w:val="1D147F75"/>
    <w:rsid w:val="1E14079C"/>
    <w:rsid w:val="1EC22FF3"/>
    <w:rsid w:val="20051053"/>
    <w:rsid w:val="20165453"/>
    <w:rsid w:val="20881880"/>
    <w:rsid w:val="21AA1F21"/>
    <w:rsid w:val="21D5664C"/>
    <w:rsid w:val="2306637F"/>
    <w:rsid w:val="239A2B92"/>
    <w:rsid w:val="247865AC"/>
    <w:rsid w:val="24855010"/>
    <w:rsid w:val="25D41315"/>
    <w:rsid w:val="27D52010"/>
    <w:rsid w:val="293A7827"/>
    <w:rsid w:val="2AA81DC4"/>
    <w:rsid w:val="2CE051C4"/>
    <w:rsid w:val="2FBF98F5"/>
    <w:rsid w:val="303D0611"/>
    <w:rsid w:val="307570CF"/>
    <w:rsid w:val="33EC5C6F"/>
    <w:rsid w:val="35771377"/>
    <w:rsid w:val="35DB1169"/>
    <w:rsid w:val="35F3697B"/>
    <w:rsid w:val="38927EE6"/>
    <w:rsid w:val="38B224AE"/>
    <w:rsid w:val="392308D1"/>
    <w:rsid w:val="39C671B8"/>
    <w:rsid w:val="3A853CD7"/>
    <w:rsid w:val="3C284045"/>
    <w:rsid w:val="3C6143B1"/>
    <w:rsid w:val="3C967C00"/>
    <w:rsid w:val="3D5C4646"/>
    <w:rsid w:val="3E0768F2"/>
    <w:rsid w:val="3E355D7B"/>
    <w:rsid w:val="3F1B35F1"/>
    <w:rsid w:val="3F7B6392"/>
    <w:rsid w:val="423667A6"/>
    <w:rsid w:val="43BC1856"/>
    <w:rsid w:val="44273A8B"/>
    <w:rsid w:val="46964683"/>
    <w:rsid w:val="47542844"/>
    <w:rsid w:val="47880223"/>
    <w:rsid w:val="499F488B"/>
    <w:rsid w:val="4ABB7228"/>
    <w:rsid w:val="4B9E0BB5"/>
    <w:rsid w:val="4C720175"/>
    <w:rsid w:val="500C5D52"/>
    <w:rsid w:val="505D43DA"/>
    <w:rsid w:val="507F7B2F"/>
    <w:rsid w:val="52111BF0"/>
    <w:rsid w:val="56C42B3D"/>
    <w:rsid w:val="5919096C"/>
    <w:rsid w:val="596B6989"/>
    <w:rsid w:val="5A674378"/>
    <w:rsid w:val="5F57078A"/>
    <w:rsid w:val="5F971097"/>
    <w:rsid w:val="5FCF0377"/>
    <w:rsid w:val="605D0C1E"/>
    <w:rsid w:val="60D2128F"/>
    <w:rsid w:val="62052070"/>
    <w:rsid w:val="62061505"/>
    <w:rsid w:val="62C31A1C"/>
    <w:rsid w:val="62FA2EF5"/>
    <w:rsid w:val="63137486"/>
    <w:rsid w:val="64026755"/>
    <w:rsid w:val="6425084A"/>
    <w:rsid w:val="642F3FD4"/>
    <w:rsid w:val="67F458BB"/>
    <w:rsid w:val="6A561C4E"/>
    <w:rsid w:val="6BAE694F"/>
    <w:rsid w:val="6BB959A1"/>
    <w:rsid w:val="6BD872DB"/>
    <w:rsid w:val="6E4B5E62"/>
    <w:rsid w:val="70B37E08"/>
    <w:rsid w:val="71693F8B"/>
    <w:rsid w:val="7187452B"/>
    <w:rsid w:val="74353094"/>
    <w:rsid w:val="76806A29"/>
    <w:rsid w:val="76C4259D"/>
    <w:rsid w:val="79562D5E"/>
    <w:rsid w:val="7AB4302C"/>
    <w:rsid w:val="7AC95C38"/>
    <w:rsid w:val="7B4E3AB9"/>
    <w:rsid w:val="7C1A67AF"/>
    <w:rsid w:val="7D0D0A2E"/>
    <w:rsid w:val="7DF55E06"/>
    <w:rsid w:val="EDE8A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ind w:left="100" w:leftChars="100" w:right="100" w:right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Emphasis"/>
    <w:qFormat/>
    <w:uiPriority w:val="0"/>
    <w:rPr>
      <w:i/>
      <w:iCs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Table Paragraph"/>
    <w:basedOn w:val="1"/>
    <w:qFormat/>
    <w:uiPriority w:val="99"/>
    <w:pPr>
      <w:autoSpaceDE w:val="0"/>
      <w:autoSpaceDN w:val="0"/>
      <w:adjustRightInd/>
      <w:spacing w:line="240" w:lineRule="auto"/>
      <w:jc w:val="left"/>
      <w:textAlignment w:val="auto"/>
    </w:pPr>
    <w:rPr>
      <w:rFonts w:ascii="Noto Sans Mono CJK JP Regular" w:hAnsi="Noto Sans Mono CJK JP Regular" w:eastAsia="等线" w:cs="Noto Sans Mono CJK JP Regular"/>
      <w:sz w:val="22"/>
      <w:szCs w:val="22"/>
      <w:lang w:eastAsia="en-US"/>
    </w:rPr>
  </w:style>
  <w:style w:type="character" w:customStyle="1" w:styleId="13">
    <w:name w:val="font2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4">
    <w:name w:val="font0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15">
    <w:name w:val="font3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single"/>
    </w:rPr>
  </w:style>
  <w:style w:type="character" w:customStyle="1" w:styleId="16">
    <w:name w:val="font5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17">
    <w:name w:val="_Style 4"/>
    <w:basedOn w:val="1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paragraph" w:customStyle="1" w:styleId="18">
    <w:name w:val="_Style 2"/>
    <w:basedOn w:val="1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paragraph" w:customStyle="1" w:styleId="19">
    <w:name w:val="列出段落2"/>
    <w:basedOn w:val="1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character" w:customStyle="1" w:styleId="20">
    <w:name w:val="font4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1">
    <w:name w:val="font7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22">
    <w:name w:val="正文文本 (3)"/>
    <w:basedOn w:val="1"/>
    <w:qFormat/>
    <w:uiPriority w:val="0"/>
    <w:pPr>
      <w:shd w:val="clear" w:color="auto" w:fill="FFFFFF"/>
      <w:spacing w:before="60" w:after="1340" w:line="280" w:lineRule="exact"/>
      <w:jc w:val="right"/>
    </w:pPr>
    <w:rPr>
      <w:rFonts w:ascii="MingLiU" w:hAnsi="MingLiU" w:eastAsia="MingLiU" w:cs="MingLiU"/>
      <w:spacing w:val="20"/>
      <w:sz w:val="28"/>
      <w:szCs w:val="28"/>
    </w:rPr>
  </w:style>
  <w:style w:type="paragraph" w:customStyle="1" w:styleId="23">
    <w:name w:val="正文文本 (2)"/>
    <w:basedOn w:val="1"/>
    <w:link w:val="25"/>
    <w:qFormat/>
    <w:uiPriority w:val="0"/>
    <w:pPr>
      <w:shd w:val="clear" w:color="auto" w:fill="FFFFFF"/>
      <w:spacing w:line="238" w:lineRule="exact"/>
      <w:jc w:val="distribute"/>
    </w:pPr>
    <w:rPr>
      <w:rFonts w:ascii="MingLiU" w:hAnsi="MingLiU" w:eastAsia="MingLiU" w:cs="MingLiU"/>
      <w:spacing w:val="10"/>
      <w:sz w:val="17"/>
      <w:szCs w:val="17"/>
    </w:rPr>
  </w:style>
  <w:style w:type="character" w:customStyle="1" w:styleId="24">
    <w:name w:val="正文文本 (2) + 间距 1 pt Exact"/>
    <w:basedOn w:val="25"/>
    <w:qFormat/>
    <w:uiPriority w:val="0"/>
    <w:rPr>
      <w:color w:val="000000"/>
      <w:spacing w:val="30"/>
      <w:w w:val="100"/>
      <w:position w:val="0"/>
      <w:lang w:val="zh-CN" w:eastAsia="zh-CN" w:bidi="zh-CN"/>
    </w:rPr>
  </w:style>
  <w:style w:type="character" w:customStyle="1" w:styleId="25">
    <w:name w:val="正文文本 (2) Exact"/>
    <w:basedOn w:val="8"/>
    <w:link w:val="23"/>
    <w:qFormat/>
    <w:uiPriority w:val="0"/>
    <w:rPr>
      <w:rFonts w:ascii="MingLiU" w:hAnsi="MingLiU" w:eastAsia="MingLiU" w:cs="MingLiU"/>
      <w:spacing w:val="10"/>
      <w:sz w:val="17"/>
      <w:szCs w:val="17"/>
    </w:rPr>
  </w:style>
  <w:style w:type="character" w:customStyle="1" w:styleId="26">
    <w:name w:val="正文文本 (2) + 间距 3 pt Exact"/>
    <w:basedOn w:val="25"/>
    <w:qFormat/>
    <w:uiPriority w:val="0"/>
    <w:rPr>
      <w:color w:val="000000"/>
      <w:spacing w:val="60"/>
      <w:w w:val="100"/>
      <w:position w:val="0"/>
      <w:lang w:val="zh-CN" w:eastAsia="zh-CN" w:bidi="zh-CN"/>
    </w:rPr>
  </w:style>
  <w:style w:type="paragraph" w:customStyle="1" w:styleId="27">
    <w:name w:val="正文文本 (7)"/>
    <w:basedOn w:val="1"/>
    <w:link w:val="29"/>
    <w:qFormat/>
    <w:uiPriority w:val="0"/>
    <w:pPr>
      <w:shd w:val="clear" w:color="auto" w:fill="FFFFFF"/>
      <w:spacing w:line="216" w:lineRule="exact"/>
      <w:jc w:val="distribute"/>
    </w:pPr>
    <w:rPr>
      <w:rFonts w:ascii="MingLiU" w:hAnsi="MingLiU" w:eastAsia="MingLiU" w:cs="MingLiU"/>
      <w:spacing w:val="20"/>
      <w:sz w:val="16"/>
      <w:szCs w:val="16"/>
    </w:rPr>
  </w:style>
  <w:style w:type="character" w:customStyle="1" w:styleId="28">
    <w:name w:val="正文文本 (7) Exact1"/>
    <w:basedOn w:val="29"/>
    <w:qFormat/>
    <w:uiPriority w:val="0"/>
    <w:rPr>
      <w:color w:val="000000"/>
      <w:w w:val="100"/>
      <w:position w:val="0"/>
      <w:u w:val="single"/>
      <w:lang w:val="zh-CN" w:eastAsia="zh-CN" w:bidi="zh-CN"/>
    </w:rPr>
  </w:style>
  <w:style w:type="character" w:customStyle="1" w:styleId="29">
    <w:name w:val="正文文本 (7) Exact"/>
    <w:basedOn w:val="8"/>
    <w:link w:val="27"/>
    <w:qFormat/>
    <w:uiPriority w:val="0"/>
    <w:rPr>
      <w:rFonts w:ascii="MingLiU" w:hAnsi="MingLiU" w:eastAsia="MingLiU" w:cs="MingLiU"/>
      <w:spacing w:val="2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2682</Words>
  <Characters>2643</Characters>
  <Lines>22</Lines>
  <Paragraphs>10</Paragraphs>
  <TotalTime>2</TotalTime>
  <ScaleCrop>false</ScaleCrop>
  <LinksUpToDate>false</LinksUpToDate>
  <CharactersWithSpaces>5315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2020-06-11T08:18:00Z</dcterms:created>
  <dc:creator>dzb</dc:creator>
  <cp:lastModifiedBy>tlww</cp:lastModifiedBy>
  <cp:lastPrinted>2020-08-29T07:31:00Z</cp:lastPrinted>
  <dcterms:modified xsi:type="dcterms:W3CDTF">2024-05-09T15:58:34Z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