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 xml:space="preserve">                                         B类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0" w:after="0" w:line="620" w:lineRule="exact"/>
        <w:ind w:left="0" w:leftChars="0" w:right="0" w:rightChars="0" w:firstLine="320" w:firstLineChars="100"/>
        <w:jc w:val="center"/>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铜农委函〔20</w:t>
      </w:r>
      <w:r>
        <w:rPr>
          <w:rFonts w:hint="eastAsia" w:ascii="Times New Roman" w:hAnsi="Times New Roman" w:eastAsia="方正仿宋_GBK" w:cs="Times New Roman"/>
          <w:b w:val="0"/>
          <w:bCs w:val="0"/>
          <w:color w:val="auto"/>
          <w:sz w:val="32"/>
          <w:szCs w:val="32"/>
          <w:lang w:val="en-US" w:eastAsia="zh-CN"/>
        </w:rPr>
        <w:t>2</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68</w:t>
      </w:r>
      <w:r>
        <w:rPr>
          <w:rFonts w:hint="default" w:ascii="Times New Roman" w:hAnsi="Times New Roman" w:eastAsia="方正仿宋_GBK" w:cs="Times New Roman"/>
          <w:b w:val="0"/>
          <w:bCs w:val="0"/>
          <w:color w:val="auto"/>
          <w:sz w:val="32"/>
          <w:szCs w:val="32"/>
        </w:rPr>
        <w:t>号</w:t>
      </w:r>
    </w:p>
    <w:p>
      <w:pPr>
        <w:spacing w:line="594" w:lineRule="exact"/>
        <w:rPr>
          <w:rFonts w:eastAsia="方正仿宋_GBK"/>
          <w:spacing w:val="-20"/>
          <w:szCs w:val="32"/>
        </w:rPr>
      </w:pPr>
    </w:p>
    <w:p>
      <w:pPr>
        <w:spacing w:line="594" w:lineRule="exact"/>
        <w:jc w:val="center"/>
        <w:rPr>
          <w:rFonts w:eastAsia="方正小标宋_GBK"/>
          <w:sz w:val="44"/>
          <w:szCs w:val="44"/>
        </w:rPr>
      </w:pPr>
      <w:r>
        <w:rPr>
          <w:rFonts w:eastAsia="方正小标宋_GBK"/>
          <w:sz w:val="44"/>
          <w:szCs w:val="44"/>
        </w:rPr>
        <w:t>重庆市铜梁区农业农村委员会</w:t>
      </w:r>
    </w:p>
    <w:p>
      <w:pPr>
        <w:pStyle w:val="27"/>
        <w:ind w:left="0" w:leftChars="0" w:firstLine="0" w:firstLineChars="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关于区第十八届人民代表大会第三次会议</w:t>
      </w:r>
    </w:p>
    <w:p>
      <w:pPr>
        <w:pStyle w:val="27"/>
        <w:ind w:left="0" w:leftChars="0" w:firstLine="0" w:firstLineChars="0"/>
        <w:jc w:val="center"/>
        <w:rPr>
          <w:rFonts w:hint="eastAsia"/>
          <w:lang w:eastAsia="zh-CN"/>
        </w:rPr>
      </w:pPr>
      <w:r>
        <w:rPr>
          <w:rFonts w:hint="eastAsia" w:ascii="方正小标宋_GBK" w:hAnsi="方正小标宋_GBK" w:eastAsia="方正小标宋_GBK" w:cs="方正小标宋_GBK"/>
          <w:b w:val="0"/>
          <w:bCs w:val="0"/>
          <w:sz w:val="44"/>
          <w:szCs w:val="44"/>
        </w:rPr>
        <w:t>第</w:t>
      </w:r>
      <w:r>
        <w:rPr>
          <w:rFonts w:hint="default" w:ascii="Times New Roman" w:hAnsi="Times New Roman" w:eastAsia="方正小标宋_GBK" w:cs="Times New Roman"/>
          <w:b w:val="0"/>
          <w:bCs w:val="0"/>
          <w:sz w:val="44"/>
          <w:szCs w:val="44"/>
          <w:lang w:val="en-US" w:eastAsia="zh-CN"/>
        </w:rPr>
        <w:t>1</w:t>
      </w:r>
      <w:r>
        <w:rPr>
          <w:rFonts w:hint="eastAsia" w:eastAsia="方正小标宋_GBK" w:cs="Times New Roman"/>
          <w:b w:val="0"/>
          <w:bCs w:val="0"/>
          <w:sz w:val="44"/>
          <w:szCs w:val="44"/>
          <w:lang w:val="en-US" w:eastAsia="zh-CN"/>
        </w:rPr>
        <w:t>18</w:t>
      </w:r>
      <w:r>
        <w:rPr>
          <w:rFonts w:hint="eastAsia" w:ascii="方正小标宋_GBK" w:hAnsi="方正小标宋_GBK" w:eastAsia="方正小标宋_GBK" w:cs="方正小标宋_GBK"/>
          <w:b w:val="0"/>
          <w:bCs w:val="0"/>
          <w:sz w:val="44"/>
          <w:szCs w:val="44"/>
        </w:rPr>
        <w:t>号建议的复函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594" w:lineRule="exact"/>
        <w:ind w:left="0" w:leftChars="0" w:right="0" w:rightChars="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highlight w:val="none"/>
          <w:lang w:val="en-US" w:eastAsia="zh-CN"/>
        </w:rPr>
        <w:t>贺开华</w:t>
      </w:r>
      <w:r>
        <w:rPr>
          <w:rFonts w:hint="default" w:ascii="Times New Roman" w:hAnsi="Times New Roman" w:eastAsia="方正仿宋_GBK" w:cs="Times New Roman"/>
          <w:sz w:val="32"/>
          <w:szCs w:val="32"/>
          <w:highlight w:val="none"/>
          <w:lang w:eastAsia="zh-CN"/>
        </w:rPr>
        <w:t>代表</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您提出的《</w:t>
      </w:r>
      <w:r>
        <w:rPr>
          <w:rFonts w:hint="default" w:ascii="Times New Roman" w:hAnsi="Times New Roman" w:eastAsia="方正仿宋_GBK" w:cs="Times New Roman"/>
          <w:sz w:val="32"/>
          <w:szCs w:val="32"/>
          <w:highlight w:val="none"/>
          <w:lang w:eastAsia="zh-CN"/>
        </w:rPr>
        <w:t>关于</w:t>
      </w:r>
      <w:r>
        <w:rPr>
          <w:rFonts w:hint="default" w:ascii="Times New Roman" w:hAnsi="Times New Roman" w:eastAsia="方正仿宋_GBK" w:cs="Times New Roman"/>
          <w:sz w:val="32"/>
          <w:szCs w:val="32"/>
          <w:highlight w:val="none"/>
          <w:lang w:val="en-US" w:eastAsia="zh-CN"/>
        </w:rPr>
        <w:t>实施农村地区大面积耕地撂荒整治和后续耕种的</w:t>
      </w:r>
      <w:r>
        <w:rPr>
          <w:rFonts w:hint="default" w:ascii="Times New Roman" w:hAnsi="Times New Roman" w:eastAsia="方正仿宋_GBK" w:cs="Times New Roman"/>
          <w:sz w:val="32"/>
          <w:szCs w:val="32"/>
          <w:highlight w:val="none"/>
          <w:lang w:eastAsia="zh-CN"/>
        </w:rPr>
        <w:t>建议》（第</w:t>
      </w:r>
      <w:r>
        <w:rPr>
          <w:rFonts w:hint="default" w:ascii="Times New Roman" w:hAnsi="Times New Roman" w:eastAsia="方正仿宋_GBK" w:cs="Times New Roman"/>
          <w:sz w:val="32"/>
          <w:szCs w:val="32"/>
          <w:highlight w:val="none"/>
          <w:lang w:val="en-US" w:eastAsia="zh-CN"/>
        </w:rPr>
        <w:t>118</w:t>
      </w:r>
      <w:r>
        <w:rPr>
          <w:rFonts w:hint="default" w:ascii="Times New Roman" w:hAnsi="Times New Roman" w:eastAsia="方正仿宋_GBK" w:cs="Times New Roman"/>
          <w:sz w:val="32"/>
          <w:szCs w:val="32"/>
          <w:highlight w:val="none"/>
          <w:lang w:eastAsia="zh-CN"/>
        </w:rPr>
        <w:t>号）</w:t>
      </w:r>
      <w:r>
        <w:rPr>
          <w:rFonts w:hint="default" w:ascii="Times New Roman" w:hAnsi="Times New Roman" w:eastAsia="方正仿宋_GBK" w:cs="Times New Roman"/>
          <w:sz w:val="32"/>
          <w:szCs w:val="32"/>
          <w:lang w:eastAsia="zh-CN"/>
        </w:rPr>
        <w:t>收悉。</w:t>
      </w:r>
      <w:r>
        <w:rPr>
          <w:rFonts w:hint="default" w:ascii="Times New Roman" w:hAnsi="Times New Roman" w:eastAsia="方正仿宋_GBK" w:cs="Times New Roman"/>
          <w:sz w:val="32"/>
          <w:szCs w:val="32"/>
          <w:highlight w:val="none"/>
          <w:lang w:eastAsia="zh-CN"/>
        </w:rPr>
        <w:t>衷心感谢您对我区</w:t>
      </w:r>
      <w:r>
        <w:rPr>
          <w:rFonts w:hint="default" w:ascii="Times New Roman" w:hAnsi="Times New Roman" w:eastAsia="方正仿宋_GBK" w:cs="Times New Roman"/>
          <w:color w:val="auto"/>
          <w:sz w:val="32"/>
          <w:szCs w:val="32"/>
          <w:highlight w:val="none"/>
          <w:lang w:eastAsia="zh-CN"/>
        </w:rPr>
        <w:t>“三农”</w:t>
      </w:r>
      <w:r>
        <w:rPr>
          <w:rFonts w:hint="default" w:ascii="Times New Roman" w:hAnsi="Times New Roman" w:eastAsia="方正仿宋_GBK" w:cs="Times New Roman"/>
          <w:sz w:val="32"/>
          <w:szCs w:val="32"/>
          <w:highlight w:val="none"/>
          <w:lang w:eastAsia="zh-CN"/>
        </w:rPr>
        <w:t>工作的关心和支持！经认真研究办理</w:t>
      </w:r>
      <w:r>
        <w:rPr>
          <w:rFonts w:hint="default" w:ascii="Times New Roman" w:hAnsi="Times New Roman" w:eastAsia="方正仿宋_GBK" w:cs="Times New Roman"/>
          <w:sz w:val="32"/>
          <w:szCs w:val="32"/>
          <w:lang w:eastAsia="zh-CN"/>
        </w:rPr>
        <w:t>，现函复如下：</w:t>
      </w:r>
    </w:p>
    <w:p>
      <w:pPr>
        <w:pStyle w:val="11"/>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rPr>
          <w:rFonts w:hint="eastAsia" w:ascii="方正黑体_GBK" w:hAnsi="方正黑体_GBK" w:eastAsia="方正黑体_GBK" w:cs="方正黑体_GBK"/>
          <w:color w:val="auto"/>
          <w:sz w:val="32"/>
          <w:szCs w:val="32"/>
          <w:u w:val="none"/>
          <w:lang w:val="en-US" w:eastAsia="zh-CN"/>
        </w:rPr>
      </w:pPr>
      <w:r>
        <w:rPr>
          <w:rFonts w:hint="eastAsia" w:ascii="方正黑体_GBK" w:hAnsi="方正黑体_GBK" w:eastAsia="方正黑体_GBK" w:cs="方正黑体_GBK"/>
          <w:color w:val="auto"/>
          <w:sz w:val="32"/>
          <w:szCs w:val="32"/>
          <w:u w:val="none"/>
          <w:lang w:val="en-US" w:eastAsia="zh-CN"/>
        </w:rPr>
        <w:t>一、基本情况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（一）关于撂荒耕地</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rPr>
        <w:t>市级交办</w:t>
      </w:r>
      <w:r>
        <w:rPr>
          <w:rFonts w:hint="default" w:ascii="Times New Roman" w:hAnsi="Times New Roman" w:eastAsia="方正仿宋_GBK" w:cs="Times New Roman"/>
          <w:kern w:val="0"/>
          <w:sz w:val="32"/>
          <w:szCs w:val="32"/>
          <w:lang w:val="en-US" w:eastAsia="zh-CN" w:bidi="ar-SA"/>
        </w:rPr>
        <w:t>我区疑似撂荒耕地图斑3982个，面积2.75万亩。其中：5亩以下图斑2100个，面积0.73万亩；5—10亩图斑1194个，面积0.82万亩；10亩以上图斑688个，面积1.19万亩。</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Style w:val="41"/>
          <w:rFonts w:hint="default" w:ascii="Times New Roman" w:hAnsi="Times New Roman" w:eastAsia="方正仿宋_GBK" w:cs="Times New Roman"/>
          <w:b w:val="0"/>
          <w:bCs w:val="0"/>
          <w:i w:val="0"/>
          <w:caps w:val="0"/>
          <w:color w:val="auto"/>
          <w:spacing w:val="0"/>
          <w:w w:val="100"/>
          <w:kern w:val="0"/>
          <w:sz w:val="32"/>
          <w:szCs w:val="32"/>
          <w:lang w:val="en-US" w:eastAsia="zh-CN" w:bidi="ar-SA"/>
        </w:rPr>
      </w:pPr>
      <w:r>
        <w:rPr>
          <w:rFonts w:hint="default" w:ascii="Times New Roman" w:hAnsi="Times New Roman" w:eastAsia="方正仿宋_GBK" w:cs="Times New Roman"/>
          <w:kern w:val="0"/>
          <w:sz w:val="32"/>
          <w:szCs w:val="32"/>
          <w:lang w:val="en-US" w:eastAsia="zh-CN"/>
        </w:rPr>
        <w:t>截至2023年5月25日，已全面完成</w:t>
      </w:r>
      <w:r>
        <w:rPr>
          <w:rFonts w:hint="default" w:ascii="Times New Roman" w:hAnsi="Times New Roman" w:eastAsia="方正仿宋_GBK" w:cs="Times New Roman"/>
          <w:kern w:val="0"/>
          <w:sz w:val="32"/>
          <w:szCs w:val="32"/>
          <w:lang w:val="en-US" w:eastAsia="zh-CN" w:bidi="ar-SA"/>
        </w:rPr>
        <w:t>3982个疑似撂荒耕地图斑现场核查工作。</w:t>
      </w:r>
      <w:r>
        <w:rPr>
          <w:rStyle w:val="41"/>
          <w:rFonts w:hint="default" w:ascii="Times New Roman" w:hAnsi="Times New Roman" w:eastAsia="方正仿宋_GBK" w:cs="Times New Roman"/>
          <w:b w:val="0"/>
          <w:bCs w:val="0"/>
          <w:i w:val="0"/>
          <w:caps w:val="0"/>
          <w:spacing w:val="0"/>
          <w:w w:val="100"/>
          <w:kern w:val="0"/>
          <w:sz w:val="32"/>
          <w:szCs w:val="32"/>
          <w:lang w:val="en-US" w:eastAsia="zh-CN" w:bidi="ar-SA"/>
        </w:rPr>
        <w:t>经核查，</w:t>
      </w:r>
      <w:r>
        <w:rPr>
          <w:rStyle w:val="41"/>
          <w:rFonts w:hint="default" w:ascii="Times New Roman" w:hAnsi="Times New Roman" w:eastAsia="方正仿宋_GBK" w:cs="Times New Roman"/>
          <w:b w:val="0"/>
          <w:bCs w:val="0"/>
          <w:i w:val="0"/>
          <w:caps w:val="0"/>
          <w:color w:val="auto"/>
          <w:spacing w:val="0"/>
          <w:w w:val="100"/>
          <w:kern w:val="0"/>
          <w:sz w:val="32"/>
          <w:szCs w:val="32"/>
          <w:lang w:val="en-US" w:eastAsia="zh-CN" w:bidi="ar-SA"/>
        </w:rPr>
        <w:t>实际撂荒耕地14208.57亩。</w:t>
      </w:r>
      <w:r>
        <w:rPr>
          <w:rStyle w:val="41"/>
          <w:rFonts w:hint="default" w:ascii="Times New Roman" w:hAnsi="Times New Roman" w:eastAsia="方正仿宋_GBK" w:cs="Times New Roman"/>
          <w:b w:val="0"/>
          <w:i w:val="0"/>
          <w:caps w:val="0"/>
          <w:spacing w:val="0"/>
          <w:w w:val="100"/>
          <w:kern w:val="0"/>
          <w:sz w:val="32"/>
          <w:szCs w:val="32"/>
          <w:lang w:val="en-US" w:eastAsia="zh-CN" w:bidi="ar-SA"/>
        </w:rPr>
        <w:t>实际撂荒耕地中，可复耕复种</w:t>
      </w:r>
      <w:r>
        <w:rPr>
          <w:rStyle w:val="41"/>
          <w:rFonts w:hint="default" w:ascii="Times New Roman" w:hAnsi="Times New Roman" w:eastAsia="方正仿宋_GBK" w:cs="Times New Roman"/>
          <w:b w:val="0"/>
          <w:i w:val="0"/>
          <w:caps w:val="0"/>
          <w:color w:val="auto"/>
          <w:spacing w:val="0"/>
          <w:w w:val="100"/>
          <w:kern w:val="0"/>
          <w:sz w:val="32"/>
          <w:szCs w:val="32"/>
          <w:lang w:val="en-US" w:eastAsia="zh-CN" w:bidi="ar-SA"/>
        </w:rPr>
        <w:t>1735.57</w:t>
      </w:r>
      <w:r>
        <w:rPr>
          <w:rStyle w:val="41"/>
          <w:rFonts w:hint="default" w:ascii="Times New Roman" w:hAnsi="Times New Roman" w:eastAsia="方正仿宋_GBK" w:cs="Times New Roman"/>
          <w:b w:val="0"/>
          <w:i w:val="0"/>
          <w:caps w:val="0"/>
          <w:spacing w:val="0"/>
          <w:w w:val="100"/>
          <w:kern w:val="0"/>
          <w:sz w:val="32"/>
          <w:szCs w:val="32"/>
          <w:lang w:val="en-US" w:eastAsia="zh-CN" w:bidi="ar-SA"/>
        </w:rPr>
        <w:t>亩（其中纳入土地整治、高标准农田建设等项目709.9亩），预计7月底全面完成复耕复种。无法复耕</w:t>
      </w:r>
      <w:r>
        <w:rPr>
          <w:rStyle w:val="41"/>
          <w:rFonts w:hint="default" w:ascii="Times New Roman" w:hAnsi="Times New Roman" w:eastAsia="方正仿宋_GBK" w:cs="Times New Roman"/>
          <w:b w:val="0"/>
          <w:i w:val="0"/>
          <w:caps w:val="0"/>
          <w:color w:val="auto"/>
          <w:spacing w:val="0"/>
          <w:w w:val="100"/>
          <w:kern w:val="0"/>
          <w:sz w:val="32"/>
          <w:szCs w:val="32"/>
          <w:lang w:val="en-US" w:eastAsia="zh-CN" w:bidi="ar-SA"/>
        </w:rPr>
        <w:t>12473</w:t>
      </w:r>
      <w:r>
        <w:rPr>
          <w:rStyle w:val="41"/>
          <w:rFonts w:hint="default" w:ascii="Times New Roman" w:hAnsi="Times New Roman" w:eastAsia="方正仿宋_GBK" w:cs="Times New Roman"/>
          <w:b w:val="0"/>
          <w:i w:val="0"/>
          <w:caps w:val="0"/>
          <w:spacing w:val="0"/>
          <w:w w:val="100"/>
          <w:kern w:val="0"/>
          <w:sz w:val="32"/>
          <w:szCs w:val="32"/>
          <w:lang w:val="en-US" w:eastAsia="zh-CN" w:bidi="ar-SA"/>
        </w:rPr>
        <w:t>亩，主要原因为生产条件差（土壤贫瘠、设施条件差、灾害损毁、无法通达等）。</w:t>
      </w:r>
      <w:r>
        <w:rPr>
          <w:rStyle w:val="41"/>
          <w:rFonts w:hint="default" w:ascii="Times New Roman" w:hAnsi="Times New Roman" w:eastAsia="方正仿宋_GBK" w:cs="Times New Roman"/>
          <w:b w:val="0"/>
          <w:bCs w:val="0"/>
          <w:i w:val="0"/>
          <w:caps w:val="0"/>
          <w:spacing w:val="0"/>
          <w:w w:val="100"/>
          <w:kern w:val="0"/>
          <w:sz w:val="32"/>
          <w:szCs w:val="32"/>
          <w:lang w:val="en-US" w:eastAsia="zh-CN" w:bidi="ar-SA"/>
        </w:rPr>
        <w:t>实际未</w:t>
      </w:r>
      <w:r>
        <w:rPr>
          <w:rStyle w:val="41"/>
          <w:rFonts w:hint="default" w:ascii="Times New Roman" w:hAnsi="Times New Roman" w:eastAsia="方正仿宋_GBK" w:cs="Times New Roman"/>
          <w:b w:val="0"/>
          <w:bCs w:val="0"/>
          <w:i w:val="0"/>
          <w:caps w:val="0"/>
          <w:color w:val="auto"/>
          <w:spacing w:val="0"/>
          <w:w w:val="100"/>
          <w:kern w:val="0"/>
          <w:sz w:val="32"/>
          <w:szCs w:val="32"/>
          <w:lang w:val="en-US" w:eastAsia="zh-CN" w:bidi="ar-SA"/>
        </w:rPr>
        <w:t>撂荒耕地13280.93亩。</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（二）关于土地流转</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全区共有22.57万农户，家庭承包经营的耕地总面积92.81万亩，耕地流转总面积20.9万亩，土地流转率22.52%。主要为出租、转包、股份合转包、股份合作等方式，流转去向为农业公司（企业）、农民合作社、家庭农场、专业大户，用于粮油、蔬菜、水果、经济林、水产养殖、畜禽养殖、农旅融合等，减少了土地撂荒，促进了土地规模经营。截至目前，累计欠费：2414.83万元，其中土地租金2396.414万元，农民工工资18.42万元，包括46个业主，21个镇街（巴川、南城、蒲吕、旧县、土桥、二坪、安居、平滩、双山、虎峰、福果、石鱼、少云、大庙、围龙、庆隆、永嘉、安溪、侣俸、太平、高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二、工作开展情况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kern w:val="0"/>
          <w:sz w:val="32"/>
          <w:szCs w:val="32"/>
          <w:lang w:val="en-US" w:eastAsia="zh-CN"/>
        </w:rPr>
        <w:t>（一）关于撂荒耕地</w:t>
      </w:r>
    </w:p>
    <w:p>
      <w:pPr>
        <w:pStyle w:val="29"/>
        <w:keepNext w:val="0"/>
        <w:keepLines w:val="0"/>
        <w:pageBreakBefore w:val="0"/>
        <w:widowControl/>
        <w:kinsoku/>
        <w:wordWrap/>
        <w:overflowPunct/>
        <w:topLinePunct w:val="0"/>
        <w:autoSpaceDE/>
        <w:autoSpaceDN/>
        <w:bidi w:val="0"/>
        <w:adjustRightInd/>
        <w:snapToGrid/>
        <w:spacing w:line="594" w:lineRule="exact"/>
        <w:ind w:left="0" w:leftChars="0" w:firstLine="643"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1.及时安排部署</w:t>
      </w:r>
      <w:r>
        <w:rPr>
          <w:rFonts w:hint="default" w:ascii="Times New Roman" w:hAnsi="Times New Roman" w:eastAsia="方正仿宋_GBK" w:cs="Times New Roman"/>
          <w:sz w:val="32"/>
          <w:szCs w:val="32"/>
          <w:lang w:val="en-US" w:eastAsia="zh-CN"/>
        </w:rPr>
        <w:t>。</w:t>
      </w:r>
      <w:r>
        <w:rPr>
          <w:rStyle w:val="41"/>
          <w:rFonts w:hint="default" w:ascii="Times New Roman" w:hAnsi="Times New Roman" w:eastAsia="方正仿宋_GBK" w:cs="Times New Roman"/>
          <w:b w:val="0"/>
          <w:i w:val="0"/>
          <w:caps w:val="0"/>
          <w:color w:val="000000"/>
          <w:spacing w:val="0"/>
          <w:w w:val="100"/>
          <w:kern w:val="0"/>
          <w:sz w:val="32"/>
          <w:szCs w:val="32"/>
          <w:lang w:val="en-US" w:eastAsia="zh-CN" w:bidi="ar-SA"/>
        </w:rPr>
        <w:t>组织召开了专题会议安排布置具体工作，</w:t>
      </w:r>
      <w:r>
        <w:rPr>
          <w:rStyle w:val="41"/>
          <w:rFonts w:hint="default" w:ascii="Times New Roman" w:hAnsi="Times New Roman" w:eastAsia="方正仿宋_GBK" w:cs="Times New Roman"/>
          <w:b w:val="0"/>
          <w:i w:val="0"/>
          <w:caps w:val="0"/>
          <w:spacing w:val="0"/>
          <w:w w:val="100"/>
          <w:kern w:val="0"/>
          <w:sz w:val="32"/>
          <w:szCs w:val="32"/>
          <w:lang w:val="en-US" w:eastAsia="zh-CN" w:bidi="ar-SA"/>
        </w:rPr>
        <w:t>印发了《铜梁区加强耕地撂荒核查利用工作方案》，</w:t>
      </w:r>
      <w:r>
        <w:rPr>
          <w:rFonts w:hint="default" w:ascii="Times New Roman" w:hAnsi="Times New Roman" w:eastAsia="方正仿宋_GBK" w:cs="Times New Roman"/>
          <w:sz w:val="32"/>
          <w:szCs w:val="32"/>
          <w:lang w:val="en-US" w:eastAsia="zh-CN"/>
        </w:rPr>
        <w:t>各镇街均及时召开了会议并细化了工作方案。</w:t>
      </w:r>
    </w:p>
    <w:p>
      <w:pPr>
        <w:pStyle w:val="43"/>
        <w:keepNext w:val="0"/>
        <w:keepLines w:val="0"/>
        <w:pageBreakBefore w:val="0"/>
        <w:widowControl/>
        <w:kinsoku/>
        <w:wordWrap/>
        <w:overflowPunct/>
        <w:topLinePunct w:val="0"/>
        <w:autoSpaceDE/>
        <w:autoSpaceDN/>
        <w:bidi w:val="0"/>
        <w:adjustRightInd/>
        <w:snapToGrid/>
        <w:spacing w:line="594" w:lineRule="exact"/>
        <w:ind w:left="0" w:leftChars="0" w:firstLine="643" w:firstLineChars="200"/>
        <w:textAlignment w:val="baseline"/>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b/>
          <w:bCs/>
          <w:sz w:val="32"/>
          <w:szCs w:val="32"/>
          <w:lang w:val="en-US" w:eastAsia="zh-CN"/>
        </w:rPr>
        <w:t>2.健全工作机制</w:t>
      </w:r>
      <w:r>
        <w:rPr>
          <w:rFonts w:hint="default" w:ascii="Times New Roman" w:hAnsi="Times New Roman" w:eastAsia="方正仿宋_GBK" w:cs="Times New Roman"/>
          <w:sz w:val="32"/>
          <w:szCs w:val="32"/>
          <w:lang w:val="en-US" w:eastAsia="zh-CN"/>
        </w:rPr>
        <w:t>。建立上报制度，定期收集各镇街撂荒耕地核查利用工作情况，时刻掌握全区工作进度。建立通报制度，定期通报各镇街核查进度。</w:t>
      </w:r>
      <w:r>
        <w:rPr>
          <w:rFonts w:hint="default" w:ascii="Times New Roman" w:hAnsi="Times New Roman" w:eastAsia="方正仿宋_GBK" w:cs="Times New Roman"/>
          <w:color w:val="000000" w:themeColor="text1"/>
          <w:sz w:val="32"/>
          <w:szCs w:val="32"/>
          <w:lang w:val="en-US" w:eastAsia="zh-CN"/>
        </w:rPr>
        <w:t>建立督查制度，将撂荒耕地核查利用情况纳入耕地保护专项督查内容。</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3.加大扶持力度</w:t>
      </w:r>
      <w:r>
        <w:rPr>
          <w:rFonts w:hint="default" w:ascii="Times New Roman" w:hAnsi="Times New Roman" w:eastAsia="方正仿宋_GBK" w:cs="Times New Roman"/>
          <w:sz w:val="32"/>
          <w:szCs w:val="32"/>
          <w:lang w:val="en-US" w:eastAsia="zh-CN"/>
        </w:rPr>
        <w:t>。印发《铜梁区促进农业高质量发展九条措施》，</w:t>
      </w:r>
      <w:r>
        <w:rPr>
          <w:rFonts w:hint="default" w:ascii="Times New Roman" w:hAnsi="Times New Roman" w:eastAsia="方正仿宋_GBK" w:cs="Times New Roman"/>
          <w:b w:val="0"/>
          <w:bCs w:val="0"/>
          <w:sz w:val="32"/>
          <w:szCs w:val="32"/>
          <w:highlight w:val="none"/>
          <w:shd w:val="clear" w:color="auto" w:fill="auto"/>
          <w:lang w:val="en-US" w:eastAsia="zh-CN"/>
        </w:rPr>
        <w:t>鼓励新型经营主体整治盘活撂荒地种植粮食或油料，种植面积达50亩以上的，每亩一次性补贴500元</w:t>
      </w:r>
      <w:r>
        <w:rPr>
          <w:rFonts w:hint="default" w:ascii="Times New Roman" w:hAnsi="Times New Roman" w:eastAsia="方正仿宋_GBK" w:cs="Times New Roman"/>
          <w:sz w:val="32"/>
          <w:szCs w:val="32"/>
          <w:lang w:val="en-US" w:eastAsia="zh-CN"/>
        </w:rPr>
        <w:t>。严格落实好耕地地力保护补贴、种粮大户补贴、一次性种粮补贴、农机购置补贴等种粮激励政策，调动农民种粮积极性，</w:t>
      </w:r>
      <w:r>
        <w:rPr>
          <w:rFonts w:hint="default" w:ascii="Times New Roman" w:hAnsi="Times New Roman" w:eastAsia="方正仿宋_GBK" w:cs="Times New Roman"/>
          <w:b w:val="0"/>
          <w:bCs w:val="0"/>
          <w:color w:val="auto"/>
          <w:sz w:val="32"/>
          <w:szCs w:val="32"/>
          <w:highlight w:val="none"/>
          <w:u w:val="none"/>
          <w:lang w:eastAsia="zh-CN"/>
        </w:rPr>
        <w:t>对撂荒耕地一年以上的农户取消耕地地力保护补贴资格。2023年上半年农机购置补贴补贴机具847台套，涉及补贴资金71.506万元。</w:t>
      </w:r>
      <w:r>
        <w:rPr>
          <w:rFonts w:hint="default" w:ascii="Times New Roman" w:hAnsi="Times New Roman" w:eastAsia="方正仿宋_GBK" w:cs="Times New Roman"/>
          <w:sz w:val="32"/>
          <w:szCs w:val="32"/>
          <w:lang w:val="en-US" w:eastAsia="zh-CN"/>
        </w:rPr>
        <w:t>积极实施农业保险政策，计划全年实施水稻、玉米、油菜等保险19.24万亩。加强农业社会化服务，</w:t>
      </w:r>
      <w:r>
        <w:rPr>
          <w:rFonts w:hint="default" w:ascii="Times New Roman" w:hAnsi="Times New Roman" w:eastAsia="方正仿宋_GBK" w:cs="Times New Roman"/>
          <w:color w:val="000000" w:themeColor="text1"/>
          <w:sz w:val="32"/>
          <w:szCs w:val="32"/>
          <w:lang w:val="en-US" w:eastAsia="zh-CN"/>
        </w:rPr>
        <w:t>预计</w:t>
      </w:r>
      <w:r>
        <w:rPr>
          <w:rFonts w:hint="default" w:ascii="Times New Roman" w:hAnsi="Times New Roman" w:eastAsia="方正仿宋_GBK" w:cs="Times New Roman"/>
          <w:sz w:val="32"/>
          <w:szCs w:val="32"/>
          <w:lang w:val="en-US" w:eastAsia="zh-CN"/>
        </w:rPr>
        <w:t>完成水稻产业农业生产社会化服务面积11.1万亩。</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4.加强技术指导</w:t>
      </w:r>
      <w:r>
        <w:rPr>
          <w:rFonts w:hint="default" w:ascii="Times New Roman" w:hAnsi="Times New Roman" w:eastAsia="方正仿宋_GBK" w:cs="Times New Roman"/>
          <w:sz w:val="32"/>
          <w:szCs w:val="32"/>
          <w:lang w:val="en-US" w:eastAsia="zh-CN"/>
        </w:rPr>
        <w:t>。组建技术指导组，抢抓春耕、春播、春管等重要时节，以技术指导、撂荒地整治等为重点，深入镇街、村社开展检查指导，确保粮食生产各项工作任务落实落地落细。</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color w:val="auto"/>
          <w:sz w:val="32"/>
          <w:szCs w:val="32"/>
          <w:lang w:val="en-US" w:eastAsia="zh-CN"/>
        </w:rPr>
        <w:t>培育种粮主体</w:t>
      </w:r>
      <w:r>
        <w:rPr>
          <w:rFonts w:hint="default" w:ascii="Times New Roman" w:hAnsi="Times New Roman" w:eastAsia="方正仿宋_GBK" w:cs="Times New Roman"/>
          <w:sz w:val="32"/>
          <w:szCs w:val="32"/>
          <w:lang w:val="en-US" w:eastAsia="zh-CN"/>
        </w:rPr>
        <w:t>。一是积极培育发展规模化种粮经营主体，全区现有种植粮食50亩以上的经营主体98个，粮食规模种植面积2.04万亩。</w:t>
      </w:r>
      <w:r>
        <w:rPr>
          <w:rFonts w:hint="default" w:ascii="Times New Roman" w:hAnsi="Times New Roman" w:eastAsia="方正仿宋_GBK" w:cs="Times New Roman"/>
          <w:sz w:val="32"/>
          <w:szCs w:val="32"/>
          <w:highlight w:val="none"/>
          <w:lang w:val="en-US" w:eastAsia="zh-CN"/>
        </w:rPr>
        <w:t>二是依托国有平台龙裕城乡开发建设公司，引进广东新鸿亿、好味稻等企业建设以“水稻+渔”、“水稻+秋冬菜”、“水稻+油菜”3个版块为主的现代粮油示范产业园。大力发展设施农业，推广应用数字化、智慧化等先进技术，建设科创基地。目前，试点区发展设施蔬菜种植基地142亩，建成玉米科研创新基地224亩。创新管理模式，集中发展稻渔综合种养基地2.15万亩、高粱种植基地0.59万亩，采取“六统一分”新型经营方式，把统一经营和小农户“精耕细作”的优势结合起来，实现大基地带动小农户。全产业推行专业化社会服务，由区供销联社牵头，整合全区农机、农技、农资等社会化服务资源，组建全区社会化服务平台，建立统一协调的农业全产业链专业化社会组织，形成专业化生产、专业化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（二）关于土地流转</w:t>
      </w:r>
    </w:p>
    <w:p>
      <w:pPr>
        <w:pStyle w:val="2"/>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建立了长效机制</w:t>
      </w:r>
      <w:r>
        <w:rPr>
          <w:rFonts w:hint="default" w:ascii="Times New Roman" w:hAnsi="Times New Roman" w:eastAsia="方正仿宋_GBK" w:cs="Times New Roman"/>
          <w:sz w:val="32"/>
          <w:szCs w:val="32"/>
        </w:rPr>
        <w:t>。我委建立了每月更新一次土地流转欠费情况的月报制度，结合每季度更新一次全区土地流转情况台账的季报制度，更方便、更及时、更全面地了解和掌握情况，形成长效机制。</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兑现了部分拖欠的土地流转租金</w:t>
      </w:r>
      <w:r>
        <w:rPr>
          <w:rFonts w:hint="default" w:ascii="Times New Roman" w:hAnsi="Times New Roman" w:eastAsia="方正仿宋_GBK" w:cs="Times New Roman"/>
          <w:sz w:val="32"/>
          <w:szCs w:val="32"/>
        </w:rPr>
        <w:t>。从开展农村土地流转信访突出问题治理工作以来，截至</w:t>
      </w:r>
      <w:r>
        <w:rPr>
          <w:rFonts w:hint="default" w:ascii="Times New Roman" w:hAnsi="Times New Roman" w:eastAsia="方正仿宋_GBK" w:cs="Times New Roman"/>
          <w:sz w:val="32"/>
          <w:szCs w:val="32"/>
          <w:lang w:val="en-US" w:eastAsia="zh-CN"/>
        </w:rPr>
        <w:t>目前，</w:t>
      </w:r>
      <w:r>
        <w:rPr>
          <w:rFonts w:hint="default" w:ascii="Times New Roman" w:hAnsi="Times New Roman" w:eastAsia="方正仿宋_GBK" w:cs="Times New Roman"/>
          <w:sz w:val="32"/>
          <w:szCs w:val="32"/>
        </w:rPr>
        <w:t>累计兑现了土地流转租金2619.6万元，农民工工资28.96万元，有效转移农村剩余劳动力促进农民增收，还解决了部分土地流转租金欠费遗留问题。</w:t>
      </w:r>
    </w:p>
    <w:p>
      <w:pPr>
        <w:pStyle w:val="2"/>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kern w:val="2"/>
          <w:sz w:val="32"/>
          <w:szCs w:val="32"/>
          <w:lang w:val="en-US" w:eastAsia="zh-CN" w:bidi="ar-SA"/>
        </w:rPr>
        <w:t>3.引导农民有序流转土地</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val="en-US" w:eastAsia="zh-CN"/>
        </w:rPr>
        <w:t>政府</w:t>
      </w:r>
      <w:r>
        <w:rPr>
          <w:rFonts w:hint="default" w:ascii="Times New Roman" w:hAnsi="Times New Roman" w:eastAsia="方正仿宋_GBK" w:cs="Times New Roman"/>
          <w:sz w:val="32"/>
          <w:szCs w:val="32"/>
        </w:rPr>
        <w:t>引导社会资本参与农村集体经济发展上开展新探索</w:t>
      </w:r>
      <w:r>
        <w:rPr>
          <w:rFonts w:hint="default" w:ascii="Times New Roman" w:hAnsi="Times New Roman" w:eastAsia="方正仿宋_GBK" w:cs="Times New Roman"/>
          <w:sz w:val="32"/>
          <w:szCs w:val="32"/>
          <w:lang w:eastAsia="zh-CN"/>
        </w:rPr>
        <w:t>卓有成效，着力</w:t>
      </w:r>
      <w:r>
        <w:rPr>
          <w:rFonts w:hint="default" w:ascii="Times New Roman" w:hAnsi="Times New Roman" w:eastAsia="方正仿宋_GBK" w:cs="Times New Roman"/>
          <w:sz w:val="32"/>
          <w:szCs w:val="32"/>
        </w:rPr>
        <w:t>开展“巴岳农庄”建设试点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其中仅</w:t>
      </w:r>
      <w:r>
        <w:rPr>
          <w:rFonts w:hint="default" w:ascii="Times New Roman" w:hAnsi="Times New Roman" w:eastAsia="方正仿宋_GBK" w:cs="Times New Roman"/>
          <w:sz w:val="32"/>
          <w:szCs w:val="32"/>
        </w:rPr>
        <w:t>中建四局下属的专业农业运营公司新鸿亿现代农业公司</w:t>
      </w:r>
      <w:r>
        <w:rPr>
          <w:rFonts w:hint="default" w:ascii="Times New Roman" w:hAnsi="Times New Roman" w:eastAsia="方正仿宋_GBK" w:cs="Times New Roman"/>
          <w:sz w:val="32"/>
          <w:szCs w:val="32"/>
          <w:lang w:eastAsia="zh-CN"/>
        </w:rPr>
        <w:t>就</w:t>
      </w:r>
      <w:r>
        <w:rPr>
          <w:rFonts w:hint="default" w:ascii="Times New Roman" w:hAnsi="Times New Roman" w:eastAsia="方正仿宋_GBK" w:cs="Times New Roman"/>
          <w:sz w:val="32"/>
          <w:szCs w:val="32"/>
        </w:rPr>
        <w:t>从侣俸现代农业公司流转了8000多亩建成高标准农田种植粮油作物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解决了之前以户为单位导致农田碎片化</w:t>
      </w:r>
      <w:r>
        <w:rPr>
          <w:rFonts w:hint="default" w:ascii="Times New Roman" w:hAnsi="Times New Roman" w:eastAsia="方正仿宋_GBK" w:cs="Times New Roman"/>
          <w:sz w:val="32"/>
          <w:szCs w:val="32"/>
          <w:lang w:eastAsia="zh-CN"/>
        </w:rPr>
        <w:t>、劳动力外流、土地闲置利用率低的</w:t>
      </w:r>
      <w:r>
        <w:rPr>
          <w:rFonts w:hint="default" w:ascii="Times New Roman" w:hAnsi="Times New Roman" w:eastAsia="方正仿宋_GBK" w:cs="Times New Roman"/>
          <w:sz w:val="32"/>
          <w:szCs w:val="32"/>
        </w:rPr>
        <w:t>问题</w:t>
      </w:r>
      <w:r>
        <w:rPr>
          <w:rFonts w:hint="default" w:ascii="Times New Roman" w:hAnsi="Times New Roman" w:eastAsia="方正仿宋_GBK" w:cs="Times New Roman"/>
          <w:sz w:val="32"/>
          <w:szCs w:val="32"/>
          <w:lang w:eastAsia="zh-CN"/>
        </w:rPr>
        <w:t>，通过机械耕作实现规模化经营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今年已进行进一步</w:t>
      </w:r>
      <w:r>
        <w:rPr>
          <w:rFonts w:hint="default" w:ascii="Times New Roman" w:hAnsi="Times New Roman" w:eastAsia="方正仿宋_GBK" w:cs="Times New Roman"/>
          <w:sz w:val="32"/>
          <w:szCs w:val="32"/>
          <w:lang w:val="en-US" w:eastAsia="zh-CN"/>
        </w:rPr>
        <w:t>扩面试点，涉及</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lang w:val="en-US" w:eastAsia="zh-CN"/>
        </w:rPr>
        <w:t>10个镇街40个村</w:t>
      </w:r>
      <w:r>
        <w:rPr>
          <w:rFonts w:hint="default" w:ascii="Times New Roman" w:hAnsi="Times New Roman" w:eastAsia="方正仿宋_GBK" w:cs="Times New Roman"/>
          <w:sz w:val="32"/>
          <w:szCs w:val="32"/>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u w:val="none"/>
          <w:lang w:eastAsia="zh-CN"/>
        </w:rPr>
      </w:pPr>
      <w:r>
        <w:rPr>
          <w:rFonts w:hint="eastAsia" w:ascii="方正黑体_GBK" w:hAnsi="方正黑体_GBK" w:eastAsia="方正黑体_GBK" w:cs="方正黑体_GBK"/>
          <w:color w:val="auto"/>
          <w:sz w:val="32"/>
          <w:szCs w:val="32"/>
          <w:u w:val="none"/>
          <w:lang w:eastAsia="zh-CN"/>
        </w:rPr>
        <w:t>三、下一步打算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lang w:eastAsia="zh-CN"/>
        </w:rPr>
        <w:t>关于耕地撂荒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i w:val="0"/>
          <w:caps w:val="0"/>
          <w:color w:val="333333"/>
          <w:spacing w:val="0"/>
          <w:sz w:val="32"/>
          <w:szCs w:val="32"/>
          <w:shd w:val="clear" w:color="auto" w:fill="FFFFFF"/>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加强宣传教育，减少耕地撂荒</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加大法治宣传，</w:t>
      </w:r>
      <w:r>
        <w:rPr>
          <w:rFonts w:hint="default" w:ascii="Times New Roman" w:hAnsi="Times New Roman" w:eastAsia="方正仿宋_GBK" w:cs="Times New Roman"/>
          <w:sz w:val="32"/>
          <w:szCs w:val="32"/>
        </w:rPr>
        <w:t>增强农民爱惜土地、种好土地的自觉性。</w:t>
      </w:r>
      <w:r>
        <w:rPr>
          <w:rFonts w:hint="default" w:ascii="Times New Roman" w:hAnsi="Times New Roman" w:eastAsia="方正仿宋_GBK" w:cs="Times New Roman"/>
          <w:sz w:val="32"/>
          <w:szCs w:val="32"/>
          <w:lang w:eastAsia="zh-CN"/>
        </w:rPr>
        <w:t>制定相关政策措施，吸引农业院校特别是中高等农业职业院校毕业生回乡务农创业。同时</w:t>
      </w:r>
      <w:r>
        <w:rPr>
          <w:rFonts w:hint="default" w:ascii="Times New Roman" w:hAnsi="Times New Roman" w:eastAsia="方正仿宋_GBK" w:cs="Times New Roman"/>
          <w:i w:val="0"/>
          <w:caps w:val="0"/>
          <w:color w:val="333333"/>
          <w:spacing w:val="0"/>
          <w:sz w:val="32"/>
          <w:szCs w:val="32"/>
          <w:shd w:val="clear" w:color="auto" w:fill="FFFFFF"/>
        </w:rPr>
        <w:t>以农业实用技术为重点，广泛开展大众化普及性培训。</w:t>
      </w:r>
      <w:r>
        <w:rPr>
          <w:rFonts w:hint="default" w:ascii="Times New Roman" w:hAnsi="Times New Roman" w:eastAsia="方正仿宋_GBK"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落实惠农政策，</w:t>
      </w:r>
      <w:r>
        <w:rPr>
          <w:rFonts w:hint="default" w:ascii="Times New Roman" w:hAnsi="Times New Roman" w:eastAsia="方正仿宋_GBK" w:cs="Times New Roman"/>
          <w:b/>
          <w:bCs/>
          <w:sz w:val="32"/>
          <w:szCs w:val="32"/>
        </w:rPr>
        <w:t>激发农民种地热情</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全面落实惠农政策措施，</w:t>
      </w:r>
      <w:r>
        <w:rPr>
          <w:rFonts w:hint="default" w:ascii="Times New Roman" w:hAnsi="Times New Roman" w:eastAsia="方正仿宋_GBK" w:cs="Times New Roman"/>
          <w:b w:val="0"/>
          <w:bCs w:val="0"/>
          <w:color w:val="auto"/>
          <w:sz w:val="32"/>
          <w:szCs w:val="32"/>
          <w:highlight w:val="none"/>
          <w:u w:val="none"/>
          <w:lang w:eastAsia="zh-CN"/>
        </w:rPr>
        <w:t>对撂荒耕地一年以上的农户取消耕地地力保护补贴资格</w:t>
      </w:r>
      <w:r>
        <w:rPr>
          <w:rFonts w:hint="default" w:ascii="Times New Roman" w:hAnsi="Times New Roman" w:eastAsia="方正仿宋_GBK" w:cs="Times New Roman"/>
          <w:sz w:val="32"/>
          <w:szCs w:val="32"/>
        </w:rPr>
        <w:t>。调整和完善耕地保护策略，确保撂荒地尽快恢复耕种。加大农资监管力度，防止因农资价格上涨导致种地成本上升而出现撂荒。</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eastAsia="zh-CN"/>
        </w:rPr>
        <w:t>调整农业结构，提高农业生产收益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积极引导农民改变传统生产经营模式，调整和优化农业结构，培育优势产业，提高和稳定土地收益。</w:t>
      </w:r>
      <w:r>
        <w:rPr>
          <w:rFonts w:hint="default" w:ascii="Times New Roman" w:hAnsi="Times New Roman" w:eastAsia="方正仿宋_GBK" w:cs="Times New Roman"/>
          <w:sz w:val="32"/>
          <w:szCs w:val="32"/>
        </w:rPr>
        <w:t>加大宣传推广力度，</w:t>
      </w:r>
      <w:r>
        <w:rPr>
          <w:rFonts w:hint="default" w:ascii="Times New Roman" w:hAnsi="Times New Roman" w:eastAsia="方正仿宋_GBK" w:cs="Times New Roman"/>
          <w:sz w:val="32"/>
          <w:szCs w:val="32"/>
          <w:lang w:eastAsia="zh-CN"/>
        </w:rPr>
        <w:t>利用农村电商等平台</w:t>
      </w:r>
      <w:r>
        <w:rPr>
          <w:rFonts w:hint="default" w:ascii="Times New Roman" w:hAnsi="Times New Roman" w:eastAsia="方正仿宋_GBK" w:cs="Times New Roman"/>
          <w:sz w:val="32"/>
          <w:szCs w:val="32"/>
        </w:rPr>
        <w:t>建立特色农产品展销窗口，解决卖难问题，增加农民收益</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推进规模经营，遏制耕地抛荒撂荒</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加强土地流转，培育新型农业主体。</w:t>
      </w:r>
      <w:r>
        <w:rPr>
          <w:rFonts w:hint="default" w:ascii="Times New Roman" w:hAnsi="Times New Roman" w:eastAsia="方正仿宋_GBK" w:cs="Times New Roman"/>
          <w:color w:val="333333"/>
          <w:kern w:val="0"/>
          <w:sz w:val="32"/>
          <w:szCs w:val="32"/>
          <w:lang w:val="en-US" w:eastAsia="zh-CN"/>
        </w:rPr>
        <w:t>正确引导农户进行土地流转，使土地向大户集中，培植新型农业主体。</w:t>
      </w:r>
      <w:r>
        <w:rPr>
          <w:rFonts w:hint="default" w:ascii="Times New Roman" w:hAnsi="Times New Roman" w:eastAsia="方正仿宋_GBK" w:cs="Times New Roman"/>
          <w:sz w:val="32"/>
          <w:szCs w:val="32"/>
          <w:lang w:eastAsia="zh-CN"/>
        </w:rPr>
        <w:t>发展集体经济，提高撂荒地利用</w:t>
      </w:r>
      <w:r>
        <w:rPr>
          <w:rFonts w:hint="eastAsia" w:eastAsia="方正仿宋_GBK" w:cs="Times New Roman"/>
          <w:sz w:val="32"/>
          <w:szCs w:val="32"/>
          <w:lang w:eastAsia="zh-CN"/>
        </w:rPr>
        <w:t>率</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5.完善农业设施，</w:t>
      </w:r>
      <w:r>
        <w:rPr>
          <w:rFonts w:hint="default" w:ascii="Times New Roman" w:hAnsi="Times New Roman" w:eastAsia="方正仿宋_GBK" w:cs="Times New Roman"/>
          <w:b/>
          <w:bCs/>
          <w:sz w:val="32"/>
          <w:szCs w:val="32"/>
        </w:rPr>
        <w:t>改善农业生产条件</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合理利用</w:t>
      </w:r>
      <w:r>
        <w:rPr>
          <w:rFonts w:hint="default" w:ascii="Times New Roman" w:hAnsi="Times New Roman" w:eastAsia="方正仿宋_GBK" w:cs="Times New Roman"/>
          <w:sz w:val="32"/>
          <w:szCs w:val="32"/>
        </w:rPr>
        <w:t>涉农项目和资金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用于撂荒地突出地区的基础设施建设，</w:t>
      </w:r>
      <w:r>
        <w:rPr>
          <w:rFonts w:hint="default" w:ascii="Times New Roman" w:hAnsi="Times New Roman" w:eastAsia="方正仿宋_GBK" w:cs="Times New Roman"/>
          <w:sz w:val="32"/>
          <w:szCs w:val="32"/>
          <w:lang w:eastAsia="zh-CN"/>
        </w:rPr>
        <w:t>完善农业设施设备，</w:t>
      </w:r>
      <w:r>
        <w:rPr>
          <w:rFonts w:hint="default" w:ascii="Times New Roman" w:hAnsi="Times New Roman" w:eastAsia="方正仿宋_GBK" w:cs="Times New Roman"/>
          <w:sz w:val="32"/>
          <w:szCs w:val="32"/>
        </w:rPr>
        <w:t>改善</w:t>
      </w:r>
      <w:r>
        <w:rPr>
          <w:rFonts w:hint="default" w:ascii="Times New Roman" w:hAnsi="Times New Roman" w:eastAsia="方正仿宋_GBK" w:cs="Times New Roman"/>
          <w:sz w:val="32"/>
          <w:szCs w:val="32"/>
          <w:lang w:eastAsia="zh-CN"/>
        </w:rPr>
        <w:t>土地</w:t>
      </w:r>
      <w:r>
        <w:rPr>
          <w:rFonts w:hint="default" w:ascii="Times New Roman" w:hAnsi="Times New Roman" w:eastAsia="方正仿宋_GBK" w:cs="Times New Roman"/>
          <w:sz w:val="32"/>
          <w:szCs w:val="32"/>
        </w:rPr>
        <w:t>生产条件，</w:t>
      </w:r>
      <w:r>
        <w:rPr>
          <w:rFonts w:hint="default" w:ascii="Times New Roman" w:hAnsi="Times New Roman" w:eastAsia="方正仿宋_GBK" w:cs="Times New Roman"/>
          <w:sz w:val="32"/>
          <w:szCs w:val="32"/>
          <w:lang w:eastAsia="zh-CN"/>
        </w:rPr>
        <w:t>综合利用撂荒地并</w:t>
      </w:r>
      <w:r>
        <w:rPr>
          <w:rFonts w:hint="default" w:ascii="Times New Roman" w:hAnsi="Times New Roman" w:eastAsia="方正仿宋_GBK" w:cs="Times New Roman"/>
          <w:sz w:val="32"/>
          <w:szCs w:val="32"/>
        </w:rPr>
        <w:t>防止新的撂荒</w:t>
      </w:r>
      <w:r>
        <w:rPr>
          <w:rFonts w:hint="default" w:ascii="Times New Roman" w:hAnsi="Times New Roman" w:eastAsia="方正仿宋_GBK" w:cs="Times New Roman"/>
          <w:sz w:val="32"/>
          <w:szCs w:val="32"/>
          <w:lang w:eastAsia="zh-CN"/>
        </w:rPr>
        <w:t>地</w:t>
      </w:r>
      <w:r>
        <w:rPr>
          <w:rFonts w:hint="default" w:ascii="Times New Roman" w:hAnsi="Times New Roman" w:eastAsia="方正仿宋_GBK" w:cs="Times New Roman"/>
          <w:sz w:val="32"/>
          <w:szCs w:val="32"/>
        </w:rPr>
        <w:t>出现。</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kern w:val="0"/>
          <w:sz w:val="32"/>
          <w:szCs w:val="32"/>
          <w:lang w:val="en-US" w:eastAsia="zh-CN"/>
        </w:rPr>
        <w:t>（二）关于土地流转</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3" w:firstLineChars="200"/>
        <w:jc w:val="both"/>
        <w:textAlignment w:val="auto"/>
        <w:rPr>
          <w:rFonts w:hint="default" w:ascii="Times New Roman" w:hAnsi="Times New Roman" w:eastAsia="方正仿宋_GBK" w:cs="Times New Roman"/>
          <w:b w:val="0"/>
          <w:bCs w:val="0"/>
          <w:i w:val="0"/>
          <w:iCs w:val="0"/>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eastAsia="zh-CN"/>
        </w:rPr>
        <w:t>进一步</w:t>
      </w:r>
      <w:r>
        <w:rPr>
          <w:rFonts w:hint="default" w:ascii="Times New Roman" w:hAnsi="Times New Roman" w:eastAsia="方正仿宋_GBK" w:cs="Times New Roman"/>
          <w:b/>
          <w:bCs/>
          <w:color w:val="auto"/>
          <w:sz w:val="32"/>
          <w:szCs w:val="32"/>
          <w:highlight w:val="none"/>
        </w:rPr>
        <w:t>加强土地流转规范管理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i w:val="0"/>
          <w:iCs w:val="0"/>
          <w:color w:val="auto"/>
          <w:sz w:val="32"/>
          <w:szCs w:val="32"/>
          <w:highlight w:val="none"/>
          <w:lang w:eastAsia="zh-CN"/>
        </w:rPr>
        <w:t>切实贯彻《</w:t>
      </w:r>
      <w:r>
        <w:rPr>
          <w:rFonts w:hint="default" w:ascii="Times New Roman" w:hAnsi="Times New Roman" w:eastAsia="方正仿宋_GBK" w:cs="Times New Roman"/>
          <w:b w:val="0"/>
          <w:bCs w:val="0"/>
          <w:i w:val="0"/>
          <w:iCs w:val="0"/>
          <w:color w:val="auto"/>
          <w:sz w:val="32"/>
          <w:szCs w:val="32"/>
          <w:highlight w:val="none"/>
        </w:rPr>
        <w:t>农村土地经营权流转管理办法</w:t>
      </w:r>
      <w:r>
        <w:rPr>
          <w:rFonts w:hint="default" w:ascii="Times New Roman" w:hAnsi="Times New Roman" w:eastAsia="方正仿宋_GBK" w:cs="Times New Roman"/>
          <w:b w:val="0"/>
          <w:bCs w:val="0"/>
          <w:i w:val="0"/>
          <w:iCs w:val="0"/>
          <w:color w:val="auto"/>
          <w:sz w:val="32"/>
          <w:szCs w:val="32"/>
          <w:highlight w:val="none"/>
          <w:lang w:eastAsia="zh-CN"/>
        </w:rPr>
        <w:t>》《关于进一步加强农村土地流转管理的通知》等文件规定，</w:t>
      </w:r>
      <w:r>
        <w:rPr>
          <w:rFonts w:hint="default" w:ascii="Times New Roman" w:hAnsi="Times New Roman" w:eastAsia="方正仿宋_GBK" w:cs="Times New Roman"/>
          <w:b w:val="0"/>
          <w:bCs w:val="0"/>
          <w:i w:val="0"/>
          <w:iCs w:val="0"/>
          <w:color w:val="auto"/>
          <w:sz w:val="32"/>
          <w:szCs w:val="32"/>
          <w:highlight w:val="none"/>
        </w:rPr>
        <w:t>按照“依法、有偿、自愿”的原则，</w:t>
      </w:r>
      <w:r>
        <w:rPr>
          <w:rFonts w:hint="default" w:ascii="Times New Roman" w:hAnsi="Times New Roman" w:eastAsia="方正仿宋_GBK" w:cs="Times New Roman"/>
          <w:b w:val="0"/>
          <w:bCs w:val="0"/>
          <w:i w:val="0"/>
          <w:iCs w:val="0"/>
          <w:color w:val="auto"/>
          <w:sz w:val="32"/>
          <w:szCs w:val="32"/>
          <w:highlight w:val="none"/>
          <w:lang w:val="en-US" w:eastAsia="zh-CN"/>
        </w:rPr>
        <w:t>督促各镇（街）正确引导农户有序进行农村土地经营权流转。严格合同管理，</w:t>
      </w:r>
      <w:r>
        <w:rPr>
          <w:rFonts w:hint="default" w:ascii="Times New Roman" w:hAnsi="Times New Roman" w:eastAsia="方正仿宋_GBK" w:cs="Times New Roman"/>
          <w:b w:val="0"/>
          <w:bCs w:val="0"/>
          <w:i w:val="0"/>
          <w:iCs w:val="0"/>
          <w:color w:val="auto"/>
          <w:sz w:val="32"/>
          <w:szCs w:val="32"/>
          <w:highlight w:val="none"/>
        </w:rPr>
        <w:t>合理确定土地经营规模，引导业主适度规模经营</w:t>
      </w:r>
      <w:r>
        <w:rPr>
          <w:rFonts w:hint="default" w:ascii="Times New Roman" w:hAnsi="Times New Roman" w:eastAsia="方正仿宋_GBK" w:cs="Times New Roman"/>
          <w:b w:val="0"/>
          <w:bCs w:val="0"/>
          <w:i w:val="0"/>
          <w:iCs w:val="0"/>
          <w:color w:val="auto"/>
          <w:sz w:val="32"/>
          <w:szCs w:val="32"/>
          <w:highlight w:val="none"/>
          <w:lang w:eastAsia="zh-CN"/>
        </w:rPr>
        <w:t>，</w:t>
      </w:r>
      <w:r>
        <w:rPr>
          <w:rFonts w:hint="default" w:ascii="Times New Roman" w:hAnsi="Times New Roman" w:eastAsia="方正仿宋_GBK" w:cs="Times New Roman"/>
          <w:b w:val="0"/>
          <w:bCs w:val="0"/>
          <w:i w:val="0"/>
          <w:iCs w:val="0"/>
          <w:color w:val="auto"/>
          <w:sz w:val="32"/>
          <w:szCs w:val="32"/>
          <w:highlight w:val="none"/>
          <w:lang w:val="en-US" w:eastAsia="zh-CN"/>
        </w:rPr>
        <w:t>开展工商资本租赁农地项目评审工作，健全</w:t>
      </w:r>
      <w:r>
        <w:rPr>
          <w:rFonts w:hint="default" w:ascii="Times New Roman" w:hAnsi="Times New Roman" w:eastAsia="方正仿宋_GBK" w:cs="Times New Roman"/>
          <w:b w:val="0"/>
          <w:bCs w:val="0"/>
          <w:i w:val="0"/>
          <w:iCs w:val="0"/>
          <w:color w:val="auto"/>
          <w:sz w:val="32"/>
          <w:szCs w:val="32"/>
          <w:highlight w:val="none"/>
        </w:rPr>
        <w:t>项目风险保障机制。</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643" w:firstLineChars="200"/>
        <w:jc w:val="left"/>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2.积极宣传引导</w:t>
      </w:r>
      <w:r>
        <w:rPr>
          <w:rFonts w:hint="default" w:ascii="Times New Roman" w:hAnsi="Times New Roman" w:eastAsia="方正仿宋_GBK" w:cs="Times New Roman"/>
          <w:color w:val="auto"/>
          <w:sz w:val="32"/>
          <w:szCs w:val="32"/>
          <w:highlight w:val="none"/>
          <w:lang w:val="en-US" w:eastAsia="zh-CN"/>
        </w:rPr>
        <w:t>。要广泛宣传土地流转政策，扩大政策知晓面。乡镇、村委会应结合土地承包法律法规，采取电视、广播、标语、条幅、下发宣传单等多种方式，广泛宣传土地流转的意义及土地流转政策措施，以及流转土地农民增收的实际效果，消除农民思想顾虑，提高土地流转意识。同时加强典型宣传，营造土地流转的良好氛围。大力宣传土地有偿流转后走上致富之路的典型事例，要把培育土地流转典型作为促进土地流转的重要手段，总结典型经验，加强引导。</w:t>
      </w:r>
    </w:p>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b/>
          <w:bCs/>
          <w:color w:val="auto"/>
          <w:kern w:val="2"/>
          <w:sz w:val="32"/>
          <w:szCs w:val="32"/>
          <w:highlight w:val="none"/>
          <w:lang w:val="en-US" w:eastAsia="zh-CN" w:bidi="ar-SA"/>
        </w:rPr>
        <w:t>3.完善农村土地流转服务，健全农村土地经营权流转市场和产权交易市场</w:t>
      </w:r>
      <w:r>
        <w:rPr>
          <w:rFonts w:hint="default" w:ascii="Times New Roman" w:hAnsi="Times New Roman" w:eastAsia="方正仿宋_GBK" w:cs="Times New Roman"/>
          <w:color w:val="auto"/>
          <w:kern w:val="2"/>
          <w:sz w:val="32"/>
          <w:szCs w:val="32"/>
          <w:highlight w:val="none"/>
          <w:lang w:val="en-US" w:eastAsia="zh-CN" w:bidi="ar-SA"/>
        </w:rPr>
        <w:t>。我委正在参照市级架构并结合我区实际完善农村产权流转交易市场工作机制，建立统一交易规则、统一服务标准、统一监督管理运营模式，积极开辟农村产权要素有序入市流转交易路径，深化拓展服务功能，适应市场需求立足农村产权流转交易基础服务功能，延伸服务链条，提供多样化高质量服务。鼓励引导</w:t>
      </w:r>
      <w:r>
        <w:rPr>
          <w:rFonts w:hint="default" w:ascii="Times New Roman" w:hAnsi="Times New Roman" w:eastAsia="方正仿宋_GBK" w:cs="Times New Roman"/>
          <w:color w:val="auto"/>
          <w:kern w:val="2"/>
          <w:sz w:val="32"/>
          <w:szCs w:val="32"/>
          <w:highlight w:val="none"/>
          <w:lang w:val="en-US" w:eastAsia="zh-CN" w:bidi="ar-SA"/>
        </w:rPr>
        <w:fldChar w:fldCharType="begin"/>
      </w:r>
      <w:r>
        <w:rPr>
          <w:rFonts w:hint="default" w:ascii="Times New Roman" w:hAnsi="Times New Roman" w:eastAsia="方正仿宋_GBK" w:cs="Times New Roman"/>
          <w:color w:val="auto"/>
          <w:kern w:val="2"/>
          <w:sz w:val="32"/>
          <w:szCs w:val="32"/>
          <w:highlight w:val="none"/>
          <w:lang w:val="en-US" w:eastAsia="zh-CN" w:bidi="ar-SA"/>
        </w:rPr>
        <w:instrText xml:space="preserve"> HYPERLINK "http://quote.eastmoney.com/unify/r/90.BK0632" \t "https://finance.eastmoney.com/a/_blank" </w:instrText>
      </w:r>
      <w:r>
        <w:rPr>
          <w:rFonts w:hint="default" w:ascii="Times New Roman" w:hAnsi="Times New Roman" w:eastAsia="方正仿宋_GBK" w:cs="Times New Roman"/>
          <w:color w:val="auto"/>
          <w:kern w:val="2"/>
          <w:sz w:val="32"/>
          <w:szCs w:val="32"/>
          <w:highlight w:val="none"/>
          <w:lang w:val="en-US" w:eastAsia="zh-CN" w:bidi="ar-SA"/>
        </w:rPr>
        <w:fldChar w:fldCharType="separate"/>
      </w:r>
      <w:r>
        <w:rPr>
          <w:rFonts w:hint="default" w:ascii="Times New Roman" w:hAnsi="Times New Roman" w:eastAsia="方正仿宋_GBK" w:cs="Times New Roman"/>
          <w:color w:val="auto"/>
          <w:kern w:val="2"/>
          <w:sz w:val="32"/>
          <w:szCs w:val="32"/>
          <w:highlight w:val="none"/>
          <w:lang w:val="en-US" w:eastAsia="zh-CN" w:bidi="ar-SA"/>
        </w:rPr>
        <w:t>土地流转</w:t>
      </w:r>
      <w:r>
        <w:rPr>
          <w:rFonts w:hint="default" w:ascii="Times New Roman" w:hAnsi="Times New Roman" w:eastAsia="方正仿宋_GBK" w:cs="Times New Roman"/>
          <w:color w:val="auto"/>
          <w:kern w:val="2"/>
          <w:sz w:val="32"/>
          <w:szCs w:val="32"/>
          <w:highlight w:val="none"/>
          <w:lang w:val="en-US" w:eastAsia="zh-CN" w:bidi="ar-SA"/>
        </w:rPr>
        <w:fldChar w:fldCharType="end"/>
      </w:r>
      <w:r>
        <w:rPr>
          <w:rFonts w:hint="default" w:ascii="Times New Roman" w:hAnsi="Times New Roman" w:eastAsia="方正仿宋_GBK" w:cs="Times New Roman"/>
          <w:color w:val="auto"/>
          <w:kern w:val="2"/>
          <w:sz w:val="32"/>
          <w:szCs w:val="32"/>
          <w:highlight w:val="none"/>
          <w:lang w:val="en-US" w:eastAsia="zh-CN" w:bidi="ar-SA"/>
        </w:rPr>
        <w:t>双方进场规范有序流转土地，优化农村承包土地资源的配置，促进农业增效、农民增收。</w:t>
      </w:r>
    </w:p>
    <w:p>
      <w:pPr>
        <w:pStyle w:val="2"/>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b/>
          <w:bCs/>
          <w:color w:val="auto"/>
          <w:kern w:val="2"/>
          <w:sz w:val="32"/>
          <w:szCs w:val="32"/>
          <w:highlight w:val="none"/>
          <w:lang w:val="en-US" w:eastAsia="zh-CN" w:bidi="ar-SA"/>
        </w:rPr>
        <w:t>4.进一步健全土地承包经营权纠纷调解仲裁体系，维护流转双方合法权益</w:t>
      </w:r>
      <w:r>
        <w:rPr>
          <w:rFonts w:hint="default" w:ascii="Times New Roman" w:hAnsi="Times New Roman" w:eastAsia="方正仿宋_GBK" w:cs="Times New Roman"/>
          <w:color w:val="auto"/>
          <w:kern w:val="2"/>
          <w:sz w:val="32"/>
          <w:szCs w:val="32"/>
          <w:highlight w:val="none"/>
          <w:lang w:val="en-US" w:eastAsia="zh-CN" w:bidi="ar-SA"/>
        </w:rPr>
        <w:t>。完善镇（街）调解、区级仲裁、司法保障的农村土地承包经营纠纷调解仲裁体系，全面强化农村土地承包经营纠纷调解仲裁工作，让矛盾预防在源头、化解在萌芽、解决在诉前，为农业农村经济社会高质量发展“保驾护航”。加快建立区域内相邻镇街的便民仲裁庭，更好</w:t>
      </w:r>
      <w:r>
        <w:rPr>
          <w:rFonts w:hint="eastAsia" w:ascii="Times New Roman" w:hAnsi="Times New Roman" w:eastAsia="方正仿宋_GBK" w:cs="Times New Roman"/>
          <w:color w:val="auto"/>
          <w:kern w:val="2"/>
          <w:sz w:val="32"/>
          <w:szCs w:val="32"/>
          <w:highlight w:val="none"/>
          <w:lang w:val="en-US" w:eastAsia="zh-CN" w:bidi="ar-SA"/>
        </w:rPr>
        <w:t>地</w:t>
      </w:r>
      <w:bookmarkStart w:id="0" w:name="_GoBack"/>
      <w:bookmarkEnd w:id="0"/>
      <w:r>
        <w:rPr>
          <w:rFonts w:hint="default" w:ascii="Times New Roman" w:hAnsi="Times New Roman" w:eastAsia="方正仿宋_GBK" w:cs="Times New Roman"/>
          <w:color w:val="auto"/>
          <w:kern w:val="2"/>
          <w:sz w:val="32"/>
          <w:szCs w:val="32"/>
          <w:highlight w:val="none"/>
          <w:lang w:val="en-US" w:eastAsia="zh-CN" w:bidi="ar-SA"/>
        </w:rPr>
        <w:t>解决农村土地承包纠纷，便民利民，提高仲裁工作效率。</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此复函已经区人民政府分管副区长周伟峰审定，由区农业农村委主任张焕兵签发。对此答复函您有什么意见，请填写回执寄给区人大常委会人代工委，以便进一步改进工作。</w:t>
      </w:r>
    </w:p>
    <w:p>
      <w:pPr>
        <w:pStyle w:val="2"/>
        <w:rPr>
          <w:rFonts w:hint="default" w:ascii="Times New Roman" w:hAnsi="Times New Roman" w:eastAsia="方正仿宋_GBK" w:cs="Times New Roman"/>
          <w:sz w:val="32"/>
          <w:szCs w:val="32"/>
          <w:lang w:val="en-US" w:eastAsia="zh-CN"/>
        </w:rPr>
      </w:pPr>
    </w:p>
    <w:p>
      <w:pPr>
        <w:pStyle w:val="3"/>
        <w:rPr>
          <w:rFonts w:hint="default"/>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firstLine="4800" w:firstLineChars="1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right="0" w:rightChars="0" w:firstLine="5760" w:firstLineChars="18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2023年6月15日</w:t>
      </w:r>
    </w:p>
    <w:p>
      <w:pPr>
        <w:pStyle w:val="2"/>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eastAsia="方正仿宋_GBK"/>
          <w:lang w:val="en-US" w:eastAsia="zh-CN"/>
        </w:rPr>
      </w:pPr>
      <w:r>
        <w:rPr>
          <w:rFonts w:hint="eastAsia" w:eastAsia="方正仿宋_GBK" w:cs="Times New Roman"/>
          <w:sz w:val="32"/>
          <w:szCs w:val="32"/>
          <w:lang w:val="en-US" w:eastAsia="zh-CN"/>
        </w:rPr>
        <w:t>（</w:t>
      </w:r>
      <w:r>
        <w:rPr>
          <w:rFonts w:hint="default" w:ascii="Times New Roman" w:hAnsi="Times New Roman" w:eastAsia="方正仿宋_GBK" w:cs="Times New Roman"/>
          <w:b w:val="0"/>
          <w:bCs w:val="0"/>
          <w:sz w:val="32"/>
          <w:szCs w:val="32"/>
          <w:lang w:eastAsia="zh-CN"/>
        </w:rPr>
        <w:t>联系人：</w:t>
      </w:r>
      <w:r>
        <w:rPr>
          <w:rFonts w:hint="default" w:ascii="Times New Roman" w:hAnsi="Times New Roman" w:eastAsia="方正仿宋_GBK" w:cs="Times New Roman"/>
          <w:b w:val="0"/>
          <w:bCs w:val="0"/>
          <w:sz w:val="32"/>
          <w:szCs w:val="32"/>
          <w:lang w:val="en-US" w:eastAsia="zh-CN"/>
        </w:rPr>
        <w:t>詹雪萍</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联系电话：</w:t>
      </w:r>
      <w:r>
        <w:rPr>
          <w:rFonts w:hint="eastAsia" w:eastAsia="方正仿宋_GBK" w:cs="Times New Roman"/>
          <w:b w:val="0"/>
          <w:bCs w:val="0"/>
          <w:sz w:val="32"/>
          <w:szCs w:val="32"/>
          <w:lang w:val="en-US" w:eastAsia="zh-CN"/>
        </w:rPr>
        <w:t>023-</w:t>
      </w:r>
      <w:r>
        <w:rPr>
          <w:rFonts w:hint="default" w:ascii="Times New Roman" w:hAnsi="Times New Roman" w:eastAsia="方正仿宋_GBK" w:cs="Times New Roman"/>
          <w:b w:val="0"/>
          <w:bCs w:val="0"/>
          <w:sz w:val="32"/>
          <w:szCs w:val="32"/>
          <w:lang w:val="en-US" w:eastAsia="zh-CN"/>
        </w:rPr>
        <w:t>45674059</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邮政编码：</w:t>
      </w:r>
      <w:r>
        <w:rPr>
          <w:rFonts w:hint="default" w:ascii="Times New Roman" w:hAnsi="Times New Roman" w:eastAsia="方正仿宋_GBK" w:cs="Times New Roman"/>
          <w:b w:val="0"/>
          <w:bCs w:val="0"/>
          <w:sz w:val="32"/>
          <w:szCs w:val="32"/>
          <w:lang w:val="en-US" w:eastAsia="zh-CN"/>
        </w:rPr>
        <w:t>402560</w:t>
      </w:r>
      <w:r>
        <w:rPr>
          <w:rFonts w:hint="eastAsia" w:eastAsia="方正仿宋_GBK" w:cs="Times New Roman"/>
          <w:sz w:val="32"/>
          <w:szCs w:val="32"/>
          <w:lang w:val="en-US" w:eastAsia="zh-CN"/>
        </w:rPr>
        <w:t>）</w:t>
      </w:r>
    </w:p>
    <w:p>
      <w:pPr>
        <w:pStyle w:val="2"/>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p>
      <w:pPr>
        <w:pStyle w:val="3"/>
        <w:rPr>
          <w:rFonts w:hint="default" w:ascii="Times New Roman" w:hAnsi="Times New Roman" w:eastAsia="方正仿宋_GBK" w:cs="Times New Roman"/>
          <w:sz w:val="32"/>
          <w:szCs w:val="32"/>
          <w:lang w:val="en-US" w:eastAsia="zh-CN"/>
        </w:rPr>
      </w:pPr>
    </w:p>
    <w:sectPr>
      <w:headerReference r:id="rId3" w:type="default"/>
      <w:footerReference r:id="rId4" w:type="default"/>
      <w:footerReference r:id="rId5" w:type="even"/>
      <w:pgSz w:w="11906" w:h="16838"/>
      <w:pgMar w:top="1984" w:right="1446" w:bottom="1644" w:left="1446" w:header="851" w:footer="992" w:gutter="0"/>
      <w:pgNumType w:fmt="numberInDash"/>
      <w:cols w:space="720" w:num="1"/>
      <w:docGrid w:type="lines" w:linePitch="4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FZFSK">
    <w:altName w:val="汉仪仿宋S"/>
    <w:panose1 w:val="00000000000000000000"/>
    <w:charset w:val="86"/>
    <w:family w:val="swiss"/>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202" type="#_x0000_t202" style="position:absolute;left:0pt;margin-top:0pt;height:144pt;width:144pt;mso-position-horizontal:right;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4098" o:spid="_x0000_s4098" o:spt="202" type="#_x0000_t202" style="position:absolute;left:0pt;margin-left:5.05pt;margin-top:-11.25pt;height:144pt;width:144p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evenAndOddHeaders w:val="true"/>
  <w:drawingGridVerticalSpacing w:val="237"/>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79DC"/>
    <w:rsid w:val="00070628"/>
    <w:rsid w:val="00072231"/>
    <w:rsid w:val="000835AC"/>
    <w:rsid w:val="000837A2"/>
    <w:rsid w:val="000B220F"/>
    <w:rsid w:val="000C15FA"/>
    <w:rsid w:val="000F43EF"/>
    <w:rsid w:val="000F4DAC"/>
    <w:rsid w:val="00111D1D"/>
    <w:rsid w:val="00116B48"/>
    <w:rsid w:val="0016095A"/>
    <w:rsid w:val="00165D2E"/>
    <w:rsid w:val="00172A27"/>
    <w:rsid w:val="001C3E32"/>
    <w:rsid w:val="001F2077"/>
    <w:rsid w:val="001F471C"/>
    <w:rsid w:val="002071DE"/>
    <w:rsid w:val="00212434"/>
    <w:rsid w:val="002271F3"/>
    <w:rsid w:val="00231DBC"/>
    <w:rsid w:val="00235AA2"/>
    <w:rsid w:val="00296219"/>
    <w:rsid w:val="002E1BAC"/>
    <w:rsid w:val="00315DFD"/>
    <w:rsid w:val="00322445"/>
    <w:rsid w:val="003661AF"/>
    <w:rsid w:val="003A1243"/>
    <w:rsid w:val="003F040F"/>
    <w:rsid w:val="00412AC0"/>
    <w:rsid w:val="00416A96"/>
    <w:rsid w:val="004A28B2"/>
    <w:rsid w:val="004A433D"/>
    <w:rsid w:val="004B041D"/>
    <w:rsid w:val="004F7FFC"/>
    <w:rsid w:val="00503510"/>
    <w:rsid w:val="0053094A"/>
    <w:rsid w:val="0057145A"/>
    <w:rsid w:val="0058762C"/>
    <w:rsid w:val="00620F1E"/>
    <w:rsid w:val="006631A5"/>
    <w:rsid w:val="00675E69"/>
    <w:rsid w:val="00687323"/>
    <w:rsid w:val="006A39E7"/>
    <w:rsid w:val="006A651D"/>
    <w:rsid w:val="006D3FDD"/>
    <w:rsid w:val="006F1332"/>
    <w:rsid w:val="00700633"/>
    <w:rsid w:val="0070100C"/>
    <w:rsid w:val="00775DF9"/>
    <w:rsid w:val="007D2054"/>
    <w:rsid w:val="0085476E"/>
    <w:rsid w:val="008D345D"/>
    <w:rsid w:val="008D6887"/>
    <w:rsid w:val="008D699F"/>
    <w:rsid w:val="008E7CAA"/>
    <w:rsid w:val="00920373"/>
    <w:rsid w:val="009377BB"/>
    <w:rsid w:val="0098471B"/>
    <w:rsid w:val="009E0E21"/>
    <w:rsid w:val="00A20F1D"/>
    <w:rsid w:val="00AA02DB"/>
    <w:rsid w:val="00B72F71"/>
    <w:rsid w:val="00BA0339"/>
    <w:rsid w:val="00BA146E"/>
    <w:rsid w:val="00BA1826"/>
    <w:rsid w:val="00BC2787"/>
    <w:rsid w:val="00BC77F8"/>
    <w:rsid w:val="00C136E2"/>
    <w:rsid w:val="00C52CDE"/>
    <w:rsid w:val="00C54DA1"/>
    <w:rsid w:val="00C80D4A"/>
    <w:rsid w:val="00C84F8C"/>
    <w:rsid w:val="00CA3C2A"/>
    <w:rsid w:val="00CD7949"/>
    <w:rsid w:val="00D24D05"/>
    <w:rsid w:val="00D32E9F"/>
    <w:rsid w:val="00D46681"/>
    <w:rsid w:val="00D57EC7"/>
    <w:rsid w:val="00DA674A"/>
    <w:rsid w:val="00DE1338"/>
    <w:rsid w:val="00E26634"/>
    <w:rsid w:val="00E32B4D"/>
    <w:rsid w:val="00E76591"/>
    <w:rsid w:val="00E76846"/>
    <w:rsid w:val="00E770B2"/>
    <w:rsid w:val="00E77914"/>
    <w:rsid w:val="00EC3C58"/>
    <w:rsid w:val="00EF57A4"/>
    <w:rsid w:val="00F61D55"/>
    <w:rsid w:val="00F659D9"/>
    <w:rsid w:val="01CD008C"/>
    <w:rsid w:val="030A5928"/>
    <w:rsid w:val="038D2E3D"/>
    <w:rsid w:val="03E3117D"/>
    <w:rsid w:val="04006017"/>
    <w:rsid w:val="047E6795"/>
    <w:rsid w:val="055278C3"/>
    <w:rsid w:val="055E18FE"/>
    <w:rsid w:val="07C77E87"/>
    <w:rsid w:val="08BF75F1"/>
    <w:rsid w:val="08FD1E7B"/>
    <w:rsid w:val="096E6B93"/>
    <w:rsid w:val="09710976"/>
    <w:rsid w:val="0A3957A8"/>
    <w:rsid w:val="0A83210E"/>
    <w:rsid w:val="0B147253"/>
    <w:rsid w:val="0B3E6E87"/>
    <w:rsid w:val="0BD77709"/>
    <w:rsid w:val="0C7D0041"/>
    <w:rsid w:val="0C9A2CDE"/>
    <w:rsid w:val="0DA52A55"/>
    <w:rsid w:val="0EA459A7"/>
    <w:rsid w:val="0F5B7B79"/>
    <w:rsid w:val="0FB5436B"/>
    <w:rsid w:val="0FEC3FFF"/>
    <w:rsid w:val="113D4A23"/>
    <w:rsid w:val="1167316C"/>
    <w:rsid w:val="131B67C4"/>
    <w:rsid w:val="15904A68"/>
    <w:rsid w:val="15C46F91"/>
    <w:rsid w:val="16FF403B"/>
    <w:rsid w:val="180362F0"/>
    <w:rsid w:val="1BA6362C"/>
    <w:rsid w:val="1C2D5F1D"/>
    <w:rsid w:val="1C6D1F19"/>
    <w:rsid w:val="1C720D72"/>
    <w:rsid w:val="1CD00CD2"/>
    <w:rsid w:val="1D5941FB"/>
    <w:rsid w:val="1D860964"/>
    <w:rsid w:val="1E3F6854"/>
    <w:rsid w:val="1E403E36"/>
    <w:rsid w:val="1F1C3A07"/>
    <w:rsid w:val="1F3B4612"/>
    <w:rsid w:val="1FAA2075"/>
    <w:rsid w:val="2036115F"/>
    <w:rsid w:val="206B6BBA"/>
    <w:rsid w:val="20803824"/>
    <w:rsid w:val="2170648F"/>
    <w:rsid w:val="2259087C"/>
    <w:rsid w:val="240D0518"/>
    <w:rsid w:val="26036C23"/>
    <w:rsid w:val="270B1385"/>
    <w:rsid w:val="27436E8A"/>
    <w:rsid w:val="291F6F4E"/>
    <w:rsid w:val="29E80C77"/>
    <w:rsid w:val="2AF71EA2"/>
    <w:rsid w:val="2BA854C8"/>
    <w:rsid w:val="2BD4425C"/>
    <w:rsid w:val="2BF21C2B"/>
    <w:rsid w:val="2C19730C"/>
    <w:rsid w:val="2C566750"/>
    <w:rsid w:val="2CA43B96"/>
    <w:rsid w:val="2CAD41E9"/>
    <w:rsid w:val="2CAD76F5"/>
    <w:rsid w:val="2CBF4B87"/>
    <w:rsid w:val="2CD80B4E"/>
    <w:rsid w:val="2D9D299D"/>
    <w:rsid w:val="2DD61D6F"/>
    <w:rsid w:val="2E1959E0"/>
    <w:rsid w:val="2E55268F"/>
    <w:rsid w:val="2E853893"/>
    <w:rsid w:val="2F494D55"/>
    <w:rsid w:val="2F586920"/>
    <w:rsid w:val="2FD41D1C"/>
    <w:rsid w:val="2FF21EC7"/>
    <w:rsid w:val="309674D1"/>
    <w:rsid w:val="30A63C21"/>
    <w:rsid w:val="30D771EF"/>
    <w:rsid w:val="31614D01"/>
    <w:rsid w:val="32604D96"/>
    <w:rsid w:val="329222AD"/>
    <w:rsid w:val="33AD35FB"/>
    <w:rsid w:val="3442606C"/>
    <w:rsid w:val="344311C0"/>
    <w:rsid w:val="34765E4F"/>
    <w:rsid w:val="35376D66"/>
    <w:rsid w:val="35813186"/>
    <w:rsid w:val="35CC6687"/>
    <w:rsid w:val="35FC5808"/>
    <w:rsid w:val="37E27FCC"/>
    <w:rsid w:val="38A511AB"/>
    <w:rsid w:val="38EB7712"/>
    <w:rsid w:val="39633E7A"/>
    <w:rsid w:val="39F433CA"/>
    <w:rsid w:val="3A682707"/>
    <w:rsid w:val="3BA023F5"/>
    <w:rsid w:val="3C2F4FE6"/>
    <w:rsid w:val="3C671761"/>
    <w:rsid w:val="3CA345EB"/>
    <w:rsid w:val="3DE0272D"/>
    <w:rsid w:val="40A528A6"/>
    <w:rsid w:val="40FA6102"/>
    <w:rsid w:val="40FC70BC"/>
    <w:rsid w:val="41BB1A4C"/>
    <w:rsid w:val="428526A7"/>
    <w:rsid w:val="43605173"/>
    <w:rsid w:val="44226582"/>
    <w:rsid w:val="459F4393"/>
    <w:rsid w:val="46ED284B"/>
    <w:rsid w:val="46F973A0"/>
    <w:rsid w:val="47DE6D0B"/>
    <w:rsid w:val="484B3FE6"/>
    <w:rsid w:val="487273A6"/>
    <w:rsid w:val="488D17EC"/>
    <w:rsid w:val="489F3472"/>
    <w:rsid w:val="4A7C5E91"/>
    <w:rsid w:val="50424023"/>
    <w:rsid w:val="50C9491C"/>
    <w:rsid w:val="51116AE9"/>
    <w:rsid w:val="514E33EF"/>
    <w:rsid w:val="524864CB"/>
    <w:rsid w:val="52DF351B"/>
    <w:rsid w:val="532C7E09"/>
    <w:rsid w:val="53436313"/>
    <w:rsid w:val="538501F8"/>
    <w:rsid w:val="540C3DBE"/>
    <w:rsid w:val="55D90B3D"/>
    <w:rsid w:val="564733B6"/>
    <w:rsid w:val="56BE540F"/>
    <w:rsid w:val="57186070"/>
    <w:rsid w:val="577C6964"/>
    <w:rsid w:val="5A4131B2"/>
    <w:rsid w:val="5BBF465B"/>
    <w:rsid w:val="5D8F22A3"/>
    <w:rsid w:val="5E0820F9"/>
    <w:rsid w:val="5E656FA4"/>
    <w:rsid w:val="5F9250A3"/>
    <w:rsid w:val="5FF54A34"/>
    <w:rsid w:val="601F15AC"/>
    <w:rsid w:val="62704CA4"/>
    <w:rsid w:val="62917754"/>
    <w:rsid w:val="644B0F06"/>
    <w:rsid w:val="64A337AE"/>
    <w:rsid w:val="64F90E47"/>
    <w:rsid w:val="674C66DA"/>
    <w:rsid w:val="68CB0120"/>
    <w:rsid w:val="697B2375"/>
    <w:rsid w:val="698B76A9"/>
    <w:rsid w:val="69986FF9"/>
    <w:rsid w:val="69D82DD1"/>
    <w:rsid w:val="6A566FFB"/>
    <w:rsid w:val="6A755D7A"/>
    <w:rsid w:val="6B0E74F2"/>
    <w:rsid w:val="6C3B6143"/>
    <w:rsid w:val="6D746293"/>
    <w:rsid w:val="6EEA0B05"/>
    <w:rsid w:val="6FD803FC"/>
    <w:rsid w:val="7089784F"/>
    <w:rsid w:val="71352EEA"/>
    <w:rsid w:val="71C72ECA"/>
    <w:rsid w:val="71E37CB1"/>
    <w:rsid w:val="74553551"/>
    <w:rsid w:val="75167D2E"/>
    <w:rsid w:val="75FC245D"/>
    <w:rsid w:val="76411662"/>
    <w:rsid w:val="770B3189"/>
    <w:rsid w:val="773A19F9"/>
    <w:rsid w:val="77666407"/>
    <w:rsid w:val="78766684"/>
    <w:rsid w:val="791937DC"/>
    <w:rsid w:val="7B017C78"/>
    <w:rsid w:val="7C8E09A8"/>
    <w:rsid w:val="7D1C3B28"/>
    <w:rsid w:val="7D2870FC"/>
    <w:rsid w:val="7D46260C"/>
    <w:rsid w:val="7DE811CA"/>
    <w:rsid w:val="7ECE502D"/>
    <w:rsid w:val="7F1042B4"/>
    <w:rsid w:val="7F131A07"/>
    <w:rsid w:val="7FE057DD"/>
    <w:rsid w:val="F67FC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spacing w:line="594" w:lineRule="exact"/>
      <w:jc w:val="both"/>
    </w:pPr>
    <w:rPr>
      <w:rFonts w:ascii="宋体" w:hAnsi="Courier New" w:eastAsia="仿宋_GB2312" w:cs="Times New Roman"/>
      <w:kern w:val="2"/>
      <w:sz w:val="32"/>
      <w:szCs w:val="21"/>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able of authorities"/>
    <w:basedOn w:val="1"/>
    <w:next w:val="1"/>
    <w:qFormat/>
    <w:uiPriority w:val="99"/>
    <w:pPr>
      <w:ind w:left="420" w:leftChars="200"/>
    </w:pPr>
  </w:style>
  <w:style w:type="paragraph" w:styleId="7">
    <w:name w:val="Normal Indent"/>
    <w:basedOn w:val="1"/>
    <w:next w:val="1"/>
    <w:qFormat/>
    <w:uiPriority w:val="0"/>
  </w:style>
  <w:style w:type="paragraph" w:styleId="8">
    <w:name w:val="Body Text"/>
    <w:basedOn w:val="1"/>
    <w:next w:val="1"/>
    <w:qFormat/>
    <w:uiPriority w:val="0"/>
  </w:style>
  <w:style w:type="paragraph" w:styleId="9">
    <w:name w:val="Body Text Indent"/>
    <w:basedOn w:val="1"/>
    <w:link w:val="39"/>
    <w:qFormat/>
    <w:uiPriority w:val="0"/>
    <w:pPr>
      <w:spacing w:after="120"/>
      <w:ind w:left="420" w:leftChars="200"/>
    </w:pPr>
  </w:style>
  <w:style w:type="paragraph" w:styleId="10">
    <w:name w:val="toc 5"/>
    <w:basedOn w:val="1"/>
    <w:next w:val="1"/>
    <w:unhideWhenUsed/>
    <w:qFormat/>
    <w:uiPriority w:val="39"/>
    <w:pPr>
      <w:ind w:left="1680" w:leftChars="800"/>
    </w:pPr>
    <w:rPr>
      <w:rFonts w:ascii="Calibri" w:hAnsi="Calibri"/>
    </w:rPr>
  </w:style>
  <w:style w:type="paragraph" w:styleId="11">
    <w:name w:val="Body Text Indent 2"/>
    <w:basedOn w:val="1"/>
    <w:qFormat/>
    <w:uiPriority w:val="0"/>
    <w:pPr>
      <w:spacing w:after="120" w:afterLines="0" w:afterAutospacing="0" w:line="480" w:lineRule="auto"/>
      <w:ind w:left="420" w:leftChars="200"/>
    </w:pPr>
  </w:style>
  <w:style w:type="paragraph" w:styleId="12">
    <w:name w:val="Balloon Text"/>
    <w:basedOn w:val="1"/>
    <w:link w:val="3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Body Text Indent 3"/>
    <w:basedOn w:val="1"/>
    <w:qFormat/>
    <w:uiPriority w:val="0"/>
    <w:pPr>
      <w:spacing w:after="120"/>
      <w:ind w:left="420" w:leftChars="200"/>
    </w:pPr>
    <w:rPr>
      <w:rFonts w:eastAsia="宋体"/>
      <w:sz w:val="16"/>
      <w:szCs w:val="16"/>
    </w:rPr>
  </w:style>
  <w:style w:type="paragraph" w:styleId="15">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8"/>
    <w:unhideWhenUsed/>
    <w:qFormat/>
    <w:uiPriority w:val="0"/>
    <w:pPr>
      <w:spacing w:beforeLines="0" w:afterLines="0"/>
      <w:ind w:firstLine="420" w:firstLineChars="100"/>
    </w:pPr>
    <w:rPr>
      <w:rFonts w:hint="default"/>
      <w:sz w:val="44"/>
      <w:szCs w:val="24"/>
    </w:rPr>
  </w:style>
  <w:style w:type="paragraph" w:styleId="18">
    <w:name w:val="Body Text First Indent 2"/>
    <w:basedOn w:val="9"/>
    <w:link w:val="40"/>
    <w:unhideWhenUsed/>
    <w:qFormat/>
    <w:uiPriority w:val="99"/>
    <w:pPr>
      <w:ind w:firstLine="420" w:firstLineChars="200"/>
    </w:pPr>
    <w:rPr>
      <w:rFonts w:ascii="Calibri" w:hAnsi="Calibri" w:eastAsia="宋体"/>
      <w:sz w:val="21"/>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cs="Times New Roman"/>
    </w:rPr>
  </w:style>
  <w:style w:type="character" w:styleId="23">
    <w:name w:val="page number"/>
    <w:basedOn w:val="21"/>
    <w:qFormat/>
    <w:uiPriority w:val="0"/>
  </w:style>
  <w:style w:type="character" w:styleId="24">
    <w:name w:val="Emphasis"/>
    <w:basedOn w:val="21"/>
    <w:qFormat/>
    <w:uiPriority w:val="0"/>
    <w:rPr>
      <w:i/>
    </w:rPr>
  </w:style>
  <w:style w:type="paragraph" w:customStyle="1" w:styleId="25">
    <w:name w:val="BodyText"/>
    <w:basedOn w:val="1"/>
    <w:next w:val="1"/>
    <w:qFormat/>
    <w:uiPriority w:val="0"/>
    <w:pPr>
      <w:spacing w:after="120"/>
      <w:jc w:val="both"/>
      <w:textAlignment w:val="baseline"/>
    </w:pPr>
    <w:rPr>
      <w:rFonts w:ascii="Calibri" w:hAnsi="Calibri" w:eastAsia="方正仿宋简体"/>
      <w:kern w:val="2"/>
      <w:sz w:val="33"/>
      <w:szCs w:val="24"/>
      <w:lang w:val="en-US" w:eastAsia="zh-CN" w:bidi="ar-SA"/>
    </w:rPr>
  </w:style>
  <w:style w:type="paragraph" w:customStyle="1" w:styleId="26">
    <w:name w:val="Default"/>
    <w:next w:val="1"/>
    <w:qFormat/>
    <w:uiPriority w:val="0"/>
    <w:pPr>
      <w:widowControl w:val="0"/>
      <w:autoSpaceDE w:val="0"/>
      <w:autoSpaceDN w:val="0"/>
      <w:adjustRightInd w:val="0"/>
    </w:pPr>
    <w:rPr>
      <w:rFonts w:ascii="FZFSK" w:eastAsia="FZFSK" w:cs="FZFSK" w:hAnsiTheme="minorHAnsi"/>
      <w:color w:val="000000"/>
      <w:kern w:val="0"/>
      <w:sz w:val="24"/>
      <w:szCs w:val="24"/>
      <w:lang w:val="en-US" w:eastAsia="zh-CN" w:bidi="ar-SA"/>
    </w:rPr>
  </w:style>
  <w:style w:type="paragraph" w:customStyle="1" w:styleId="27">
    <w:name w:val="正文（缩进）"/>
    <w:basedOn w:val="1"/>
    <w:qFormat/>
    <w:uiPriority w:val="0"/>
    <w:pPr>
      <w:spacing w:line="594" w:lineRule="exact"/>
      <w:ind w:firstLine="482"/>
    </w:pPr>
    <w:rPr>
      <w:rFonts w:eastAsia="方正仿宋_GBK"/>
    </w:rPr>
  </w:style>
  <w:style w:type="paragraph" w:customStyle="1" w:styleId="28">
    <w:name w:val="正文-公1"/>
    <w:basedOn w:val="1"/>
    <w:qFormat/>
    <w:uiPriority w:val="0"/>
    <w:pPr>
      <w:ind w:firstLine="200" w:firstLineChars="200"/>
      <w:jc w:val="left"/>
    </w:pPr>
    <w:rPr>
      <w:rFonts w:eastAsia="仿宋_GB2312"/>
    </w:rPr>
  </w:style>
  <w:style w:type="paragraph" w:customStyle="1" w:styleId="29">
    <w:name w:val="索引 71"/>
    <w:basedOn w:val="1"/>
    <w:next w:val="1"/>
    <w:qFormat/>
    <w:uiPriority w:val="0"/>
    <w:pPr>
      <w:ind w:left="2520"/>
    </w:pPr>
    <w:rPr>
      <w:rFonts w:ascii="Calibri" w:hAnsi="Calibri" w:eastAsia="宋体" w:cs="黑体"/>
      <w:szCs w:val="24"/>
    </w:rPr>
  </w:style>
  <w:style w:type="character" w:customStyle="1" w:styleId="30">
    <w:name w:val="font11"/>
    <w:basedOn w:val="21"/>
    <w:qFormat/>
    <w:uiPriority w:val="0"/>
    <w:rPr>
      <w:rFonts w:hint="eastAsia" w:ascii="宋体" w:hAnsi="宋体" w:eastAsia="宋体" w:cs="宋体"/>
      <w:color w:val="000000"/>
      <w:sz w:val="40"/>
      <w:szCs w:val="40"/>
      <w:u w:val="none"/>
    </w:rPr>
  </w:style>
  <w:style w:type="character" w:customStyle="1" w:styleId="31">
    <w:name w:val="font51"/>
    <w:basedOn w:val="21"/>
    <w:qFormat/>
    <w:uiPriority w:val="0"/>
    <w:rPr>
      <w:rFonts w:hint="eastAsia" w:ascii="方正小标宋_GBK" w:hAnsi="方正小标宋_GBK" w:eastAsia="方正小标宋_GBK" w:cs="方正小标宋_GBK"/>
      <w:color w:val="000000"/>
      <w:sz w:val="40"/>
      <w:szCs w:val="40"/>
      <w:u w:val="single"/>
    </w:rPr>
  </w:style>
  <w:style w:type="character" w:customStyle="1" w:styleId="32">
    <w:name w:val="font21"/>
    <w:basedOn w:val="21"/>
    <w:qFormat/>
    <w:uiPriority w:val="0"/>
    <w:rPr>
      <w:rFonts w:hint="eastAsia" w:ascii="方正小标宋_GBK" w:hAnsi="方正小标宋_GBK" w:eastAsia="方正小标宋_GBK" w:cs="方正小标宋_GBK"/>
      <w:color w:val="000000"/>
      <w:sz w:val="40"/>
      <w:szCs w:val="40"/>
      <w:u w:val="none"/>
    </w:rPr>
  </w:style>
  <w:style w:type="paragraph" w:customStyle="1" w:styleId="33">
    <w:name w:val="Char"/>
    <w:basedOn w:val="1"/>
    <w:qFormat/>
    <w:uiPriority w:val="0"/>
    <w:pPr>
      <w:tabs>
        <w:tab w:val="left" w:pos="432"/>
      </w:tabs>
      <w:spacing w:beforeLines="50" w:afterLines="50"/>
      <w:ind w:left="432" w:hanging="432"/>
    </w:pPr>
  </w:style>
  <w:style w:type="paragraph" w:customStyle="1" w:styleId="34">
    <w:name w:val="列出段落1"/>
    <w:basedOn w:val="1"/>
    <w:qFormat/>
    <w:uiPriority w:val="0"/>
    <w:pPr>
      <w:ind w:firstLine="420" w:firstLineChars="200"/>
    </w:pPr>
    <w:rPr>
      <w:rFonts w:ascii="Calibri" w:hAnsi="Calibri"/>
      <w:szCs w:val="22"/>
    </w:rPr>
  </w:style>
  <w:style w:type="paragraph" w:customStyle="1" w:styleId="35">
    <w:name w:val="_Style 1"/>
    <w:basedOn w:val="1"/>
    <w:qFormat/>
    <w:uiPriority w:val="0"/>
    <w:pPr>
      <w:ind w:firstLine="420" w:firstLineChars="200"/>
    </w:pPr>
  </w:style>
  <w:style w:type="paragraph" w:customStyle="1" w:styleId="36">
    <w:name w:val="列出段落2"/>
    <w:basedOn w:val="1"/>
    <w:qFormat/>
    <w:uiPriority w:val="0"/>
    <w:pPr>
      <w:ind w:firstLine="420" w:firstLineChars="200"/>
    </w:pPr>
  </w:style>
  <w:style w:type="paragraph" w:customStyle="1" w:styleId="37">
    <w:name w:val="p0"/>
    <w:basedOn w:val="1"/>
    <w:qFormat/>
    <w:uiPriority w:val="0"/>
    <w:pPr>
      <w:widowControl/>
    </w:pPr>
    <w:rPr>
      <w:kern w:val="0"/>
      <w:szCs w:val="21"/>
    </w:rPr>
  </w:style>
  <w:style w:type="character" w:customStyle="1" w:styleId="38">
    <w:name w:val="批注框文本 Char"/>
    <w:basedOn w:val="21"/>
    <w:link w:val="12"/>
    <w:qFormat/>
    <w:uiPriority w:val="0"/>
    <w:rPr>
      <w:rFonts w:eastAsia="仿宋_GB2312"/>
      <w:kern w:val="2"/>
      <w:sz w:val="18"/>
      <w:szCs w:val="18"/>
    </w:rPr>
  </w:style>
  <w:style w:type="character" w:customStyle="1" w:styleId="39">
    <w:name w:val="正文文本缩进 Char"/>
    <w:basedOn w:val="21"/>
    <w:link w:val="9"/>
    <w:qFormat/>
    <w:uiPriority w:val="0"/>
    <w:rPr>
      <w:rFonts w:eastAsia="仿宋_GB2312"/>
      <w:kern w:val="2"/>
      <w:sz w:val="32"/>
      <w:szCs w:val="24"/>
    </w:rPr>
  </w:style>
  <w:style w:type="character" w:customStyle="1" w:styleId="40">
    <w:name w:val="正文首行缩进 2 Char"/>
    <w:basedOn w:val="39"/>
    <w:link w:val="18"/>
    <w:qFormat/>
    <w:uiPriority w:val="99"/>
    <w:rPr>
      <w:rFonts w:ascii="Calibri" w:hAnsi="Calibri"/>
      <w:sz w:val="21"/>
      <w:szCs w:val="22"/>
    </w:rPr>
  </w:style>
  <w:style w:type="character" w:customStyle="1" w:styleId="41">
    <w:name w:val="NormalCharacter"/>
    <w:link w:val="42"/>
    <w:qFormat/>
    <w:uiPriority w:val="0"/>
    <w:rPr>
      <w:rFonts w:ascii="Times New Roman" w:hAnsi="Times New Roman" w:eastAsia="仿宋_GB2312" w:cs="Times New Roman"/>
      <w:kern w:val="2"/>
      <w:sz w:val="32"/>
      <w:szCs w:val="24"/>
      <w:lang w:val="en-US" w:eastAsia="zh-CN" w:bidi="ar-SA"/>
    </w:rPr>
  </w:style>
  <w:style w:type="paragraph" w:customStyle="1" w:styleId="42">
    <w:name w:val="UserStyle_4"/>
    <w:basedOn w:val="1"/>
    <w:link w:val="41"/>
    <w:qFormat/>
    <w:uiPriority w:val="0"/>
    <w:pPr>
      <w:tabs>
        <w:tab w:val="left" w:pos="360"/>
      </w:tabs>
    </w:pPr>
  </w:style>
  <w:style w:type="paragraph" w:customStyle="1" w:styleId="43">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lww/C:\Documents%20and%20Settings\Administrator\&#26700;&#3875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448</Words>
  <Characters>350</Characters>
  <Lines>2</Lines>
  <Paragraphs>1</Paragraphs>
  <TotalTime>1</TotalTime>
  <ScaleCrop>false</ScaleCrop>
  <LinksUpToDate>false</LinksUpToDate>
  <CharactersWithSpaces>797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2022-05-11T11:41:00Z</dcterms:created>
  <dc:creator>Administrator</dc:creator>
  <cp:lastModifiedBy>tlww</cp:lastModifiedBy>
  <cp:lastPrinted>2022-08-18T16:09:00Z</cp:lastPrinted>
  <dcterms:modified xsi:type="dcterms:W3CDTF">2023-06-27T15:17:36Z</dcterms:modified>
  <dc:title>铜梁区农业委员会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