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lang w:val="en-US" w:eastAsia="zh-CN"/>
        </w:rPr>
      </w:pPr>
      <w:r>
        <w:rPr>
          <w:rFonts w:hint="eastAsia" w:eastAsia="方正仿宋_GBK" w:cs="Times New Roman"/>
          <w:b w:val="0"/>
          <w:bCs w:val="0"/>
          <w:color w:val="auto"/>
          <w:sz w:val="32"/>
          <w:szCs w:val="32"/>
          <w:lang w:val="en-US" w:eastAsia="zh-CN"/>
        </w:rPr>
        <w:t xml:space="preserve">                                         B类</w:t>
      </w:r>
    </w:p>
    <w:p>
      <w:pPr>
        <w:keepNext w:val="0"/>
        <w:keepLines w:val="0"/>
        <w:pageBreakBefore w:val="0"/>
        <w:widowControl w:val="0"/>
        <w:kinsoku/>
        <w:wordWrap/>
        <w:overflowPunct/>
        <w:topLinePunct w:val="0"/>
        <w:autoSpaceDE/>
        <w:autoSpaceDN/>
        <w:bidi w:val="0"/>
        <w:adjustRightInd/>
        <w:snapToGrid/>
        <w:spacing w:line="604"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04"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604"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604"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604" w:lineRule="exact"/>
        <w:ind w:left="0" w:leftChars="0" w:right="0" w:rightChars="0" w:firstLine="320" w:firstLineChars="100"/>
        <w:jc w:val="center"/>
        <w:textAlignment w:val="auto"/>
        <w:outlineLvl w:val="9"/>
        <w:rPr>
          <w:rFonts w:hint="eastAsia" w:ascii="Times New Roman" w:hAnsi="Times New Roman" w:eastAsia="方正仿宋_GBK" w:cs="Times New Roman"/>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4" w:lineRule="exact"/>
        <w:ind w:left="0" w:leftChars="0" w:right="0" w:rightChars="0"/>
        <w:jc w:val="both"/>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04" w:lineRule="exact"/>
        <w:ind w:left="0" w:leftChars="0" w:right="0" w:rightChars="0"/>
        <w:jc w:val="both"/>
        <w:textAlignment w:val="auto"/>
        <w:outlineLvl w:val="9"/>
        <w:rPr>
          <w:rFonts w:hint="default" w:ascii="Times New Roman" w:hAnsi="Times New Roman" w:eastAsia="方正仿宋_GBK" w:cs="Times New Roman"/>
          <w:b w:val="0"/>
          <w:bCs w:val="0"/>
          <w:color w:val="auto"/>
          <w:sz w:val="32"/>
          <w:szCs w:val="32"/>
        </w:rPr>
      </w:pPr>
    </w:p>
    <w:p>
      <w:pPr>
        <w:pStyle w:val="10"/>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铜农委函〔20</w:t>
      </w:r>
      <w:r>
        <w:rPr>
          <w:rFonts w:hint="eastAsia" w:ascii="Times New Roman" w:hAnsi="Times New Roman" w:eastAsia="方正仿宋_GBK" w:cs="Times New Roman"/>
          <w:b w:val="0"/>
          <w:bCs w:val="0"/>
          <w:color w:val="auto"/>
          <w:sz w:val="32"/>
          <w:szCs w:val="32"/>
          <w:lang w:val="en-US" w:eastAsia="zh-CN"/>
        </w:rPr>
        <w:t>22</w:t>
      </w:r>
      <w:r>
        <w:rPr>
          <w:rFonts w:hint="default" w:ascii="Times New Roman" w:hAnsi="Times New Roman" w:eastAsia="方正仿宋_GBK" w:cs="Times New Roman"/>
          <w:b w:val="0"/>
          <w:bCs w:val="0"/>
          <w:color w:val="auto"/>
          <w:sz w:val="32"/>
          <w:szCs w:val="32"/>
        </w:rPr>
        <w:t>〕</w:t>
      </w:r>
      <w:r>
        <w:rPr>
          <w:rFonts w:hint="eastAsia" w:eastAsia="方正仿宋_GBK" w:cs="Times New Roman"/>
          <w:b w:val="0"/>
          <w:bCs w:val="0"/>
          <w:color w:val="auto"/>
          <w:sz w:val="32"/>
          <w:szCs w:val="32"/>
          <w:lang w:val="en-US" w:eastAsia="zh-CN"/>
        </w:rPr>
        <w:t>59</w:t>
      </w:r>
      <w:r>
        <w:rPr>
          <w:rFonts w:hint="default" w:ascii="Times New Roman" w:hAnsi="Times New Roman" w:eastAsia="方正仿宋_GBK" w:cs="Times New Roman"/>
          <w:b w:val="0"/>
          <w:bCs w:val="0"/>
          <w:color w:val="auto"/>
          <w:sz w:val="32"/>
          <w:szCs w:val="32"/>
        </w:rPr>
        <w:t>号</w:t>
      </w:r>
    </w:p>
    <w:p>
      <w:pPr>
        <w:spacing w:line="594" w:lineRule="exact"/>
        <w:rPr>
          <w:rFonts w:eastAsia="方正仿宋_GBK"/>
          <w:spacing w:val="-20"/>
          <w:szCs w:val="32"/>
        </w:rPr>
      </w:pPr>
    </w:p>
    <w:p>
      <w:pPr>
        <w:spacing w:line="594" w:lineRule="exact"/>
        <w:jc w:val="center"/>
        <w:rPr>
          <w:rFonts w:eastAsia="方正小标宋_GBK"/>
          <w:sz w:val="44"/>
          <w:szCs w:val="44"/>
        </w:rPr>
      </w:pPr>
      <w:r>
        <w:rPr>
          <w:rFonts w:eastAsia="方正小标宋_GBK"/>
          <w:sz w:val="44"/>
          <w:szCs w:val="44"/>
        </w:rPr>
        <w:t>重庆市铜梁区农业农村委员会</w:t>
      </w:r>
    </w:p>
    <w:p>
      <w:pPr>
        <w:spacing w:line="594"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关于</w:t>
      </w:r>
      <w:r>
        <w:rPr>
          <w:rFonts w:hint="eastAsia" w:ascii="Times New Roman" w:hAnsi="Times New Roman" w:eastAsia="方正小标宋_GBK" w:cs="Times New Roman"/>
          <w:sz w:val="44"/>
          <w:szCs w:val="44"/>
        </w:rPr>
        <w:t>区第十八届人民代表大会第一次</w:t>
      </w:r>
    </w:p>
    <w:p>
      <w:pPr>
        <w:spacing w:line="594" w:lineRule="exact"/>
        <w:jc w:val="center"/>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rPr>
        <w:t>会议</w:t>
      </w:r>
      <w:r>
        <w:rPr>
          <w:rFonts w:hint="eastAsia" w:ascii="Times New Roman" w:hAnsi="Times New Roman" w:eastAsia="方正小标宋_GBK" w:cs="Times New Roman"/>
          <w:sz w:val="44"/>
          <w:szCs w:val="44"/>
          <w:lang w:eastAsia="zh-CN"/>
        </w:rPr>
        <w:t>第</w:t>
      </w:r>
      <w:r>
        <w:rPr>
          <w:rFonts w:hint="eastAsia" w:eastAsia="方正小标宋_GBK" w:cs="Times New Roman"/>
          <w:sz w:val="44"/>
          <w:szCs w:val="44"/>
          <w:lang w:val="en-US" w:eastAsia="zh-CN"/>
        </w:rPr>
        <w:t>357</w:t>
      </w:r>
      <w:r>
        <w:rPr>
          <w:rFonts w:hint="eastAsia" w:ascii="Times New Roman" w:hAnsi="Times New Roman" w:eastAsia="方正小标宋_GBK" w:cs="Times New Roman"/>
          <w:sz w:val="44"/>
          <w:szCs w:val="44"/>
          <w:lang w:val="en-US" w:eastAsia="zh-CN"/>
        </w:rPr>
        <w:t>号</w:t>
      </w:r>
      <w:r>
        <w:rPr>
          <w:rFonts w:hint="eastAsia" w:ascii="Times New Roman" w:hAnsi="Times New Roman" w:eastAsia="方正小标宋_GBK" w:cs="Times New Roman"/>
          <w:sz w:val="44"/>
          <w:szCs w:val="44"/>
        </w:rPr>
        <w:t>建议</w:t>
      </w:r>
      <w:r>
        <w:rPr>
          <w:rFonts w:hint="eastAsia" w:ascii="Times New Roman" w:hAnsi="Times New Roman" w:eastAsia="方正小标宋_GBK" w:cs="Times New Roman"/>
          <w:sz w:val="44"/>
          <w:szCs w:val="44"/>
          <w:lang w:eastAsia="zh-CN"/>
        </w:rPr>
        <w:t>的复函</w:t>
      </w:r>
    </w:p>
    <w:p>
      <w:pPr>
        <w:pStyle w:val="10"/>
        <w:rPr>
          <w:rFonts w:hint="eastAsia"/>
          <w:lang w:val="en-US" w:eastAsia="zh-CN"/>
        </w:rPr>
      </w:pPr>
    </w:p>
    <w:p>
      <w:pPr>
        <w:keepNext w:val="0"/>
        <w:keepLines w:val="0"/>
        <w:pageBreakBefore w:val="0"/>
        <w:kinsoku/>
        <w:wordWrap/>
        <w:overflowPunct/>
        <w:topLinePunct w:val="0"/>
        <w:autoSpaceDN/>
        <w:bidi w:val="0"/>
        <w:adjustRightIn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吴先勇委员：</w:t>
      </w:r>
    </w:p>
    <w:p>
      <w:pPr>
        <w:keepNext w:val="0"/>
        <w:keepLines w:val="0"/>
        <w:pageBreakBefore w:val="0"/>
        <w:kinsoku/>
        <w:wordWrap/>
        <w:overflowPunct/>
        <w:topLinePunct w:val="0"/>
        <w:autoSpaceDN/>
        <w:bidi w:val="0"/>
        <w:adjustRightIn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您提出的《关于加大对生猪养殖粪污有机肥生产、销售支持的建议》（第357号）收悉。衷心感谢您对我区畜禽粪污资源化利用工作的关心和支持！经</w:t>
      </w:r>
      <w:r>
        <w:rPr>
          <w:rFonts w:hint="default" w:ascii="Times New Roman" w:hAnsi="Times New Roman" w:eastAsia="方正仿宋_GBK" w:cs="Times New Roman"/>
          <w:sz w:val="32"/>
          <w:szCs w:val="32"/>
          <w:lang w:eastAsia="zh-CN"/>
        </w:rPr>
        <w:t>认真</w:t>
      </w:r>
      <w:r>
        <w:rPr>
          <w:rFonts w:hint="default" w:ascii="Times New Roman" w:hAnsi="Times New Roman" w:eastAsia="方正仿宋_GBK" w:cs="Times New Roman"/>
          <w:sz w:val="32"/>
          <w:szCs w:val="32"/>
        </w:rPr>
        <w:t>研究办理，现复函如下：</w:t>
      </w:r>
    </w:p>
    <w:p>
      <w:pPr>
        <w:keepNext w:val="0"/>
        <w:keepLines w:val="0"/>
        <w:pageBreakBefore w:val="0"/>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您在建议中科学地分析了生猪养殖产业的发展现状，指出生猪养殖向标准化、集中化、规模化发展的同时将面临大量粪污需集中处理的问题，提出加大对养殖场循环化改造资金投入力度和粪污再利用，实现有机肥生产等两个方面的建议非常到位、具有针对性。我委对此高度重视，认真开展专题研究并加以落实。</w:t>
      </w:r>
    </w:p>
    <w:p>
      <w:pPr>
        <w:pStyle w:val="8"/>
        <w:keepNext w:val="0"/>
        <w:keepLines w:val="0"/>
        <w:pageBreakBefore w:val="0"/>
        <w:numPr>
          <w:ilvl w:val="0"/>
          <w:numId w:val="1"/>
        </w:numPr>
        <w:kinsoku/>
        <w:wordWrap/>
        <w:overflowPunct/>
        <w:topLinePunct w:val="0"/>
        <w:autoSpaceDN/>
        <w:bidi w:val="0"/>
        <w:adjustRightInd/>
        <w:spacing w:line="594" w:lineRule="exact"/>
        <w:ind w:firstLineChars="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粪污资源化利用工作开展情况</w:t>
      </w:r>
    </w:p>
    <w:p>
      <w:pPr>
        <w:pStyle w:val="8"/>
        <w:keepNext w:val="0"/>
        <w:keepLines w:val="0"/>
        <w:pageBreakBefore w:val="0"/>
        <w:kinsoku/>
        <w:wordWrap/>
        <w:overflowPunct/>
        <w:topLinePunct w:val="0"/>
        <w:autoSpaceDN/>
        <w:bidi w:val="0"/>
        <w:adjustRightInd/>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全区畜禽粪污综合利用率达96.1%，规模养殖场粪污处理设施装备配套率达100%。2019年、2020年连续两年获评全市畜禽粪污资源化利用延伸绩效管理评估优秀区县，2021年获农业农村部畜牧兽医局表扬信表扬。</w:t>
      </w:r>
    </w:p>
    <w:p>
      <w:pPr>
        <w:keepNext w:val="0"/>
        <w:keepLines w:val="0"/>
        <w:pageBreakBefore w:val="0"/>
        <w:kinsoku/>
        <w:wordWrap/>
        <w:overflowPunct/>
        <w:topLinePunct w:val="0"/>
        <w:autoSpaceDN/>
        <w:bidi w:val="0"/>
        <w:adjustRightIn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（一）领导高度重视，部门镇街齐心合力</w:t>
      </w:r>
    </w:p>
    <w:p>
      <w:pPr>
        <w:keepNext w:val="0"/>
        <w:keepLines w:val="0"/>
        <w:pageBreakBefore w:val="0"/>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区委、区政府高度重视畜禽粪污治理及资源化利用工作，在2018年、2019年将其纳入全区重点建设项目、区委六张重点任务清单、河长制工作管理，</w:t>
      </w:r>
      <w:r>
        <w:rPr>
          <w:rFonts w:hint="default" w:ascii="Times New Roman" w:hAnsi="Times New Roman" w:eastAsia="方正仿宋_GBK" w:cs="Times New Roman"/>
          <w:sz w:val="32"/>
          <w:szCs w:val="32"/>
        </w:rPr>
        <w:t>区农业农村委、区规划自然资源局、区生态环境局、区河长办等相关部门和各镇街上下齐心合力、各司其责，共同推进</w:t>
      </w:r>
      <w:r>
        <w:rPr>
          <w:rFonts w:hint="default" w:ascii="Times New Roman" w:hAnsi="Times New Roman" w:eastAsia="方正仿宋_GBK" w:cs="Times New Roman"/>
          <w:kern w:val="0"/>
          <w:sz w:val="32"/>
          <w:szCs w:val="32"/>
        </w:rPr>
        <w:t>畜禽粪污治理及</w:t>
      </w:r>
      <w:r>
        <w:rPr>
          <w:rFonts w:hint="default" w:ascii="Times New Roman" w:hAnsi="Times New Roman" w:eastAsia="方正仿宋_GBK" w:cs="Times New Roman"/>
          <w:sz w:val="32"/>
          <w:szCs w:val="32"/>
        </w:rPr>
        <w:t xml:space="preserve">粪污资源化利用工作。2018年以来，累计投入资金1.2亿元（其中，上级财政补助资金4200万元），对全区20头生猪当量及以上原有养殖场户实施粪污资源化利用项目，实现了粪污治理全覆盖。        </w:t>
      </w:r>
    </w:p>
    <w:p>
      <w:pPr>
        <w:keepNext w:val="0"/>
        <w:keepLines w:val="0"/>
        <w:pageBreakBefore w:val="0"/>
        <w:kinsoku/>
        <w:wordWrap/>
        <w:overflowPunct/>
        <w:topLinePunct w:val="0"/>
        <w:autoSpaceDN/>
        <w:bidi w:val="0"/>
        <w:adjustRightIn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（二）严格治理标准，确保责任落实到位</w:t>
      </w:r>
    </w:p>
    <w:p>
      <w:pPr>
        <w:keepNext w:val="0"/>
        <w:keepLines w:val="0"/>
        <w:pageBreakBefore w:val="0"/>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区先后出台《铜梁区畜禽养殖污染治理工作方案》、《铜梁区绿色生态养殖发展实施方案》、《铜梁区种养循环发展规划》等一系列畜禽粪污资源化利用规范性文件，为全区畜禽养殖场污染治理和严格管控提供统一标准。区委、区政府督察室跟进督察，将畜禽粪污治理及资源化利用工作纳入环保、河长制年终政绩考核，层层传导压力。</w:t>
      </w:r>
    </w:p>
    <w:p>
      <w:pPr>
        <w:keepNext w:val="0"/>
        <w:keepLines w:val="0"/>
        <w:pageBreakBefore w:val="0"/>
        <w:kinsoku/>
        <w:wordWrap/>
        <w:overflowPunct/>
        <w:topLinePunct w:val="0"/>
        <w:autoSpaceDN/>
        <w:bidi w:val="0"/>
        <w:adjustRightIn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（三）改造老旧养殖场，提档升级养殖科技含量</w:t>
      </w:r>
    </w:p>
    <w:p>
      <w:pPr>
        <w:keepNext w:val="0"/>
        <w:keepLines w:val="0"/>
        <w:pageBreakBefore w:val="0"/>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结合乡村振兴、人居环境整治要求，采取强有力措施，开展老旧养殖场提档升级，安装自动化养殖和污染治理设施设备。与市畜科院、市畜牧总站等技术单位合作，从饲养技术、温度湿度控制、末端粪污处理等方面联手研究，解决养殖过程中的臭气、粪污等环境污染问题，率先在重庆市兔管家科技有限公司开展智慧农业和臭气处理试点，并将成果在全区范围内推广。</w:t>
      </w:r>
    </w:p>
    <w:p>
      <w:pPr>
        <w:keepNext w:val="0"/>
        <w:keepLines w:val="0"/>
        <w:pageBreakBefore w:val="0"/>
        <w:kinsoku/>
        <w:wordWrap/>
        <w:overflowPunct/>
        <w:topLinePunct w:val="0"/>
        <w:autoSpaceDN/>
        <w:bidi w:val="0"/>
        <w:adjustRightIn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（四）新建高标准养殖场，引领畜牧业高质量发展</w:t>
      </w:r>
    </w:p>
    <w:p>
      <w:pPr>
        <w:keepNext w:val="0"/>
        <w:keepLines w:val="0"/>
        <w:pageBreakBefore w:val="0"/>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指导新建养殖场按照规模化、标准化、现代化、智能化和生态化标准进行建设。督促新建养殖场做到全封闭，合理分区，采用自动化投料、饮水、温控、除臭、远程监控等设施设备，实现产前、产中、产后全方位智能化管理，粪污采用异位发酵床、建设有机肥加工厂等方式进行无害化处理，实现“零排放”。2020-2022年，计划新建标准化规模猪场30个，目前已建成27个，补助资金2000余万元。</w:t>
      </w:r>
    </w:p>
    <w:p>
      <w:pPr>
        <w:keepNext w:val="0"/>
        <w:keepLines w:val="0"/>
        <w:pageBreakBefore w:val="0"/>
        <w:numPr>
          <w:ilvl w:val="0"/>
          <w:numId w:val="2"/>
        </w:numPr>
        <w:kinsoku/>
        <w:wordWrap/>
        <w:overflowPunct/>
        <w:topLinePunct w:val="0"/>
        <w:autoSpaceDE w:val="0"/>
        <w:autoSpaceDN/>
        <w:bidi w:val="0"/>
        <w:adjustRightIn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建设预警平台，线上线下时时监管</w:t>
      </w:r>
    </w:p>
    <w:p>
      <w:pPr>
        <w:keepNext w:val="0"/>
        <w:keepLines w:val="0"/>
        <w:pageBreakBefore w:val="0"/>
        <w:numPr>
          <w:numId w:val="0"/>
        </w:numPr>
        <w:kinsoku/>
        <w:wordWrap/>
        <w:overflowPunct/>
        <w:topLinePunct w:val="0"/>
        <w:autoSpaceDE w:val="0"/>
        <w:autoSpaceDN/>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加强畜禽监测预警平台建设，将规模养殖场逐步纳入监测，实时掌握养殖情况，对养殖场实行产前、产中、产后、疫病防控、粪污资源化利用等线上线下同时监管，实现全产业链信息共享和闭环管理。</w:t>
      </w:r>
    </w:p>
    <w:p>
      <w:pPr>
        <w:pStyle w:val="37"/>
        <w:keepNext w:val="0"/>
        <w:keepLines w:val="0"/>
        <w:pageBreakBefore w:val="0"/>
        <w:numPr>
          <w:ilvl w:val="0"/>
          <w:numId w:val="3"/>
        </w:numPr>
        <w:kinsoku/>
        <w:wordWrap/>
        <w:overflowPunct/>
        <w:topLinePunct w:val="0"/>
        <w:autoSpaceDE w:val="0"/>
        <w:autoSpaceDN/>
        <w:bidi w:val="0"/>
        <w:adjustRightInd/>
        <w:spacing w:line="594" w:lineRule="exact"/>
        <w:ind w:firstLineChars="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有机肥替代化肥工作开展情况</w:t>
      </w:r>
    </w:p>
    <w:p>
      <w:pPr>
        <w:keepNext w:val="0"/>
        <w:keepLines w:val="0"/>
        <w:pageBreakBefore w:val="0"/>
        <w:kinsoku/>
        <w:wordWrap/>
        <w:overflowPunct/>
        <w:topLinePunct w:val="0"/>
        <w:autoSpaceDE w:val="0"/>
        <w:autoSpaceDN/>
        <w:bidi w:val="0"/>
        <w:adjustRightIn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我区扎实开展有机肥替代化肥行动，减少化肥投入，增加有机肥使用，推进畜禽养殖废弃物及农作物秸秆肥料化利用，</w:t>
      </w:r>
      <w:r>
        <w:rPr>
          <w:rFonts w:hint="default" w:ascii="Times New Roman" w:hAnsi="Times New Roman" w:eastAsia="方正仿宋_GBK" w:cs="Times New Roman"/>
          <w:kern w:val="0"/>
          <w:sz w:val="32"/>
          <w:szCs w:val="32"/>
        </w:rPr>
        <w:t>全面推进农业生态化种养、标准化生产、绿色化发展、品牌化提升，</w:t>
      </w:r>
      <w:r>
        <w:rPr>
          <w:rFonts w:hint="default" w:ascii="Times New Roman" w:hAnsi="Times New Roman" w:eastAsia="方正仿宋_GBK" w:cs="Times New Roman"/>
          <w:sz w:val="32"/>
          <w:szCs w:val="32"/>
        </w:rPr>
        <w:t>促进农业绿色发展，助力乡村振兴。</w:t>
      </w:r>
    </w:p>
    <w:p>
      <w:pPr>
        <w:pStyle w:val="13"/>
        <w:keepNext w:val="0"/>
        <w:keepLines w:val="0"/>
        <w:pageBreakBefore w:val="0"/>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托2019年、2020年果菜茶有机肥替代化肥行动项目，投入资金1500万元，开展畜禽粪便自制或委托代制有机肥。自制有机肥的业主按照区农业农村委下发的自制有机肥工艺流程生产畜禽粪便有机肥，委托代制有机肥的业主，按照区畜牧中心推荐的8家区内大型畜禽养殖且具有畜禽粪便堆肥发酵生产有机肥的企业委托代制有机肥。畜禽粪污自制或委托代制有机肥20540吨，实施面积48000余亩。通过项目实施，有效利用了畜禽养殖粪污，促进有机肥资源利用。有机肥示范业主就近消纳内的养鸡场、养猪场、养牛场、养兔场等畜禽粪便制有机肥，有效减少了农业面源污染，对养殖企业健康持续有效的发展提供了强有力的支持。</w:t>
      </w:r>
    </w:p>
    <w:p>
      <w:pPr>
        <w:pStyle w:val="13"/>
        <w:keepNext w:val="0"/>
        <w:keepLines w:val="0"/>
        <w:pageBreakBefore w:val="0"/>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今年我区投金入资290万元，实施有机肥推广示范项目，对区内有机肥生产企业的有机肥销售推广提供政策支持，在符合有机肥供应商资质的前提下，优先选择区内注册的有机肥生产企业。全区推广示范面积10000亩，施用有机肥4500吨。通过项目实施，化肥使用量亩均较上年减少15%以上，对土地起到良好的土壤改良作用。</w:t>
      </w:r>
    </w:p>
    <w:p>
      <w:pPr>
        <w:keepNext w:val="0"/>
        <w:keepLines w:val="0"/>
        <w:pageBreakBefore w:val="0"/>
        <w:kinsoku/>
        <w:wordWrap/>
        <w:overflowPunct/>
        <w:topLinePunct w:val="0"/>
        <w:autoSpaceDN/>
        <w:bidi w:val="0"/>
        <w:adjustRightInd/>
        <w:spacing w:line="594" w:lineRule="exact"/>
        <w:ind w:left="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三、下一步工作</w:t>
      </w:r>
    </w:p>
    <w:p>
      <w:pPr>
        <w:pStyle w:val="2"/>
        <w:keepNext w:val="0"/>
        <w:keepLines w:val="0"/>
        <w:pageBreakBefore w:val="0"/>
        <w:kinsoku/>
        <w:wordWrap/>
        <w:overflowPunct/>
        <w:topLinePunct w:val="0"/>
        <w:autoSpaceDN/>
        <w:bidi w:val="0"/>
        <w:adjustRightInd/>
        <w:ind w:firstLine="64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（一）加强宣传引导</w:t>
      </w:r>
      <w:r>
        <w:rPr>
          <w:rFonts w:hint="default" w:ascii="Times New Roman" w:hAnsi="Times New Roman" w:eastAsia="方正仿宋_GBK" w:cs="Times New Roman"/>
          <w:sz w:val="32"/>
          <w:szCs w:val="32"/>
        </w:rPr>
        <w:t>。充分利用各类媒体广泛宣传畜禽粪污治理知识，增强养殖业主污染防治意识，切实履行主体责任，引导种植业主积极使用有肥机，减少化肥使用量。</w:t>
      </w:r>
    </w:p>
    <w:p>
      <w:pPr>
        <w:pStyle w:val="2"/>
        <w:keepNext w:val="0"/>
        <w:keepLines w:val="0"/>
        <w:pageBreakBefore w:val="0"/>
        <w:kinsoku/>
        <w:wordWrap/>
        <w:overflowPunct/>
        <w:topLinePunct w:val="0"/>
        <w:autoSpaceDN/>
        <w:bidi w:val="0"/>
        <w:adjustRightInd/>
        <w:ind w:firstLine="64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（二）加强日常监管</w:t>
      </w:r>
      <w:r>
        <w:rPr>
          <w:rFonts w:hint="default" w:ascii="Times New Roman" w:hAnsi="Times New Roman" w:eastAsia="方正仿宋_GBK" w:cs="Times New Roman"/>
          <w:sz w:val="32"/>
          <w:szCs w:val="32"/>
        </w:rPr>
        <w:t>。区畜牧中心的3个工作组不定期到养殖场户开展监督检查，督促镇街加强对养殖场的监管，落实畜禽养殖场环保主体责任，定期对粪污处理设施设备进行维护，保证设施设备正常运行，保持养殖场内外环境干净整洁，不污染周边环境。区农技中心对今年的有机肥推广示范项目开展实施进度检查，有机肥样品抽检等工作。</w:t>
      </w:r>
    </w:p>
    <w:p>
      <w:pPr>
        <w:pStyle w:val="2"/>
        <w:keepNext w:val="0"/>
        <w:keepLines w:val="0"/>
        <w:pageBreakBefore w:val="0"/>
        <w:kinsoku/>
        <w:wordWrap/>
        <w:overflowPunct/>
        <w:topLinePunct w:val="0"/>
        <w:autoSpaceDN/>
        <w:bidi w:val="0"/>
        <w:adjustRightInd/>
        <w:ind w:firstLine="64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（三）加强技术指导</w:t>
      </w:r>
      <w:r>
        <w:rPr>
          <w:rFonts w:hint="default" w:ascii="Times New Roman" w:hAnsi="Times New Roman" w:eastAsia="方正仿宋_GBK" w:cs="Times New Roman"/>
          <w:sz w:val="32"/>
          <w:szCs w:val="32"/>
        </w:rPr>
        <w:t>。区畜牧中心督促指导新建和改扩建养殖场，配套建设与设计规模相适应的粪污处理设施设备，对粪污进行还田还土有效利用。指导养殖场、专业户建立畜禽粪污资源化利用台账，对粪污去向进行登记。区农技中心</w:t>
      </w:r>
      <w:r>
        <w:rPr>
          <w:rFonts w:hint="default" w:ascii="Times New Roman" w:hAnsi="Times New Roman" w:eastAsia="方正仿宋_GBK" w:cs="Times New Roman"/>
          <w:kern w:val="0"/>
          <w:sz w:val="32"/>
          <w:szCs w:val="32"/>
        </w:rPr>
        <w:t>积极深入各项目镇街，会同镇街开展多形式、多层次的技术培训。</w:t>
      </w:r>
    </w:p>
    <w:p>
      <w:pPr>
        <w:keepNext w:val="0"/>
        <w:keepLines w:val="0"/>
        <w:pageBreakBefore w:val="0"/>
        <w:kinsoku/>
        <w:wordWrap/>
        <w:overflowPunct/>
        <w:topLinePunct w:val="0"/>
        <w:autoSpaceDE w:val="0"/>
        <w:autoSpaceDN/>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（四）加强技术创新</w:t>
      </w:r>
      <w:r>
        <w:rPr>
          <w:rFonts w:hint="default" w:ascii="Times New Roman" w:hAnsi="Times New Roman" w:eastAsia="方正仿宋_GBK" w:cs="Times New Roman"/>
          <w:sz w:val="32"/>
          <w:szCs w:val="32"/>
        </w:rPr>
        <w:t>。不断创新畜禽粪污资源化利用技术和方法，助推畜牧业高质量发展。</w:t>
      </w:r>
    </w:p>
    <w:p>
      <w:pPr>
        <w:pStyle w:val="2"/>
        <w:keepNext w:val="0"/>
        <w:keepLines w:val="0"/>
        <w:pageBreakBefore w:val="0"/>
        <w:kinsoku/>
        <w:wordWrap/>
        <w:overflowPunct/>
        <w:topLinePunct w:val="0"/>
        <w:autoSpaceDN/>
        <w:bidi w:val="0"/>
        <w:adjustRightInd/>
        <w:ind w:firstLine="640" w:firstLineChars="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（五）加大支持力度</w:t>
      </w:r>
      <w:r>
        <w:rPr>
          <w:rFonts w:hint="default" w:ascii="Times New Roman" w:hAnsi="Times New Roman" w:eastAsia="方正仿宋_GBK" w:cs="Times New Roman"/>
          <w:sz w:val="32"/>
          <w:szCs w:val="32"/>
        </w:rPr>
        <w:t>。2022年，区畜牧中心拟争取上级资金735万元，对养殖场粪污资源化利用设施设备进行补助。区农技中心积极争取上级资金，在我区继续实施有机肥示范项目。</w:t>
      </w:r>
    </w:p>
    <w:p>
      <w:pPr>
        <w:keepNext w:val="0"/>
        <w:keepLines w:val="0"/>
        <w:pageBreakBefore w:val="0"/>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此复函已经</w:t>
      </w:r>
      <w:r>
        <w:rPr>
          <w:rFonts w:hint="default" w:ascii="Times New Roman" w:hAnsi="Times New Roman" w:eastAsia="方正仿宋_GBK" w:cs="Times New Roman"/>
          <w:sz w:val="32"/>
          <w:szCs w:val="32"/>
          <w:lang w:eastAsia="zh-CN"/>
        </w:rPr>
        <w:t>区农业农村委主任</w:t>
      </w:r>
      <w:r>
        <w:rPr>
          <w:rFonts w:hint="default" w:ascii="Times New Roman" w:hAnsi="Times New Roman" w:eastAsia="方正仿宋_GBK" w:cs="Times New Roman"/>
          <w:sz w:val="32"/>
          <w:szCs w:val="32"/>
        </w:rPr>
        <w:t>张焕兵审签。对</w:t>
      </w:r>
      <w:r>
        <w:rPr>
          <w:rFonts w:hint="default" w:ascii="Times New Roman" w:hAnsi="Times New Roman" w:eastAsia="方正仿宋_GBK" w:cs="Times New Roman"/>
          <w:sz w:val="32"/>
          <w:szCs w:val="32"/>
          <w:lang w:eastAsia="zh-CN"/>
        </w:rPr>
        <w:t>此答复函</w:t>
      </w:r>
      <w:r>
        <w:rPr>
          <w:rFonts w:hint="default" w:ascii="Times New Roman" w:hAnsi="Times New Roman" w:eastAsia="方正仿宋_GBK" w:cs="Times New Roman"/>
          <w:sz w:val="32"/>
          <w:szCs w:val="32"/>
        </w:rPr>
        <w:t>您有什么意见，请填写回执寄给区人大</w:t>
      </w:r>
      <w:r>
        <w:rPr>
          <w:rFonts w:hint="default" w:ascii="Times New Roman" w:hAnsi="Times New Roman" w:eastAsia="方正仿宋_GBK" w:cs="Times New Roman"/>
          <w:sz w:val="32"/>
          <w:szCs w:val="32"/>
          <w:lang w:eastAsia="zh-CN"/>
        </w:rPr>
        <w:t>常委会人代工委</w:t>
      </w:r>
      <w:r>
        <w:rPr>
          <w:rFonts w:hint="default" w:ascii="Times New Roman" w:hAnsi="Times New Roman" w:eastAsia="方正仿宋_GBK" w:cs="Times New Roman"/>
          <w:sz w:val="32"/>
          <w:szCs w:val="32"/>
        </w:rPr>
        <w:t>，以便进一步改进工作。</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联 系 人：李  超</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联系电话：45674059</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sz w:val="32"/>
          <w:szCs w:val="32"/>
        </w:rPr>
        <w:t xml:space="preserve">邮政编码：402560   </w:t>
      </w:r>
    </w:p>
    <w:p>
      <w:pPr>
        <w:pStyle w:val="4"/>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重庆市铜梁区农业农村委员会</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2022年</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val="en-US" w:eastAsia="zh-CN"/>
        </w:rPr>
        <w:t>13</w:t>
      </w:r>
      <w:r>
        <w:rPr>
          <w:rFonts w:hint="default" w:ascii="Times New Roman" w:hAnsi="Times New Roman" w:eastAsia="方正仿宋_GBK" w:cs="Times New Roman"/>
          <w:b w:val="0"/>
          <w:bCs w:val="0"/>
          <w:sz w:val="32"/>
          <w:szCs w:val="32"/>
        </w:rPr>
        <w:t>日</w:t>
      </w:r>
    </w:p>
    <w:p>
      <w:pPr>
        <w:pStyle w:val="2"/>
        <w:rPr>
          <w:rFonts w:hint="default" w:ascii="Times New Roman" w:hAnsi="Times New Roman" w:eastAsia="方正仿宋_GBK" w:cs="Times New Roman"/>
          <w:b w:val="0"/>
          <w:bCs w:val="0"/>
          <w:sz w:val="32"/>
          <w:szCs w:val="32"/>
        </w:rPr>
      </w:pPr>
    </w:p>
    <w:p>
      <w:pPr>
        <w:pStyle w:val="2"/>
        <w:rPr>
          <w:rFonts w:hint="default" w:ascii="Times New Roman" w:hAnsi="Times New Roman" w:eastAsia="方正仿宋_GBK" w:cs="Times New Roman"/>
          <w:b w:val="0"/>
          <w:bCs w:val="0"/>
          <w:sz w:val="32"/>
          <w:szCs w:val="32"/>
        </w:rPr>
      </w:pPr>
    </w:p>
    <w:p>
      <w:pPr>
        <w:pStyle w:val="2"/>
        <w:rPr>
          <w:rFonts w:hint="default" w:ascii="Times New Roman" w:hAnsi="Times New Roman" w:eastAsia="方正仿宋_GBK" w:cs="Times New Roman"/>
          <w:b w:val="0"/>
          <w:bCs w:val="0"/>
          <w:sz w:val="32"/>
          <w:szCs w:val="32"/>
        </w:rPr>
      </w:pPr>
    </w:p>
    <w:p>
      <w:pPr>
        <w:pStyle w:val="2"/>
        <w:rPr>
          <w:rFonts w:hint="default" w:ascii="Times New Roman" w:hAnsi="Times New Roman" w:eastAsia="方正仿宋_GBK" w:cs="Times New Roman"/>
          <w:b w:val="0"/>
          <w:bCs w:val="0"/>
          <w:sz w:val="32"/>
          <w:szCs w:val="32"/>
        </w:rPr>
      </w:pPr>
    </w:p>
    <w:p>
      <w:pPr>
        <w:pStyle w:val="2"/>
        <w:rPr>
          <w:rFonts w:hint="default" w:ascii="Times New Roman" w:hAnsi="Times New Roman" w:eastAsia="方正仿宋_GBK" w:cs="Times New Roman"/>
          <w:b w:val="0"/>
          <w:bCs w:val="0"/>
          <w:sz w:val="32"/>
          <w:szCs w:val="32"/>
        </w:rPr>
      </w:pPr>
    </w:p>
    <w:p>
      <w:pPr>
        <w:pStyle w:val="2"/>
        <w:rPr>
          <w:rFonts w:hint="default" w:ascii="Times New Roman" w:hAnsi="Times New Roman" w:eastAsia="方正仿宋_GBK" w:cs="Times New Roman"/>
          <w:b w:val="0"/>
          <w:bCs w:val="0"/>
          <w:sz w:val="32"/>
          <w:szCs w:val="32"/>
        </w:rPr>
      </w:pPr>
    </w:p>
    <w:p>
      <w:pPr>
        <w:pStyle w:val="2"/>
        <w:rPr>
          <w:rFonts w:hint="default" w:ascii="Times New Roman" w:hAnsi="Times New Roman" w:eastAsia="方正仿宋_GBK" w:cs="Times New Roman"/>
          <w:b w:val="0"/>
          <w:bCs w:val="0"/>
          <w:sz w:val="32"/>
          <w:szCs w:val="32"/>
        </w:rPr>
      </w:pPr>
    </w:p>
    <w:p>
      <w:pPr>
        <w:pStyle w:val="2"/>
        <w:rPr>
          <w:rFonts w:hint="default" w:ascii="Times New Roman" w:hAnsi="Times New Roman" w:eastAsia="方正仿宋_GBK" w:cs="Times New Roman"/>
          <w:b w:val="0"/>
          <w:bCs w:val="0"/>
          <w:sz w:val="32"/>
          <w:szCs w:val="32"/>
        </w:rPr>
      </w:pPr>
    </w:p>
    <w:p>
      <w:pPr>
        <w:pStyle w:val="2"/>
        <w:rPr>
          <w:rFonts w:hint="default" w:ascii="Times New Roman" w:hAnsi="Times New Roman" w:eastAsia="方正仿宋_GBK" w:cs="Times New Roman"/>
          <w:b w:val="0"/>
          <w:bCs w:val="0"/>
          <w:sz w:val="32"/>
          <w:szCs w:val="32"/>
        </w:rPr>
      </w:pPr>
    </w:p>
    <w:p>
      <w:pPr>
        <w:pStyle w:val="2"/>
        <w:rPr>
          <w:rFonts w:hint="default" w:ascii="Times New Roman" w:hAnsi="Times New Roman" w:eastAsia="方正仿宋_GBK" w:cs="Times New Roman"/>
          <w:b w:val="0"/>
          <w:bCs w:val="0"/>
          <w:sz w:val="32"/>
          <w:szCs w:val="32"/>
        </w:rPr>
      </w:pPr>
    </w:p>
    <w:p>
      <w:pPr>
        <w:pStyle w:val="2"/>
        <w:rPr>
          <w:rFonts w:hint="default" w:ascii="Times New Roman" w:hAnsi="Times New Roman" w:eastAsia="方正仿宋_GBK" w:cs="Times New Roman"/>
          <w:b w:val="0"/>
          <w:bCs w:val="0"/>
          <w:sz w:val="32"/>
          <w:szCs w:val="32"/>
        </w:rPr>
      </w:pPr>
      <w:bookmarkStart w:id="0" w:name="_GoBack"/>
      <w:bookmarkEnd w:id="0"/>
    </w:p>
    <w:p>
      <w:pPr>
        <w:pStyle w:val="2"/>
        <w:rPr>
          <w:rFonts w:hint="default" w:ascii="Times New Roman" w:hAnsi="Times New Roman" w:eastAsia="方正仿宋_GBK" w:cs="Times New Roman"/>
          <w:b w:val="0"/>
          <w:bCs w:val="0"/>
          <w:sz w:val="32"/>
          <w:szCs w:val="32"/>
        </w:rPr>
      </w:pPr>
    </w:p>
    <w:p>
      <w:pPr>
        <w:pStyle w:val="2"/>
        <w:rPr>
          <w:rFonts w:hint="default" w:ascii="Times New Roman" w:hAnsi="Times New Roman" w:eastAsia="方正仿宋_GBK" w:cs="Times New Roman"/>
          <w:b w:val="0"/>
          <w:bCs w:val="0"/>
          <w:sz w:val="32"/>
          <w:szCs w:val="32"/>
        </w:rPr>
      </w:pPr>
    </w:p>
    <w:p>
      <w:pPr>
        <w:pStyle w:val="2"/>
        <w:rPr>
          <w:rFonts w:hint="default" w:ascii="Times New Roman" w:hAnsi="Times New Roman" w:eastAsia="方正仿宋_GBK" w:cs="Times New Roman"/>
          <w:b w:val="0"/>
          <w:bCs w:val="0"/>
          <w:sz w:val="32"/>
          <w:szCs w:val="32"/>
          <w:lang w:val="en-US" w:eastAsia="zh-CN"/>
        </w:rPr>
      </w:pPr>
    </w:p>
    <w:p>
      <w:pPr>
        <w:spacing w:line="560" w:lineRule="exact"/>
        <w:ind w:firstLine="280" w:firstLineChars="100"/>
        <w:rPr>
          <w:rFonts w:hint="default"/>
          <w:lang w:val="en-US" w:eastAsia="zh-CN"/>
        </w:rPr>
      </w:pPr>
      <w:r>
        <w:rPr>
          <w:rFonts w:hint="default" w:ascii="Times New Roman" w:hAnsi="Times New Roman" w:eastAsia="方正仿宋_GBK" w:cs="Times New Roman"/>
          <w:b w:val="0"/>
          <w:bCs w:val="0"/>
          <w:sz w:val="28"/>
          <w:szCs w:val="28"/>
        </w:rPr>
        <w:pict>
          <v:line id="_x0000_s1044" o:spid="_x0000_s1044" o:spt="20" style="position:absolute;left:0pt;margin-left:0pt;margin-top:0pt;height:0pt;width:432pt;z-index:251669504;mso-width-relative:page;mso-height-relative:page;" filled="f" stroked="t" coordsize="21600,21600" o:gfxdata="UEsDBAoAAAAAAIdO4kAAAAAAAAAAAAAAAAAEAAAAZHJzL1BLAwQUAAAACACHTuJALrGr4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usavj0AAAAAIBAAAPAAAAAAAAAAEAIAAA&#10;ACIAAABkcnMvZG93bnJldi54bWxQSwECFAAUAAAACACHTuJAZMjMvdsBAACWAwAADgAAAAAAAAAB&#10;ACAAAAAfAQAAZHJzL2Uyb0RvYy54bWxQSwUGAAAAAAYABgBZAQAAbAUAAAAA&#10;">
            <v:path arrowok="t"/>
            <v:fill on="f" focussize="0,0"/>
            <v:stroke color="#000000" joinstyle="round"/>
            <v:imagedata o:title=""/>
            <o:lock v:ext="edit" aspectratio="f"/>
          </v:line>
        </w:pict>
      </w:r>
      <w:r>
        <w:rPr>
          <w:rFonts w:hint="default" w:ascii="Times New Roman" w:hAnsi="Times New Roman" w:eastAsia="方正仿宋_GBK" w:cs="Times New Roman"/>
          <w:b w:val="0"/>
          <w:bCs w:val="0"/>
          <w:sz w:val="32"/>
          <w:szCs w:val="32"/>
        </w:rPr>
        <w:pict>
          <v:line id="_x0000_s1045" o:spid="_x0000_s1045" o:spt="20" style="position:absolute;left:0pt;margin-left:0pt;margin-top:0pt;height:0pt;width:432pt;z-index:251670528;mso-width-relative:page;mso-height-relative:page;" filled="f" stroked="t" coordsize="21600,21600" o:gfxdata="UEsDBAoAAAAAAIdO4kAAAAAAAAAAAAAAAAAEAAAAZHJzL1BLAwQUAAAACACHTuJALrGr4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6xq+PQAAAAAgEAAA8AAAAAAAAAAQAgAAAA&#10;IgAAAGRycy9kb3ducmV2LnhtbFBLAQIUABQAAAAIAIdO4kBS34Bk2gEAAJYDAAAOAAAAAAAAAAEA&#10;IAAAAB8BAABkcnMvZTJvRG9jLnhtbFBLBQYAAAAABgAGAFkBAABrBQAAAAA=&#10;">
            <v:path arrowok="t"/>
            <v:fill on="f" focussize="0,0"/>
            <v:stroke color="#000000" joinstyle="round"/>
            <v:imagedata o:title=""/>
            <o:lock v:ext="edit" aspectratio="f"/>
          </v:line>
        </w:pict>
      </w:r>
      <w:r>
        <w:rPr>
          <w:rFonts w:hint="eastAsia" w:ascii="Times New Roman" w:hAnsi="Times New Roman" w:eastAsia="方正仿宋_GBK" w:cs="Times New Roman"/>
          <w:b w:val="0"/>
          <w:bCs w:val="0"/>
          <w:sz w:val="28"/>
          <w:szCs w:val="28"/>
          <w:lang w:val="en-US" w:eastAsia="zh-CN"/>
        </w:rPr>
        <w:t>抄送：区人大人代工委，区政府办公室。</w:t>
      </w:r>
    </w:p>
    <w:p>
      <w:pPr>
        <w:spacing w:line="560" w:lineRule="exact"/>
        <w:ind w:firstLine="280" w:firstLineChars="100"/>
      </w:pPr>
      <w:r>
        <w:rPr>
          <w:rFonts w:hint="default" w:ascii="Times New Roman" w:hAnsi="Times New Roman" w:eastAsia="方正仿宋_GBK" w:cs="Times New Roman"/>
          <w:b w:val="0"/>
          <w:bCs w:val="0"/>
          <w:sz w:val="28"/>
          <w:szCs w:val="28"/>
        </w:rPr>
        <w:pict>
          <v:line id="直接连接符 8" o:spid="_x0000_s1039" o:spt="20" style="position:absolute;left:0pt;margin-left:0pt;margin-top:29.4pt;height:0pt;width:432pt;z-index:251664384;mso-width-relative:page;mso-height-relative:page;" filled="f" stroked="t" coordsize="21600,21600" o:gfxdata="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WTITi0wAAAAYBAAAPAAAAAAAAAAEA&#10;IAAAACIAAABkcnMvZG93bnJldi54bWxQSwECFAAUAAAACACHTuJASeAl1NsBAACWAwAADgAAAAAA&#10;AAABACAAAAAiAQAAZHJzL2Uyb0RvYy54bWxQSwUGAAAAAAYABgBZAQAAbwUAAAAA&#10;">
            <v:path arrowok="t"/>
            <v:fill on="f" focussize="0,0"/>
            <v:stroke color="#000000" joinstyle="round"/>
            <v:imagedata o:title=""/>
            <o:lock v:ext="edit" aspectratio="f"/>
          </v:line>
        </w:pict>
      </w:r>
      <w:r>
        <w:rPr>
          <w:rFonts w:hint="default" w:ascii="Times New Roman" w:hAnsi="Times New Roman" w:eastAsia="方正仿宋_GBK" w:cs="Times New Roman"/>
          <w:b w:val="0"/>
          <w:bCs w:val="0"/>
          <w:sz w:val="28"/>
          <w:szCs w:val="28"/>
        </w:rPr>
        <w:pict>
          <v:line id="直接连接符 6" o:spid="_x0000_s1038" o:spt="20" style="position:absolute;left:0pt;margin-left:0pt;margin-top:0pt;height:0pt;width:432pt;z-index:251662336;mso-width-relative:page;mso-height-relative:page;" filled="f" stroked="t" coordsize="21600,21600" o:gfxdata="UEsDBAoAAAAAAIdO4kAAAAAAAAAAAAAAAAAEAAAAZHJzL1BLAwQUAAAACACHTuJALrGr4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usavj0AAAAAIBAAAPAAAAAAAAAAEAIAAA&#10;ACIAAABkcnMvZG93bnJldi54bWxQSwECFAAUAAAACACHTuJAZMjMvdsBAACWAwAADgAAAAAAAAAB&#10;ACAAAAAfAQAAZHJzL2Uyb0RvYy54bWxQSwUGAAAAAAYABgBZAQAAbAUAAAAA&#10;">
            <v:path arrowok="t"/>
            <v:fill on="f" focussize="0,0"/>
            <v:stroke color="#000000" joinstyle="round"/>
            <v:imagedata o:title=""/>
            <o:lock v:ext="edit" aspectratio="f"/>
          </v:line>
        </w:pict>
      </w:r>
      <w:r>
        <w:rPr>
          <w:rFonts w:hint="default" w:ascii="Times New Roman" w:hAnsi="Times New Roman" w:eastAsia="方正仿宋_GBK" w:cs="Times New Roman"/>
          <w:b w:val="0"/>
          <w:bCs w:val="0"/>
          <w:sz w:val="28"/>
          <w:szCs w:val="28"/>
        </w:rPr>
        <w:t>重庆市铜梁区农业</w:t>
      </w:r>
      <w:r>
        <w:rPr>
          <w:rFonts w:hint="eastAsia" w:ascii="Times New Roman" w:hAnsi="Times New Roman" w:eastAsia="方正仿宋_GBK" w:cs="Times New Roman"/>
          <w:b w:val="0"/>
          <w:bCs w:val="0"/>
          <w:sz w:val="28"/>
          <w:szCs w:val="28"/>
          <w:lang w:eastAsia="zh-CN"/>
        </w:rPr>
        <w:t>农村</w:t>
      </w:r>
      <w:r>
        <w:rPr>
          <w:rFonts w:hint="default" w:ascii="Times New Roman" w:hAnsi="Times New Roman" w:eastAsia="方正仿宋_GBK" w:cs="Times New Roman"/>
          <w:b w:val="0"/>
          <w:bCs w:val="0"/>
          <w:sz w:val="28"/>
          <w:szCs w:val="28"/>
        </w:rPr>
        <w:t xml:space="preserve">委员会办公室     </w:t>
      </w:r>
      <w:r>
        <w:rPr>
          <w:rFonts w:hint="eastAsia" w:ascii="Times New Roman" w:hAnsi="Times New Roman" w:eastAsia="方正仿宋_GBK" w:cs="Times New Roman"/>
          <w:b w:val="0"/>
          <w:bCs w:val="0"/>
          <w:sz w:val="28"/>
          <w:szCs w:val="28"/>
          <w:lang w:val="en-US" w:eastAsia="zh-CN"/>
        </w:rPr>
        <w:t xml:space="preserve"> 2022</w:t>
      </w:r>
      <w:r>
        <w:rPr>
          <w:rFonts w:hint="default" w:ascii="Times New Roman" w:hAnsi="Times New Roman" w:eastAsia="方正仿宋_GBK" w:cs="Times New Roman"/>
          <w:b w:val="0"/>
          <w:bCs w:val="0"/>
          <w:sz w:val="28"/>
          <w:szCs w:val="28"/>
        </w:rPr>
        <w:t>年</w:t>
      </w:r>
      <w:r>
        <w:rPr>
          <w:rFonts w:hint="eastAsia" w:ascii="Times New Roman" w:hAnsi="Times New Roman" w:eastAsia="方正仿宋_GBK" w:cs="Times New Roman"/>
          <w:b w:val="0"/>
          <w:bCs w:val="0"/>
          <w:sz w:val="28"/>
          <w:szCs w:val="28"/>
          <w:lang w:val="en-US" w:eastAsia="zh-CN"/>
        </w:rPr>
        <w:t>6</w:t>
      </w:r>
      <w:r>
        <w:rPr>
          <w:rFonts w:hint="default" w:ascii="Times New Roman" w:hAnsi="Times New Roman" w:eastAsia="方正仿宋_GBK" w:cs="Times New Roman"/>
          <w:b w:val="0"/>
          <w:bCs w:val="0"/>
          <w:sz w:val="28"/>
          <w:szCs w:val="28"/>
        </w:rPr>
        <w:t>月</w:t>
      </w:r>
      <w:r>
        <w:rPr>
          <w:rFonts w:hint="eastAsia" w:eastAsia="方正仿宋_GBK" w:cs="Times New Roman"/>
          <w:b w:val="0"/>
          <w:bCs w:val="0"/>
          <w:sz w:val="28"/>
          <w:szCs w:val="28"/>
          <w:lang w:val="en-US" w:eastAsia="zh-CN"/>
        </w:rPr>
        <w:t>13</w:t>
      </w:r>
      <w:r>
        <w:rPr>
          <w:rFonts w:hint="default" w:ascii="Times New Roman" w:hAnsi="Times New Roman" w:eastAsia="方正仿宋_GBK" w:cs="Times New Roman"/>
          <w:b w:val="0"/>
          <w:bCs w:val="0"/>
          <w:sz w:val="28"/>
          <w:szCs w:val="28"/>
        </w:rPr>
        <w:t xml:space="preserve">日印发 </w:t>
      </w:r>
      <w:r>
        <w:rPr>
          <w:rFonts w:hint="default" w:ascii="Times New Roman" w:hAnsi="Times New Roman" w:eastAsia="方正仿宋_GBK" w:cs="Times New Roman"/>
          <w:b w:val="0"/>
          <w:bCs w:val="0"/>
          <w:sz w:val="32"/>
          <w:szCs w:val="32"/>
        </w:rPr>
        <w:pict>
          <v:line id="直接连接符 1" o:spid="_x0000_s1037" o:spt="20" style="position:absolute;left:0pt;margin-left:0pt;margin-top:0pt;height:0pt;width:432pt;z-index:251663360;mso-width-relative:page;mso-height-relative:page;" filled="f" stroked="t" coordsize="21600,21600" o:gfxdata="UEsDBAoAAAAAAIdO4kAAAAAAAAAAAAAAAAAEAAAAZHJzL1BLAwQUAAAACACHTuJALrGr4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6xq+PQAAAAAgEAAA8AAAAAAAAAAQAgAAAA&#10;IgAAAGRycy9kb3ducmV2LnhtbFBLAQIUABQAAAAIAIdO4kBS34Bk2gEAAJYDAAAOAAAAAAAAAAEA&#10;IAAAAB8BAABkcnMvZTJvRG9jLnhtbFBLBQYAAAAABgAGAFkBAABrBQAAAAA=&#10;">
            <v:path arrowok="t"/>
            <v:fill on="f" focussize="0,0"/>
            <v:stroke color="#000000" joinstyle="round"/>
            <v:imagedata o:title=""/>
            <o:lock v:ext="edit" aspectratio="f"/>
          </v:line>
        </w:pict>
      </w:r>
    </w:p>
    <w:sectPr>
      <w:headerReference r:id="rId3" w:type="default"/>
      <w:footerReference r:id="rId4" w:type="default"/>
      <w:footerReference r:id="rId5" w:type="even"/>
      <w:pgSz w:w="11906" w:h="16838"/>
      <w:pgMar w:top="1446" w:right="1984" w:bottom="1446" w:left="1644" w:header="851" w:footer="992" w:gutter="0"/>
      <w:pgNumType w:fmt="numberInDash"/>
      <w:cols w:space="720" w:num="1"/>
      <w:docGrid w:type="lines" w:linePitch="4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78" o:spid="_x0000_s2078" o:spt="202" type="#_x0000_t202" style="position:absolute;left:0pt;margin-top:0pt;height:144pt;width:144pt;mso-position-horizontal:right;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2079" o:spid="_x0000_s2079" o:spt="202" type="#_x0000_t202" style="position:absolute;left:0pt;margin-left:5.05pt;margin-top:-11.25pt;height:144pt;width:144p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630A0"/>
    <w:multiLevelType w:val="multilevel"/>
    <w:tmpl w:val="219630A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B9228F1"/>
    <w:multiLevelType w:val="singleLevel"/>
    <w:tmpl w:val="2B9228F1"/>
    <w:lvl w:ilvl="0" w:tentative="0">
      <w:start w:val="5"/>
      <w:numFmt w:val="chineseCounting"/>
      <w:suff w:val="nothing"/>
      <w:lvlText w:val="（%1）"/>
      <w:lvlJc w:val="left"/>
      <w:rPr>
        <w:rFonts w:hint="eastAsia"/>
      </w:rPr>
    </w:lvl>
  </w:abstractNum>
  <w:abstractNum w:abstractNumId="2">
    <w:nsid w:val="5A4D7C88"/>
    <w:multiLevelType w:val="multilevel"/>
    <w:tmpl w:val="5A4D7C88"/>
    <w:lvl w:ilvl="0" w:tentative="0">
      <w:start w:val="2"/>
      <w:numFmt w:val="japaneseCounting"/>
      <w:lvlText w:val="%1、"/>
      <w:lvlJc w:val="left"/>
      <w:pPr>
        <w:ind w:left="1004" w:hanging="7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evenAndOddHeaders w:val="1"/>
  <w:drawingGridVerticalSpacing w:val="237"/>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79DC"/>
    <w:rsid w:val="00070628"/>
    <w:rsid w:val="00072231"/>
    <w:rsid w:val="000835AC"/>
    <w:rsid w:val="000837A2"/>
    <w:rsid w:val="000B220F"/>
    <w:rsid w:val="000C15FA"/>
    <w:rsid w:val="000F43EF"/>
    <w:rsid w:val="000F4DAC"/>
    <w:rsid w:val="00111D1D"/>
    <w:rsid w:val="00116B48"/>
    <w:rsid w:val="0016095A"/>
    <w:rsid w:val="00165D2E"/>
    <w:rsid w:val="00172A27"/>
    <w:rsid w:val="001C3E32"/>
    <w:rsid w:val="001F2077"/>
    <w:rsid w:val="001F471C"/>
    <w:rsid w:val="002071DE"/>
    <w:rsid w:val="00212434"/>
    <w:rsid w:val="002271F3"/>
    <w:rsid w:val="00231DBC"/>
    <w:rsid w:val="00235AA2"/>
    <w:rsid w:val="00296219"/>
    <w:rsid w:val="002E1BAC"/>
    <w:rsid w:val="00315DFD"/>
    <w:rsid w:val="00322445"/>
    <w:rsid w:val="003661AF"/>
    <w:rsid w:val="003A1243"/>
    <w:rsid w:val="003F040F"/>
    <w:rsid w:val="00412AC0"/>
    <w:rsid w:val="00416A96"/>
    <w:rsid w:val="004A28B2"/>
    <w:rsid w:val="004A433D"/>
    <w:rsid w:val="004B041D"/>
    <w:rsid w:val="004F7FFC"/>
    <w:rsid w:val="00503510"/>
    <w:rsid w:val="0053094A"/>
    <w:rsid w:val="0057145A"/>
    <w:rsid w:val="0058762C"/>
    <w:rsid w:val="00620F1E"/>
    <w:rsid w:val="006631A5"/>
    <w:rsid w:val="00675E69"/>
    <w:rsid w:val="00687323"/>
    <w:rsid w:val="006A39E7"/>
    <w:rsid w:val="006A651D"/>
    <w:rsid w:val="006D3FDD"/>
    <w:rsid w:val="006F1332"/>
    <w:rsid w:val="00700633"/>
    <w:rsid w:val="0070100C"/>
    <w:rsid w:val="00775DF9"/>
    <w:rsid w:val="007D2054"/>
    <w:rsid w:val="0085476E"/>
    <w:rsid w:val="008D345D"/>
    <w:rsid w:val="008D6887"/>
    <w:rsid w:val="008D699F"/>
    <w:rsid w:val="008E7CAA"/>
    <w:rsid w:val="00920373"/>
    <w:rsid w:val="009377BB"/>
    <w:rsid w:val="0098471B"/>
    <w:rsid w:val="009E0E21"/>
    <w:rsid w:val="00A20F1D"/>
    <w:rsid w:val="00AA02DB"/>
    <w:rsid w:val="00B72F71"/>
    <w:rsid w:val="00BA0339"/>
    <w:rsid w:val="00BA146E"/>
    <w:rsid w:val="00BA1826"/>
    <w:rsid w:val="00BC2787"/>
    <w:rsid w:val="00BC77F8"/>
    <w:rsid w:val="00C136E2"/>
    <w:rsid w:val="00C52CDE"/>
    <w:rsid w:val="00C54DA1"/>
    <w:rsid w:val="00C80D4A"/>
    <w:rsid w:val="00C84F8C"/>
    <w:rsid w:val="00CA3C2A"/>
    <w:rsid w:val="00CD7949"/>
    <w:rsid w:val="00D24D05"/>
    <w:rsid w:val="00D32E9F"/>
    <w:rsid w:val="00D46681"/>
    <w:rsid w:val="00D57EC7"/>
    <w:rsid w:val="00DA674A"/>
    <w:rsid w:val="00DE1338"/>
    <w:rsid w:val="00E26634"/>
    <w:rsid w:val="00E32B4D"/>
    <w:rsid w:val="00E76591"/>
    <w:rsid w:val="00E76846"/>
    <w:rsid w:val="00E770B2"/>
    <w:rsid w:val="00E77914"/>
    <w:rsid w:val="00EC3C58"/>
    <w:rsid w:val="00EF57A4"/>
    <w:rsid w:val="00F61D55"/>
    <w:rsid w:val="00F659D9"/>
    <w:rsid w:val="01CD008C"/>
    <w:rsid w:val="030A5928"/>
    <w:rsid w:val="038D2E3D"/>
    <w:rsid w:val="03E3117D"/>
    <w:rsid w:val="04006017"/>
    <w:rsid w:val="047E6795"/>
    <w:rsid w:val="055278C3"/>
    <w:rsid w:val="055E18FE"/>
    <w:rsid w:val="07C77E87"/>
    <w:rsid w:val="08BF75F1"/>
    <w:rsid w:val="08FD1E7B"/>
    <w:rsid w:val="096E6B93"/>
    <w:rsid w:val="09710976"/>
    <w:rsid w:val="0A3957A8"/>
    <w:rsid w:val="0A83210E"/>
    <w:rsid w:val="0B3E6E87"/>
    <w:rsid w:val="0BD77709"/>
    <w:rsid w:val="0C7D0041"/>
    <w:rsid w:val="0C9A2CDE"/>
    <w:rsid w:val="0DA52A55"/>
    <w:rsid w:val="0EA459A7"/>
    <w:rsid w:val="0FB5436B"/>
    <w:rsid w:val="0FEC3FFF"/>
    <w:rsid w:val="113D4A23"/>
    <w:rsid w:val="131B67C4"/>
    <w:rsid w:val="16FF403B"/>
    <w:rsid w:val="180362F0"/>
    <w:rsid w:val="1BA6362C"/>
    <w:rsid w:val="1C2D5F1D"/>
    <w:rsid w:val="1C6D1F19"/>
    <w:rsid w:val="1C720D72"/>
    <w:rsid w:val="1D5941FB"/>
    <w:rsid w:val="1D860964"/>
    <w:rsid w:val="1E3F6854"/>
    <w:rsid w:val="1E403E36"/>
    <w:rsid w:val="1F1C3A07"/>
    <w:rsid w:val="1F3B4612"/>
    <w:rsid w:val="1FAA2075"/>
    <w:rsid w:val="2036115F"/>
    <w:rsid w:val="206B6BBA"/>
    <w:rsid w:val="20803824"/>
    <w:rsid w:val="2170648F"/>
    <w:rsid w:val="2259087C"/>
    <w:rsid w:val="240D0518"/>
    <w:rsid w:val="26036C23"/>
    <w:rsid w:val="29E80C77"/>
    <w:rsid w:val="2AF71EA2"/>
    <w:rsid w:val="2BA854C8"/>
    <w:rsid w:val="2BD4425C"/>
    <w:rsid w:val="2C19730C"/>
    <w:rsid w:val="2CA43B96"/>
    <w:rsid w:val="2CAD76F5"/>
    <w:rsid w:val="2CBF4B87"/>
    <w:rsid w:val="2CD80B4E"/>
    <w:rsid w:val="2DD61D6F"/>
    <w:rsid w:val="2E55268F"/>
    <w:rsid w:val="2E853893"/>
    <w:rsid w:val="2F586920"/>
    <w:rsid w:val="2FD41D1C"/>
    <w:rsid w:val="2FF21EC7"/>
    <w:rsid w:val="309674D1"/>
    <w:rsid w:val="30D771EF"/>
    <w:rsid w:val="31614D01"/>
    <w:rsid w:val="32604D96"/>
    <w:rsid w:val="32684131"/>
    <w:rsid w:val="329222AD"/>
    <w:rsid w:val="33AD35FB"/>
    <w:rsid w:val="3442606C"/>
    <w:rsid w:val="344311C0"/>
    <w:rsid w:val="34765E4F"/>
    <w:rsid w:val="35376D66"/>
    <w:rsid w:val="35813186"/>
    <w:rsid w:val="35CC6687"/>
    <w:rsid w:val="35FC5808"/>
    <w:rsid w:val="37E27FCC"/>
    <w:rsid w:val="38A511AB"/>
    <w:rsid w:val="39633E7A"/>
    <w:rsid w:val="39F433CA"/>
    <w:rsid w:val="3A682707"/>
    <w:rsid w:val="3BA023F5"/>
    <w:rsid w:val="3C2F4FE6"/>
    <w:rsid w:val="3C671761"/>
    <w:rsid w:val="3CA345EB"/>
    <w:rsid w:val="3DE0272D"/>
    <w:rsid w:val="40A528A6"/>
    <w:rsid w:val="40FA6102"/>
    <w:rsid w:val="40FC70BC"/>
    <w:rsid w:val="44226582"/>
    <w:rsid w:val="459F4393"/>
    <w:rsid w:val="46ED284B"/>
    <w:rsid w:val="46F973A0"/>
    <w:rsid w:val="47DE6D0B"/>
    <w:rsid w:val="484B3FE6"/>
    <w:rsid w:val="487273A6"/>
    <w:rsid w:val="488D17EC"/>
    <w:rsid w:val="489F3472"/>
    <w:rsid w:val="4A7C5E91"/>
    <w:rsid w:val="4CF178EB"/>
    <w:rsid w:val="50424023"/>
    <w:rsid w:val="51116AE9"/>
    <w:rsid w:val="514E33EF"/>
    <w:rsid w:val="524864CB"/>
    <w:rsid w:val="52DF351B"/>
    <w:rsid w:val="532C7E09"/>
    <w:rsid w:val="53436313"/>
    <w:rsid w:val="538501F8"/>
    <w:rsid w:val="540C3DBE"/>
    <w:rsid w:val="55D90B3D"/>
    <w:rsid w:val="56BE540F"/>
    <w:rsid w:val="57186070"/>
    <w:rsid w:val="577C6964"/>
    <w:rsid w:val="5D8F22A3"/>
    <w:rsid w:val="5E0820F9"/>
    <w:rsid w:val="5E656FA4"/>
    <w:rsid w:val="5EAE18C5"/>
    <w:rsid w:val="5F9250A3"/>
    <w:rsid w:val="5FF54A34"/>
    <w:rsid w:val="601F15AC"/>
    <w:rsid w:val="62704CA4"/>
    <w:rsid w:val="62917754"/>
    <w:rsid w:val="644B0F06"/>
    <w:rsid w:val="64A337AE"/>
    <w:rsid w:val="64F90E47"/>
    <w:rsid w:val="674C66DA"/>
    <w:rsid w:val="68CB0120"/>
    <w:rsid w:val="697B2375"/>
    <w:rsid w:val="698B76A9"/>
    <w:rsid w:val="69986FF9"/>
    <w:rsid w:val="69D82DD1"/>
    <w:rsid w:val="6A755D7A"/>
    <w:rsid w:val="6B0E74F2"/>
    <w:rsid w:val="6C3B6143"/>
    <w:rsid w:val="6D746293"/>
    <w:rsid w:val="6EEA0B05"/>
    <w:rsid w:val="7089784F"/>
    <w:rsid w:val="71352EEA"/>
    <w:rsid w:val="71C72ECA"/>
    <w:rsid w:val="74553551"/>
    <w:rsid w:val="75167D2E"/>
    <w:rsid w:val="75FC245D"/>
    <w:rsid w:val="76411662"/>
    <w:rsid w:val="770B3189"/>
    <w:rsid w:val="773A19F9"/>
    <w:rsid w:val="78766684"/>
    <w:rsid w:val="791937DC"/>
    <w:rsid w:val="7B017C78"/>
    <w:rsid w:val="7C8E09A8"/>
    <w:rsid w:val="7D1C3B28"/>
    <w:rsid w:val="7D2870FC"/>
    <w:rsid w:val="7D46260C"/>
    <w:rsid w:val="7DE811CA"/>
    <w:rsid w:val="7F1042B4"/>
    <w:rsid w:val="7FE05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rPr>
  </w:style>
  <w:style w:type="paragraph" w:styleId="4">
    <w:name w:val="table of authorities"/>
    <w:basedOn w:val="1"/>
    <w:next w:val="1"/>
    <w:qFormat/>
    <w:uiPriority w:val="99"/>
    <w:pPr>
      <w:ind w:left="420" w:leftChars="200"/>
    </w:pPr>
  </w:style>
  <w:style w:type="paragraph" w:styleId="5">
    <w:name w:val="Normal Indent"/>
    <w:basedOn w:val="1"/>
    <w:next w:val="1"/>
    <w:qFormat/>
    <w:uiPriority w:val="0"/>
  </w:style>
  <w:style w:type="paragraph" w:styleId="6">
    <w:name w:val="Body Text"/>
    <w:basedOn w:val="1"/>
    <w:next w:val="7"/>
    <w:uiPriority w:val="0"/>
  </w:style>
  <w:style w:type="paragraph" w:customStyle="1" w:styleId="7">
    <w:name w:val="索引 71"/>
    <w:basedOn w:val="1"/>
    <w:next w:val="1"/>
    <w:qFormat/>
    <w:uiPriority w:val="0"/>
    <w:pPr>
      <w:ind w:left="2520"/>
    </w:pPr>
    <w:rPr>
      <w:rFonts w:ascii="Calibri" w:hAnsi="Calibri" w:eastAsia="宋体" w:cs="黑体"/>
      <w:szCs w:val="24"/>
    </w:rPr>
  </w:style>
  <w:style w:type="paragraph" w:styleId="8">
    <w:name w:val="Body Text Indent"/>
    <w:basedOn w:val="1"/>
    <w:link w:val="34"/>
    <w:qFormat/>
    <w:uiPriority w:val="0"/>
    <w:pPr>
      <w:spacing w:after="120"/>
      <w:ind w:left="420" w:leftChars="200"/>
    </w:pPr>
  </w:style>
  <w:style w:type="paragraph" w:styleId="9">
    <w:name w:val="toc 5"/>
    <w:basedOn w:val="1"/>
    <w:next w:val="1"/>
    <w:unhideWhenUsed/>
    <w:qFormat/>
    <w:uiPriority w:val="39"/>
    <w:pPr>
      <w:ind w:left="1680" w:leftChars="800"/>
    </w:pPr>
    <w:rPr>
      <w:rFonts w:ascii="Calibri" w:hAnsi="Calibri"/>
    </w:rPr>
  </w:style>
  <w:style w:type="paragraph" w:styleId="10">
    <w:name w:val="Plain Text"/>
    <w:basedOn w:val="1"/>
    <w:qFormat/>
    <w:uiPriority w:val="0"/>
    <w:pPr>
      <w:widowControl w:val="0"/>
      <w:spacing w:line="594" w:lineRule="exact"/>
      <w:jc w:val="both"/>
    </w:pPr>
    <w:rPr>
      <w:rFonts w:ascii="宋体" w:hAnsi="Courier New" w:eastAsia="仿宋_GB2312" w:cs="Times New Roman"/>
      <w:kern w:val="2"/>
      <w:sz w:val="32"/>
      <w:szCs w:val="21"/>
      <w:lang w:val="en-US" w:eastAsia="zh-CN" w:bidi="ar-SA"/>
    </w:rPr>
  </w:style>
  <w:style w:type="paragraph" w:styleId="11">
    <w:name w:val="Body Text Indent 2"/>
    <w:basedOn w:val="1"/>
    <w:qFormat/>
    <w:uiPriority w:val="0"/>
    <w:pPr>
      <w:spacing w:after="120" w:afterLines="0" w:afterAutospacing="0" w:line="480" w:lineRule="auto"/>
      <w:ind w:left="420" w:leftChars="200"/>
    </w:pPr>
  </w:style>
  <w:style w:type="paragraph" w:styleId="12">
    <w:name w:val="Balloon Text"/>
    <w:basedOn w:val="1"/>
    <w:link w:val="33"/>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Body Text Indent 3"/>
    <w:basedOn w:val="1"/>
    <w:qFormat/>
    <w:uiPriority w:val="0"/>
    <w:pPr>
      <w:spacing w:after="120"/>
      <w:ind w:left="420" w:leftChars="200"/>
    </w:pPr>
    <w:rPr>
      <w:rFonts w:eastAsia="宋体"/>
      <w:sz w:val="16"/>
      <w:szCs w:val="16"/>
    </w:rPr>
  </w:style>
  <w:style w:type="paragraph" w:styleId="16">
    <w:name w:val="Normal (Web)"/>
    <w:basedOn w:val="1"/>
    <w:qFormat/>
    <w:uiPriority w:val="0"/>
    <w:pPr>
      <w:widowControl/>
      <w:spacing w:before="100" w:beforeAutospacing="1" w:after="100" w:afterAutospacing="1"/>
      <w:jc w:val="left"/>
    </w:pPr>
    <w:rPr>
      <w:rFonts w:ascii="宋体" w:hAnsi="宋体" w:eastAsia="宋体"/>
      <w:kern w:val="0"/>
      <w:sz w:val="24"/>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8">
    <w:name w:val="Body Text First Indent"/>
    <w:basedOn w:val="6"/>
    <w:unhideWhenUsed/>
    <w:qFormat/>
    <w:uiPriority w:val="0"/>
    <w:pPr>
      <w:spacing w:beforeLines="0" w:afterLines="0"/>
      <w:ind w:firstLine="420" w:firstLineChars="100"/>
    </w:pPr>
    <w:rPr>
      <w:rFonts w:hint="default"/>
      <w:sz w:val="44"/>
      <w:szCs w:val="24"/>
    </w:rPr>
  </w:style>
  <w:style w:type="paragraph" w:styleId="19">
    <w:name w:val="Body Text First Indent 2"/>
    <w:basedOn w:val="8"/>
    <w:link w:val="35"/>
    <w:unhideWhenUsed/>
    <w:qFormat/>
    <w:uiPriority w:val="99"/>
    <w:pPr>
      <w:ind w:firstLine="420" w:firstLineChars="200"/>
    </w:pPr>
    <w:rPr>
      <w:rFonts w:ascii="Calibri" w:hAnsi="Calibri" w:eastAsia="宋体"/>
      <w:sz w:val="21"/>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3">
    <w:name w:val="Strong"/>
    <w:basedOn w:val="22"/>
    <w:qFormat/>
    <w:uiPriority w:val="0"/>
    <w:rPr>
      <w:rFonts w:cs="Times New Roman"/>
    </w:rPr>
  </w:style>
  <w:style w:type="character" w:styleId="24">
    <w:name w:val="page number"/>
    <w:basedOn w:val="22"/>
    <w:qFormat/>
    <w:uiPriority w:val="0"/>
  </w:style>
  <w:style w:type="character" w:customStyle="1" w:styleId="25">
    <w:name w:val="font11"/>
    <w:basedOn w:val="22"/>
    <w:qFormat/>
    <w:uiPriority w:val="0"/>
    <w:rPr>
      <w:rFonts w:hint="eastAsia" w:ascii="宋体" w:hAnsi="宋体" w:eastAsia="宋体" w:cs="宋体"/>
      <w:color w:val="000000"/>
      <w:sz w:val="40"/>
      <w:szCs w:val="40"/>
      <w:u w:val="none"/>
    </w:rPr>
  </w:style>
  <w:style w:type="character" w:customStyle="1" w:styleId="26">
    <w:name w:val="font51"/>
    <w:basedOn w:val="22"/>
    <w:qFormat/>
    <w:uiPriority w:val="0"/>
    <w:rPr>
      <w:rFonts w:hint="eastAsia" w:ascii="方正小标宋_GBK" w:hAnsi="方正小标宋_GBK" w:eastAsia="方正小标宋_GBK" w:cs="方正小标宋_GBK"/>
      <w:color w:val="000000"/>
      <w:sz w:val="40"/>
      <w:szCs w:val="40"/>
      <w:u w:val="single"/>
    </w:rPr>
  </w:style>
  <w:style w:type="character" w:customStyle="1" w:styleId="27">
    <w:name w:val="font21"/>
    <w:basedOn w:val="22"/>
    <w:qFormat/>
    <w:uiPriority w:val="0"/>
    <w:rPr>
      <w:rFonts w:hint="eastAsia" w:ascii="方正小标宋_GBK" w:hAnsi="方正小标宋_GBK" w:eastAsia="方正小标宋_GBK" w:cs="方正小标宋_GBK"/>
      <w:color w:val="000000"/>
      <w:sz w:val="40"/>
      <w:szCs w:val="40"/>
      <w:u w:val="none"/>
    </w:rPr>
  </w:style>
  <w:style w:type="paragraph" w:customStyle="1" w:styleId="28">
    <w:name w:val="Char"/>
    <w:basedOn w:val="1"/>
    <w:qFormat/>
    <w:uiPriority w:val="0"/>
    <w:pPr>
      <w:tabs>
        <w:tab w:val="left" w:pos="432"/>
      </w:tabs>
      <w:spacing w:beforeLines="50" w:afterLines="50"/>
      <w:ind w:left="432" w:hanging="432"/>
    </w:pPr>
  </w:style>
  <w:style w:type="paragraph" w:customStyle="1" w:styleId="29">
    <w:name w:val="列出段落1"/>
    <w:basedOn w:val="1"/>
    <w:qFormat/>
    <w:uiPriority w:val="0"/>
    <w:pPr>
      <w:ind w:firstLine="420" w:firstLineChars="200"/>
    </w:pPr>
    <w:rPr>
      <w:rFonts w:ascii="Calibri" w:hAnsi="Calibri"/>
      <w:szCs w:val="22"/>
    </w:rPr>
  </w:style>
  <w:style w:type="paragraph" w:customStyle="1" w:styleId="30">
    <w:name w:val="_Style 1"/>
    <w:basedOn w:val="1"/>
    <w:qFormat/>
    <w:uiPriority w:val="0"/>
    <w:pPr>
      <w:ind w:firstLine="420" w:firstLineChars="200"/>
    </w:pPr>
  </w:style>
  <w:style w:type="paragraph" w:customStyle="1" w:styleId="31">
    <w:name w:val="列出段落2"/>
    <w:basedOn w:val="1"/>
    <w:qFormat/>
    <w:uiPriority w:val="0"/>
    <w:pPr>
      <w:ind w:firstLine="420" w:firstLineChars="200"/>
    </w:pPr>
  </w:style>
  <w:style w:type="paragraph" w:customStyle="1" w:styleId="32">
    <w:name w:val="p0"/>
    <w:basedOn w:val="1"/>
    <w:qFormat/>
    <w:uiPriority w:val="0"/>
    <w:pPr>
      <w:widowControl/>
    </w:pPr>
    <w:rPr>
      <w:kern w:val="0"/>
      <w:szCs w:val="21"/>
    </w:rPr>
  </w:style>
  <w:style w:type="character" w:customStyle="1" w:styleId="33">
    <w:name w:val="批注框文本 Char"/>
    <w:basedOn w:val="22"/>
    <w:link w:val="12"/>
    <w:qFormat/>
    <w:uiPriority w:val="0"/>
    <w:rPr>
      <w:rFonts w:eastAsia="仿宋_GB2312"/>
      <w:kern w:val="2"/>
      <w:sz w:val="18"/>
      <w:szCs w:val="18"/>
    </w:rPr>
  </w:style>
  <w:style w:type="character" w:customStyle="1" w:styleId="34">
    <w:name w:val="正文文本缩进 Char"/>
    <w:basedOn w:val="22"/>
    <w:link w:val="8"/>
    <w:qFormat/>
    <w:uiPriority w:val="0"/>
    <w:rPr>
      <w:rFonts w:eastAsia="仿宋_GB2312"/>
      <w:kern w:val="2"/>
      <w:sz w:val="32"/>
      <w:szCs w:val="24"/>
    </w:rPr>
  </w:style>
  <w:style w:type="character" w:customStyle="1" w:styleId="35">
    <w:name w:val="正文首行缩进 2 Char"/>
    <w:basedOn w:val="34"/>
    <w:link w:val="19"/>
    <w:qFormat/>
    <w:uiPriority w:val="99"/>
    <w:rPr>
      <w:rFonts w:ascii="Calibri" w:hAnsi="Calibri"/>
      <w:sz w:val="21"/>
      <w:szCs w:val="22"/>
    </w:rPr>
  </w:style>
  <w:style w:type="character" w:customStyle="1" w:styleId="36">
    <w:name w:val="NormalCharacter"/>
    <w:qFormat/>
    <w:uiPriority w:val="0"/>
  </w:style>
  <w:style w:type="paragraph" w:styleId="3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78"/>
    <customShpInfo spid="_x0000_s2079"/>
    <customShpInfo spid="_x0000_s1044"/>
    <customShpInfo spid="_x0000_s1045"/>
    <customShpInfo spid="_x0000_s1039"/>
    <customShpInfo spid="_x0000_s1038"/>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2</Pages>
  <Words>448</Words>
  <Characters>350</Characters>
  <Lines>2</Lines>
  <Paragraphs>1</Paragraphs>
  <TotalTime>5</TotalTime>
  <ScaleCrop>false</ScaleCrop>
  <LinksUpToDate>false</LinksUpToDate>
  <CharactersWithSpaces>797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2022-05-11T03:41:00Z</dcterms:created>
  <dc:creator>Administrator</dc:creator>
  <cp:lastModifiedBy>Administrator</cp:lastModifiedBy>
  <cp:lastPrinted>2022-06-10T02:35:00Z</cp:lastPrinted>
  <dcterms:modified xsi:type="dcterms:W3CDTF">2022-06-13T03:04:15Z</dcterms:modified>
  <dc:title>铜梁区农业委员会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