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center"/>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val="0"/>
          <w:bCs w:val="0"/>
          <w:sz w:val="32"/>
          <w:szCs w:val="32"/>
        </w:rPr>
      </w:pPr>
    </w:p>
    <w:p>
      <w:pPr>
        <w:pStyle w:val="11"/>
        <w:ind w:left="0" w:leftChars="0" w:firstLine="0" w:firstLineChars="0"/>
        <w:rPr>
          <w:rFonts w:hint="default"/>
        </w:rPr>
      </w:pPr>
    </w:p>
    <w:p>
      <w:pPr>
        <w:pStyle w:val="11"/>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sz w:val="32"/>
          <w:szCs w:val="32"/>
          <w:highlight w:val="none"/>
          <w:lang w:eastAsia="zh-CN"/>
        </w:rPr>
        <w:t>铜</w:t>
      </w:r>
      <w:r>
        <w:rPr>
          <w:rFonts w:hint="default" w:ascii="Times New Roman" w:hAnsi="Times New Roman" w:eastAsia="方正仿宋_GBK" w:cs="Times New Roman"/>
          <w:b w:val="0"/>
          <w:bCs w:val="0"/>
          <w:color w:val="auto"/>
          <w:sz w:val="32"/>
          <w:szCs w:val="32"/>
        </w:rPr>
        <w:t>农委〔20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96</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suppressAutoHyphens/>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spacing w:val="0"/>
          <w:kern w:val="0"/>
          <w:sz w:val="44"/>
          <w:szCs w:val="44"/>
          <w:fitText w:val="5720" w:id="1010590235"/>
          <w:lang w:eastAsia="zh-CN"/>
        </w:rPr>
        <w:t>重庆市铜梁区农业农村委员会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关于下达</w:t>
      </w:r>
      <w:r>
        <w:rPr>
          <w:rFonts w:hint="default" w:ascii="Times New Roman" w:hAnsi="Times New Roman" w:eastAsia="方正小标宋_GBK" w:cs="Times New Roman"/>
          <w:sz w:val="44"/>
          <w:szCs w:val="44"/>
          <w:lang w:val="en-US" w:eastAsia="zh-CN"/>
        </w:rPr>
        <w:t>2022年中央财政扶持村集体经济</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发展项目资金计划的通知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楷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sz w:val="32"/>
          <w:szCs w:val="32"/>
          <w:lang w:eastAsia="zh-CN"/>
        </w:rPr>
        <w:t>各有关镇农业服务中心、街道产业培育中心，</w:t>
      </w:r>
      <w:r>
        <w:rPr>
          <w:rFonts w:hint="default" w:ascii="Times New Roman" w:hAnsi="Times New Roman" w:eastAsia="方正仿宋_GBK" w:cs="Times New Roman"/>
          <w:sz w:val="32"/>
          <w:szCs w:val="32"/>
          <w:lang w:eastAsia="zh-CN"/>
        </w:rPr>
        <w:t>有关村股份经济合作联合社</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jc w:val="both"/>
        <w:textAlignment w:val="auto"/>
        <w:outlineLvl w:val="9"/>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sz w:val="32"/>
          <w:szCs w:val="32"/>
          <w:lang w:val="en-US" w:eastAsia="zh-CN"/>
        </w:rPr>
        <w:t>为确保项目建设质量和建设进度，加强项目资金监管，建立健全农民利益联结机制，经</w:t>
      </w:r>
      <w:r>
        <w:rPr>
          <w:rFonts w:hint="eastAsia" w:ascii="Times New Roman" w:hAnsi="Times New Roman" w:eastAsia="方正仿宋_GBK" w:cs="Times New Roman"/>
          <w:sz w:val="32"/>
          <w:szCs w:val="32"/>
          <w:lang w:val="en-US" w:eastAsia="zh-CN"/>
        </w:rPr>
        <w:t>请示</w:t>
      </w:r>
      <w:r>
        <w:rPr>
          <w:rFonts w:hint="default" w:ascii="Times New Roman" w:hAnsi="Times New Roman" w:eastAsia="方正仿宋_GBK" w:cs="Times New Roman"/>
          <w:sz w:val="32"/>
          <w:szCs w:val="32"/>
          <w:lang w:val="en-US" w:eastAsia="zh-CN"/>
        </w:rPr>
        <w:t>区政府</w:t>
      </w:r>
      <w:r>
        <w:rPr>
          <w:rFonts w:hint="eastAsia" w:ascii="Times New Roman" w:hAnsi="Times New Roman" w:eastAsia="方正仿宋_GBK" w:cs="Times New Roman"/>
          <w:sz w:val="32"/>
          <w:szCs w:val="32"/>
          <w:lang w:val="en-US" w:eastAsia="zh-CN"/>
        </w:rPr>
        <w:t>审核</w:t>
      </w:r>
      <w:r>
        <w:rPr>
          <w:rFonts w:hint="default" w:ascii="Times New Roman" w:hAnsi="Times New Roman" w:eastAsia="方正仿宋_GBK" w:cs="Times New Roman"/>
          <w:sz w:val="32"/>
          <w:szCs w:val="32"/>
          <w:lang w:val="en-US" w:eastAsia="zh-CN"/>
        </w:rPr>
        <w:t>同意</w:t>
      </w:r>
      <w:r>
        <w:rPr>
          <w:rFonts w:hint="eastAsia" w:ascii="Times New Roman" w:hAnsi="Times New Roman" w:eastAsia="方正仿宋_GBK" w:cs="Times New Roman"/>
          <w:sz w:val="32"/>
          <w:szCs w:val="32"/>
          <w:lang w:val="en-US" w:eastAsia="zh-CN"/>
        </w:rPr>
        <w:t>和报市委组织部备案通过</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我区</w:t>
      </w:r>
      <w:r>
        <w:rPr>
          <w:rFonts w:hint="default" w:ascii="Times New Roman" w:hAnsi="Times New Roman" w:eastAsia="方正仿宋_GBK" w:cs="Times New Roman"/>
          <w:sz w:val="32"/>
          <w:szCs w:val="32"/>
          <w:lang w:val="en-US" w:eastAsia="zh-CN"/>
        </w:rPr>
        <w:t>2022年中央财政扶持村集体经济发展</w:t>
      </w:r>
      <w:r>
        <w:rPr>
          <w:rFonts w:hint="default" w:ascii="Times New Roman" w:hAnsi="Times New Roman" w:eastAsia="方正仿宋_GBK" w:cs="Times New Roman"/>
          <w:sz w:val="32"/>
          <w:szCs w:val="32"/>
        </w:rPr>
        <w:t>项目安排计划下达给你们，</w:t>
      </w:r>
      <w:r>
        <w:rPr>
          <w:rFonts w:hint="default" w:ascii="Times New Roman" w:hAnsi="Times New Roman" w:eastAsia="方正仿宋_GBK" w:cs="Times New Roman"/>
          <w:sz w:val="32"/>
          <w:szCs w:val="32"/>
          <w:lang w:val="en-US" w:eastAsia="zh-CN"/>
        </w:rPr>
        <w:t>有关要求通知如下：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一、资金来源情况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lang w:val="en-US" w:eastAsia="zh-CN"/>
        </w:rPr>
        <w:t>根据《重庆市财政局关于提前下达2022年农村综合改革转移支付预算的通知》（渝财农〔2021〕124号）文件精神</w:t>
      </w:r>
      <w:r>
        <w:rPr>
          <w:rFonts w:hint="default" w:ascii="Times New Roman" w:hAnsi="Times New Roman" w:eastAsia="方正仿宋_GBK" w:cs="Times New Roman"/>
          <w:sz w:val="32"/>
          <w:szCs w:val="32"/>
          <w:lang w:eastAsia="zh-CN"/>
        </w:rPr>
        <w:t>，市级下达我区</w:t>
      </w:r>
      <w:r>
        <w:rPr>
          <w:rFonts w:hint="default" w:ascii="Times New Roman" w:hAnsi="Times New Roman" w:eastAsia="方正仿宋_GBK" w:cs="Times New Roman"/>
          <w:sz w:val="32"/>
          <w:szCs w:val="32"/>
          <w:lang w:val="en-US" w:eastAsia="zh-CN"/>
        </w:rPr>
        <w:t>2022年</w:t>
      </w:r>
      <w:r>
        <w:rPr>
          <w:rFonts w:hint="default" w:ascii="Times New Roman" w:hAnsi="Times New Roman" w:eastAsia="方正仿宋_GBK" w:cs="Times New Roman"/>
          <w:sz w:val="32"/>
          <w:szCs w:val="32"/>
          <w:lang w:eastAsia="zh-CN"/>
        </w:rPr>
        <w:t>中央财政扶持村集体经济发展项目资金</w:t>
      </w:r>
      <w:r>
        <w:rPr>
          <w:rFonts w:hint="default" w:ascii="Times New Roman" w:hAnsi="Times New Roman" w:eastAsia="方正仿宋_GBK" w:cs="Times New Roman"/>
          <w:sz w:val="32"/>
          <w:szCs w:val="32"/>
          <w:lang w:val="en-US" w:eastAsia="zh-CN"/>
        </w:rPr>
        <w:t>500万元。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二、资金安排原则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1"/>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sz w:val="32"/>
          <w:szCs w:val="32"/>
          <w:lang w:val="en-US" w:eastAsia="zh-CN"/>
        </w:rPr>
        <w:t>项目资金</w:t>
      </w:r>
      <w:r>
        <w:rPr>
          <w:rFonts w:hint="default" w:ascii="Times New Roman" w:hAnsi="Times New Roman" w:eastAsia="方正仿宋_GBK" w:cs="Times New Roman"/>
          <w:b w:val="0"/>
          <w:bCs w:val="0"/>
          <w:sz w:val="32"/>
          <w:szCs w:val="32"/>
          <w:lang w:val="en-US" w:eastAsia="zh-CN"/>
        </w:rPr>
        <w:t>主要</w:t>
      </w:r>
      <w:r>
        <w:rPr>
          <w:rFonts w:hint="eastAsia" w:ascii="Times New Roman" w:hAnsi="Times New Roman" w:eastAsia="方正仿宋_GBK" w:cs="Times New Roman"/>
          <w:b w:val="0"/>
          <w:bCs w:val="0"/>
          <w:sz w:val="32"/>
          <w:szCs w:val="32"/>
          <w:lang w:val="en-US" w:eastAsia="zh-CN"/>
        </w:rPr>
        <w:t>用于</w:t>
      </w:r>
      <w:r>
        <w:rPr>
          <w:rFonts w:hint="default" w:ascii="Times New Roman" w:hAnsi="Times New Roman" w:eastAsia="方正仿宋_GBK" w:cs="Times New Roman"/>
          <w:b w:val="0"/>
          <w:bCs w:val="0"/>
          <w:sz w:val="32"/>
          <w:szCs w:val="32"/>
          <w:lang w:val="en-US" w:eastAsia="zh-CN"/>
        </w:rPr>
        <w:t>修建基础设施和农业生产</w:t>
      </w:r>
      <w:r>
        <w:rPr>
          <w:rFonts w:hint="default" w:ascii="Times New Roman" w:hAnsi="Times New Roman" w:eastAsia="方正仿宋_GBK" w:cs="Times New Roman"/>
          <w:b w:val="0"/>
          <w:bCs w:val="0"/>
          <w:color w:val="auto"/>
          <w:sz w:val="32"/>
          <w:szCs w:val="32"/>
          <w:highlight w:val="none"/>
          <w:lang w:val="en-US" w:eastAsia="zh-CN"/>
        </w:rPr>
        <w:t>设施</w:t>
      </w:r>
      <w:r>
        <w:rPr>
          <w:rFonts w:hint="default" w:ascii="Times New Roman" w:hAnsi="Times New Roman" w:eastAsia="方正仿宋_GBK" w:cs="Times New Roman"/>
          <w:b w:val="0"/>
          <w:bCs w:val="0"/>
          <w:sz w:val="32"/>
          <w:szCs w:val="32"/>
          <w:lang w:val="en-US" w:eastAsia="zh-CN"/>
        </w:rPr>
        <w:t>、整治土地、购置农机具、购买种苗、支付管护费用等方面。管护费用</w:t>
      </w:r>
      <w:r>
        <w:rPr>
          <w:rFonts w:hint="default" w:ascii="Times New Roman" w:hAnsi="Times New Roman" w:eastAsia="方正仿宋_GBK" w:cs="Times New Roman"/>
          <w:b w:val="0"/>
          <w:bCs w:val="0"/>
          <w:color w:val="auto"/>
          <w:sz w:val="32"/>
          <w:szCs w:val="32"/>
        </w:rPr>
        <w:t>不得超过</w:t>
      </w:r>
      <w:r>
        <w:rPr>
          <w:rFonts w:hint="default" w:ascii="Times New Roman" w:hAnsi="Times New Roman" w:eastAsia="方正仿宋_GBK" w:cs="Times New Roman"/>
          <w:b w:val="0"/>
          <w:bCs w:val="0"/>
          <w:color w:val="auto"/>
          <w:sz w:val="32"/>
          <w:szCs w:val="32"/>
          <w:lang w:eastAsia="zh-CN"/>
        </w:rPr>
        <w:t>财政补助资金</w:t>
      </w:r>
      <w:r>
        <w:rPr>
          <w:rFonts w:hint="default" w:ascii="Times New Roman" w:hAnsi="Times New Roman" w:eastAsia="方正仿宋_GBK" w:cs="Times New Roman"/>
          <w:b w:val="0"/>
          <w:bCs w:val="0"/>
          <w:color w:val="auto"/>
          <w:sz w:val="32"/>
          <w:szCs w:val="32"/>
        </w:rPr>
        <w:t>的</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5%</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项目</w:t>
      </w:r>
      <w:r>
        <w:rPr>
          <w:rFonts w:hint="default" w:ascii="Times New Roman" w:hAnsi="Times New Roman" w:eastAsia="方正仿宋_GBK" w:cs="Times New Roman"/>
          <w:b w:val="0"/>
          <w:bCs w:val="0"/>
          <w:color w:val="auto"/>
          <w:sz w:val="32"/>
          <w:szCs w:val="32"/>
        </w:rPr>
        <w:t>补助资金不得用于办公费、接待费、会议费、外出考察差旅费等基本支出，也不得用于</w:t>
      </w:r>
      <w:r>
        <w:rPr>
          <w:rFonts w:hint="default" w:ascii="Times New Roman" w:hAnsi="Times New Roman" w:eastAsia="方正仿宋_GBK" w:cs="Times New Roman"/>
          <w:b w:val="0"/>
          <w:bCs w:val="0"/>
          <w:color w:val="auto"/>
          <w:sz w:val="32"/>
          <w:szCs w:val="32"/>
          <w:lang w:val="en-US" w:eastAsia="zh-CN"/>
        </w:rPr>
        <w:t>偿还乡村债务、</w:t>
      </w:r>
      <w:r>
        <w:rPr>
          <w:rFonts w:hint="default" w:ascii="Times New Roman" w:hAnsi="Times New Roman" w:eastAsia="方正仿宋_GBK" w:cs="Times New Roman"/>
          <w:b w:val="0"/>
          <w:bCs w:val="0"/>
          <w:color w:val="auto"/>
          <w:sz w:val="32"/>
          <w:szCs w:val="32"/>
        </w:rPr>
        <w:t>购置</w:t>
      </w:r>
      <w:r>
        <w:rPr>
          <w:rFonts w:hint="default" w:ascii="Times New Roman" w:hAnsi="Times New Roman" w:eastAsia="方正仿宋_GBK" w:cs="Times New Roman"/>
          <w:b w:val="0"/>
          <w:bCs w:val="0"/>
          <w:color w:val="auto"/>
          <w:sz w:val="32"/>
          <w:szCs w:val="32"/>
          <w:lang w:eastAsia="zh-CN"/>
        </w:rPr>
        <w:t>交通工具</w:t>
      </w:r>
      <w:r>
        <w:rPr>
          <w:rFonts w:hint="default" w:ascii="Times New Roman" w:hAnsi="Times New Roman" w:eastAsia="方正仿宋_GBK" w:cs="Times New Roman"/>
          <w:b w:val="0"/>
          <w:bCs w:val="0"/>
          <w:color w:val="auto"/>
          <w:sz w:val="32"/>
          <w:szCs w:val="32"/>
        </w:rPr>
        <w:t>和通讯器材等。</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color w:val="000000"/>
          <w:sz w:val="32"/>
          <w:szCs w:val="32"/>
        </w:rPr>
        <w:t>资金安排</w:t>
      </w:r>
      <w:r>
        <w:rPr>
          <w:rFonts w:hint="eastAsia" w:ascii="Times New Roman" w:hAnsi="Times New Roman" w:eastAsia="方正黑体_GBK" w:cs="Times New Roman"/>
          <w:color w:val="000000"/>
          <w:sz w:val="32"/>
          <w:szCs w:val="32"/>
          <w:lang w:eastAsia="zh-CN"/>
        </w:rPr>
        <w:t>情况</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sz w:val="32"/>
          <w:szCs w:val="32"/>
          <w:lang w:eastAsia="zh-CN"/>
        </w:rPr>
        <w:t>安排中央财政扶持村集体经济发展项目资金</w:t>
      </w:r>
      <w:r>
        <w:rPr>
          <w:rFonts w:hint="default" w:ascii="Times New Roman" w:hAnsi="Times New Roman" w:eastAsia="方正仿宋_GBK" w:cs="Times New Roman"/>
          <w:b w:val="0"/>
          <w:bCs w:val="0"/>
          <w:color w:val="000000"/>
          <w:sz w:val="32"/>
          <w:szCs w:val="32"/>
          <w:lang w:val="en-US" w:eastAsia="zh-CN"/>
        </w:rPr>
        <w:t>500万元</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color w:val="auto"/>
          <w:sz w:val="32"/>
          <w:szCs w:val="32"/>
          <w:lang w:val="en-US" w:eastAsia="zh-CN"/>
        </w:rPr>
        <w:t>用于支持10个</w:t>
      </w:r>
      <w:r>
        <w:rPr>
          <w:rFonts w:hint="default" w:ascii="Times New Roman" w:hAnsi="Times New Roman" w:eastAsia="方正仿宋_GBK" w:cs="Times New Roman"/>
          <w:b w:val="0"/>
          <w:bCs w:val="0"/>
          <w:color w:val="auto"/>
          <w:sz w:val="32"/>
          <w:szCs w:val="32"/>
          <w:lang w:val="en-US" w:eastAsia="zh-CN"/>
        </w:rPr>
        <w:t>村</w:t>
      </w:r>
      <w:r>
        <w:rPr>
          <w:rFonts w:hint="eastAsia" w:ascii="Times New Roman" w:hAnsi="Times New Roman" w:eastAsia="方正仿宋_GBK" w:cs="Times New Roman"/>
          <w:b w:val="0"/>
          <w:bCs w:val="0"/>
          <w:color w:val="auto"/>
          <w:sz w:val="32"/>
          <w:szCs w:val="32"/>
          <w:lang w:val="en-US" w:eastAsia="zh-CN"/>
        </w:rPr>
        <w:t>发展壮大集体经济，</w:t>
      </w:r>
      <w:r>
        <w:rPr>
          <w:rFonts w:hint="default" w:ascii="Times New Roman" w:hAnsi="Times New Roman" w:eastAsia="方正仿宋_GBK" w:cs="Times New Roman"/>
          <w:sz w:val="32"/>
          <w:szCs w:val="32"/>
          <w:lang w:val="en-US" w:eastAsia="zh-CN"/>
        </w:rPr>
        <w:t>每个</w:t>
      </w:r>
      <w:r>
        <w:rPr>
          <w:rFonts w:hint="eastAsia"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lang w:val="en-US" w:eastAsia="zh-CN"/>
        </w:rPr>
        <w:t>补助</w:t>
      </w:r>
      <w:r>
        <w:rPr>
          <w:rFonts w:hint="eastAsia"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由项目所在镇（街）指导项目实施村组织实施。</w:t>
      </w:r>
    </w:p>
    <w:p>
      <w:pPr>
        <w:pStyle w:val="12"/>
        <w:keepNext w:val="0"/>
        <w:keepLines w:val="0"/>
        <w:pageBreakBefore w:val="0"/>
        <w:kinsoku/>
        <w:wordWrap/>
        <w:overflowPunct/>
        <w:topLinePunct w:val="0"/>
        <w:autoSpaceDN/>
        <w:bidi w:val="0"/>
        <w:adjustRightInd w:val="0"/>
        <w:snapToGrid w:val="0"/>
        <w:spacing w:line="594" w:lineRule="exact"/>
        <w:ind w:left="0" w:leftChars="0" w:firstLine="640" w:firstLineChars="200"/>
        <w:jc w:val="both"/>
        <w:textAlignment w:val="auto"/>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四、相关工作要求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楷体_GBK" w:cs="Times New Roman"/>
          <w:sz w:val="32"/>
          <w:szCs w:val="32"/>
          <w:lang w:val="en-US" w:eastAsia="zh-CN"/>
        </w:rPr>
        <w:t>（一）及时开展项目报备。</w:t>
      </w:r>
      <w:r>
        <w:rPr>
          <w:rFonts w:hint="default" w:ascii="Times New Roman" w:hAnsi="Times New Roman" w:eastAsia="方正仿宋_GBK" w:cs="Times New Roman"/>
          <w:sz w:val="32"/>
          <w:szCs w:val="32"/>
          <w:lang w:val="en-US" w:eastAsia="zh-CN"/>
        </w:rPr>
        <w:t>各项目实施单位要及时编制项目实施方案，项目实施方案做到科学合理，既要防止项目资金闲置滞留，又要防止项目选定不准造成损失浪费。2022年6月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日前将项目实施方案</w:t>
      </w:r>
      <w:r>
        <w:rPr>
          <w:rFonts w:hint="eastAsia" w:ascii="Times New Roman" w:hAnsi="Times New Roman" w:eastAsia="方正仿宋_GBK" w:cs="Times New Roman"/>
          <w:sz w:val="32"/>
          <w:szCs w:val="32"/>
          <w:lang w:val="en-US" w:eastAsia="zh-CN"/>
        </w:rPr>
        <w:t>和预算报告书</w:t>
      </w:r>
      <w:r>
        <w:rPr>
          <w:rFonts w:hint="default" w:ascii="Times New Roman" w:hAnsi="Times New Roman" w:eastAsia="方正仿宋_GBK" w:cs="Times New Roman"/>
          <w:sz w:val="32"/>
          <w:szCs w:val="32"/>
          <w:lang w:val="en-US" w:eastAsia="zh-CN"/>
        </w:rPr>
        <w:t>报区农业农村委审查备案。</w:t>
      </w:r>
      <w:r>
        <w:rPr>
          <w:rFonts w:hint="eastAsia" w:ascii="方正仿宋_GBK" w:eastAsia="方正仿宋_GBK"/>
          <w:color w:val="auto"/>
          <w:sz w:val="32"/>
          <w:highlight w:val="none"/>
          <w:u w:val="none"/>
        </w:rPr>
        <w:t>项目实施单位要严格按照项目计划执行，按期完成年度项目和资金计划。项目计划一经</w:t>
      </w:r>
      <w:r>
        <w:rPr>
          <w:rFonts w:hint="eastAsia" w:ascii="方正仿宋_GBK" w:eastAsia="方正仿宋_GBK"/>
          <w:color w:val="auto"/>
          <w:sz w:val="32"/>
          <w:highlight w:val="none"/>
          <w:u w:val="none"/>
          <w:lang w:eastAsia="zh-CN"/>
        </w:rPr>
        <w:t>审核备案</w:t>
      </w:r>
      <w:r>
        <w:rPr>
          <w:rFonts w:hint="eastAsia" w:ascii="方正仿宋_GBK" w:eastAsia="方正仿宋_GBK"/>
          <w:color w:val="auto"/>
          <w:sz w:val="32"/>
          <w:highlight w:val="none"/>
          <w:u w:val="none"/>
        </w:rPr>
        <w:t>，不得擅自调整或变更，确需调整或变更的须</w:t>
      </w:r>
      <w:r>
        <w:rPr>
          <w:rFonts w:hint="eastAsia" w:ascii="方正仿宋_GBK" w:eastAsia="方正仿宋_GBK"/>
          <w:color w:val="auto"/>
          <w:sz w:val="32"/>
          <w:highlight w:val="none"/>
          <w:u w:val="none"/>
          <w:lang w:eastAsia="zh-CN"/>
        </w:rPr>
        <w:t>经区级业务主管部门审批</w:t>
      </w:r>
      <w:r>
        <w:rPr>
          <w:rFonts w:hint="eastAsia" w:ascii="方正仿宋_GBK" w:eastAsia="方正仿宋_GBK"/>
          <w:color w:val="auto"/>
          <w:sz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lang w:val="en-US" w:eastAsia="zh-CN"/>
        </w:rPr>
        <w:t>（二）项目完工时间及区级验收。</w:t>
      </w:r>
      <w:r>
        <w:rPr>
          <w:rFonts w:hint="default" w:ascii="Times New Roman" w:hAnsi="Times New Roman" w:eastAsia="方正仿宋_GBK" w:cs="Times New Roman"/>
          <w:sz w:val="32"/>
          <w:szCs w:val="32"/>
        </w:rPr>
        <w:t>该项目在</w:t>
      </w:r>
      <w:r>
        <w:rPr>
          <w:rFonts w:hint="default" w:ascii="Times New Roman" w:hAnsi="Times New Roman" w:eastAsia="方正仿宋_GBK" w:cs="Times New Roman"/>
          <w:b w:val="0"/>
          <w:bCs/>
          <w:sz w:val="32"/>
          <w:szCs w:val="32"/>
        </w:rPr>
        <w:t>20</w:t>
      </w:r>
      <w:r>
        <w:rPr>
          <w:rFonts w:hint="default" w:ascii="Times New Roman" w:hAnsi="Times New Roman" w:eastAsia="方正仿宋_GBK" w:cs="Times New Roman"/>
          <w:b w:val="0"/>
          <w:bCs/>
          <w:sz w:val="32"/>
          <w:szCs w:val="32"/>
          <w:lang w:val="en-US" w:eastAsia="zh-CN"/>
        </w:rPr>
        <w:t>22</w:t>
      </w:r>
      <w:r>
        <w:rPr>
          <w:rFonts w:hint="default" w:ascii="Times New Roman" w:hAnsi="Times New Roman" w:eastAsia="方正仿宋_GBK" w:cs="Times New Roman"/>
          <w:b w:val="0"/>
          <w:bCs/>
          <w:sz w:val="32"/>
          <w:szCs w:val="32"/>
        </w:rPr>
        <w:t>年</w:t>
      </w:r>
      <w:r>
        <w:rPr>
          <w:rFonts w:hint="default" w:ascii="Times New Roman" w:hAnsi="Times New Roman" w:eastAsia="方正仿宋_GBK" w:cs="Times New Roman"/>
          <w:b w:val="0"/>
          <w:bCs/>
          <w:sz w:val="32"/>
          <w:szCs w:val="32"/>
          <w:lang w:val="en-US" w:eastAsia="zh-CN"/>
        </w:rPr>
        <w:t>10</w:t>
      </w:r>
      <w:r>
        <w:rPr>
          <w:rFonts w:hint="default" w:ascii="Times New Roman" w:hAnsi="Times New Roman" w:eastAsia="方正仿宋_GBK" w:cs="Times New Roman"/>
          <w:b w:val="0"/>
          <w:bCs/>
          <w:sz w:val="32"/>
          <w:szCs w:val="32"/>
        </w:rPr>
        <w:t>月</w:t>
      </w:r>
      <w:r>
        <w:rPr>
          <w:rFonts w:hint="default" w:ascii="Times New Roman" w:hAnsi="Times New Roman" w:eastAsia="方正仿宋_GBK" w:cs="Times New Roman"/>
          <w:b w:val="0"/>
          <w:bCs/>
          <w:sz w:val="32"/>
          <w:szCs w:val="32"/>
          <w:lang w:val="en-US" w:eastAsia="zh-CN"/>
        </w:rPr>
        <w:t>30日</w:t>
      </w:r>
      <w:r>
        <w:rPr>
          <w:rFonts w:hint="default" w:ascii="Times New Roman" w:hAnsi="Times New Roman" w:eastAsia="方正仿宋_GBK" w:cs="Times New Roman"/>
          <w:b w:val="0"/>
          <w:bCs/>
          <w:sz w:val="32"/>
          <w:szCs w:val="32"/>
        </w:rPr>
        <w:t>前完成</w:t>
      </w:r>
      <w:r>
        <w:rPr>
          <w:rFonts w:hint="default" w:ascii="Times New Roman" w:hAnsi="Times New Roman" w:eastAsia="方正仿宋_GBK" w:cs="Times New Roman"/>
          <w:b w:val="0"/>
          <w:bCs/>
          <w:sz w:val="32"/>
          <w:szCs w:val="32"/>
          <w:lang w:eastAsia="zh-CN"/>
        </w:rPr>
        <w:t>项目</w:t>
      </w:r>
      <w:r>
        <w:rPr>
          <w:rFonts w:hint="default" w:ascii="Times New Roman" w:hAnsi="Times New Roman" w:eastAsia="方正仿宋_GBK" w:cs="Times New Roman"/>
          <w:b w:val="0"/>
          <w:bCs/>
          <w:sz w:val="32"/>
          <w:szCs w:val="32"/>
        </w:rPr>
        <w:t>建设</w:t>
      </w:r>
      <w:r>
        <w:rPr>
          <w:rFonts w:hint="default" w:ascii="Times New Roman" w:hAnsi="Times New Roman" w:eastAsia="方正仿宋_GBK" w:cs="Times New Roman"/>
          <w:sz w:val="32"/>
          <w:szCs w:val="32"/>
        </w:rPr>
        <w:t>，</w:t>
      </w:r>
      <w:r>
        <w:rPr>
          <w:rFonts w:hint="eastAsia" w:ascii="方正仿宋_GBK" w:eastAsia="方正仿宋_GBK"/>
          <w:color w:val="auto"/>
          <w:sz w:val="32"/>
          <w:highlight w:val="none"/>
          <w:u w:val="none"/>
          <w:lang w:eastAsia="zh-CN"/>
        </w:rPr>
        <w:t>项目实施单位</w:t>
      </w:r>
      <w:r>
        <w:rPr>
          <w:rFonts w:hint="eastAsia" w:ascii="方正仿宋_GBK" w:eastAsia="方正仿宋_GBK"/>
          <w:color w:val="auto"/>
          <w:sz w:val="32"/>
          <w:highlight w:val="none"/>
          <w:u w:val="none"/>
        </w:rPr>
        <w:t>在</w:t>
      </w:r>
      <w:r>
        <w:rPr>
          <w:rFonts w:hint="eastAsia" w:ascii="方正仿宋_GBK" w:eastAsia="方正仿宋_GBK"/>
          <w:color w:val="auto"/>
          <w:sz w:val="32"/>
          <w:highlight w:val="none"/>
          <w:u w:val="none"/>
          <w:lang w:eastAsia="zh-CN"/>
        </w:rPr>
        <w:t>实施内容或</w:t>
      </w:r>
      <w:r>
        <w:rPr>
          <w:rFonts w:hint="eastAsia" w:ascii="方正仿宋_GBK" w:eastAsia="方正仿宋_GBK"/>
          <w:color w:val="auto"/>
          <w:sz w:val="32"/>
          <w:highlight w:val="none"/>
          <w:u w:val="none"/>
        </w:rPr>
        <w:t>项目建设完工</w:t>
      </w:r>
      <w:r>
        <w:rPr>
          <w:rFonts w:hint="eastAsia" w:ascii="方正仿宋_GBK" w:eastAsia="方正仿宋_GBK"/>
          <w:color w:val="auto"/>
          <w:sz w:val="32"/>
          <w:highlight w:val="none"/>
          <w:u w:val="none"/>
          <w:lang w:eastAsia="zh-CN"/>
        </w:rPr>
        <w:t>，并经村、镇（街）两级验收合格</w:t>
      </w:r>
      <w:r>
        <w:rPr>
          <w:rFonts w:hint="eastAsia" w:ascii="方正仿宋_GBK" w:eastAsia="方正仿宋_GBK"/>
          <w:color w:val="auto"/>
          <w:sz w:val="32"/>
          <w:highlight w:val="none"/>
          <w:u w:val="none"/>
        </w:rPr>
        <w:t>后，</w:t>
      </w:r>
      <w:r>
        <w:rPr>
          <w:rFonts w:hint="eastAsia" w:ascii="方正仿宋_GBK" w:eastAsia="方正仿宋_GBK"/>
          <w:color w:val="auto"/>
          <w:sz w:val="32"/>
          <w:highlight w:val="none"/>
          <w:u w:val="none"/>
          <w:lang w:eastAsia="zh-CN"/>
        </w:rPr>
        <w:t>由项目所在镇（街）</w:t>
      </w:r>
      <w:r>
        <w:rPr>
          <w:rFonts w:hint="eastAsia" w:ascii="方正仿宋_GBK" w:eastAsia="方正仿宋_GBK"/>
          <w:color w:val="auto"/>
          <w:sz w:val="32"/>
          <w:highlight w:val="none"/>
          <w:u w:val="none"/>
        </w:rPr>
        <w:t>向</w:t>
      </w:r>
      <w:r>
        <w:rPr>
          <w:rFonts w:hint="eastAsia" w:ascii="方正仿宋_GBK" w:eastAsia="方正仿宋_GBK"/>
          <w:color w:val="auto"/>
          <w:sz w:val="32"/>
          <w:highlight w:val="none"/>
          <w:u w:val="none"/>
          <w:lang w:eastAsia="zh-CN"/>
        </w:rPr>
        <w:t>区级业务主管部门</w:t>
      </w:r>
      <w:r>
        <w:rPr>
          <w:rFonts w:hint="eastAsia" w:ascii="方正仿宋_GBK" w:eastAsia="方正仿宋_GBK"/>
          <w:color w:val="auto"/>
          <w:sz w:val="32"/>
          <w:highlight w:val="none"/>
          <w:u w:val="none"/>
        </w:rPr>
        <w:t>提出验收申请</w:t>
      </w:r>
      <w:r>
        <w:rPr>
          <w:rFonts w:hint="eastAsia" w:ascii="方正仿宋_GBK" w:eastAsia="方正仿宋_GBK"/>
          <w:color w:val="auto"/>
          <w:sz w:val="32"/>
          <w:highlight w:val="none"/>
          <w:u w:val="none"/>
          <w:lang w:eastAsia="zh-CN"/>
        </w:rPr>
        <w:t>，区级业务主管部门</w:t>
      </w:r>
      <w:r>
        <w:rPr>
          <w:rFonts w:hint="eastAsia" w:ascii="方正仿宋_GBK" w:eastAsia="方正仿宋_GBK"/>
          <w:color w:val="auto"/>
          <w:sz w:val="32"/>
          <w:highlight w:val="none"/>
          <w:u w:val="none"/>
        </w:rPr>
        <w:t>及时组织对</w:t>
      </w:r>
      <w:r>
        <w:rPr>
          <w:rFonts w:hint="eastAsia" w:ascii="方正仿宋_GBK" w:eastAsia="方正仿宋_GBK"/>
          <w:color w:val="auto"/>
          <w:sz w:val="32"/>
          <w:highlight w:val="none"/>
          <w:u w:val="none"/>
          <w:lang w:val="en-US" w:eastAsia="zh-CN"/>
        </w:rPr>
        <w:t>农村综合改革转移支付</w:t>
      </w:r>
      <w:r>
        <w:rPr>
          <w:rFonts w:hint="eastAsia" w:ascii="方正仿宋_GBK" w:eastAsia="方正仿宋_GBK"/>
          <w:color w:val="auto"/>
          <w:sz w:val="32"/>
          <w:highlight w:val="none"/>
          <w:u w:val="none"/>
          <w:lang w:eastAsia="zh-CN"/>
        </w:rPr>
        <w:t>资金项目</w:t>
      </w:r>
      <w:r>
        <w:rPr>
          <w:rFonts w:hint="eastAsia" w:ascii="方正仿宋_GBK" w:eastAsia="方正仿宋_GBK"/>
          <w:color w:val="auto"/>
          <w:sz w:val="32"/>
          <w:highlight w:val="none"/>
          <w:u w:val="none"/>
        </w:rPr>
        <w:t>进行验收。</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sz w:val="32"/>
          <w:szCs w:val="32"/>
          <w:lang w:val="en-US" w:eastAsia="zh-CN"/>
        </w:rPr>
        <w:t>（三）</w:t>
      </w:r>
      <w:r>
        <w:rPr>
          <w:rFonts w:hint="default" w:ascii="Times New Roman" w:hAnsi="Times New Roman" w:eastAsia="方正楷体_GBK" w:cs="Times New Roman"/>
          <w:sz w:val="32"/>
          <w:szCs w:val="32"/>
          <w:lang w:val="en-US" w:eastAsia="zh-CN"/>
        </w:rPr>
        <w:t>提供相关资料。</w:t>
      </w:r>
      <w:r>
        <w:rPr>
          <w:rFonts w:hint="default" w:ascii="Times New Roman" w:hAnsi="Times New Roman" w:eastAsia="方正仿宋_GBK" w:cs="Times New Roman"/>
          <w:b w:val="0"/>
          <w:bCs/>
          <w:sz w:val="32"/>
          <w:szCs w:val="32"/>
          <w:lang w:eastAsia="zh-CN"/>
        </w:rPr>
        <w:t>项目完工后，经</w:t>
      </w:r>
      <w:r>
        <w:rPr>
          <w:rFonts w:hint="eastAsia" w:ascii="Times New Roman" w:hAnsi="Times New Roman" w:eastAsia="方正仿宋_GBK" w:cs="Times New Roman"/>
          <w:b w:val="0"/>
          <w:bCs/>
          <w:sz w:val="32"/>
          <w:szCs w:val="32"/>
          <w:lang w:eastAsia="zh-CN"/>
        </w:rPr>
        <w:t>村、</w:t>
      </w:r>
      <w:r>
        <w:rPr>
          <w:rFonts w:hint="default" w:ascii="Times New Roman" w:hAnsi="Times New Roman" w:eastAsia="方正仿宋_GBK" w:cs="Times New Roman"/>
          <w:b w:val="0"/>
          <w:bCs/>
          <w:sz w:val="32"/>
          <w:szCs w:val="32"/>
          <w:lang w:eastAsia="zh-CN"/>
        </w:rPr>
        <w:t>镇（街）和区级验收合格，第三方公司结算</w:t>
      </w:r>
      <w:r>
        <w:rPr>
          <w:rFonts w:hint="default" w:ascii="Times New Roman" w:hAnsi="Times New Roman" w:eastAsia="方正仿宋_GBK" w:cs="Times New Roman"/>
          <w:sz w:val="32"/>
          <w:szCs w:val="32"/>
          <w:lang w:eastAsia="zh-CN"/>
        </w:rPr>
        <w:t>审核</w:t>
      </w:r>
      <w:r>
        <w:rPr>
          <w:rFonts w:hint="default" w:ascii="Times New Roman" w:hAnsi="Times New Roman" w:eastAsia="方正仿宋_GBK" w:cs="Times New Roman"/>
          <w:sz w:val="32"/>
          <w:szCs w:val="32"/>
        </w:rPr>
        <w:t>后，</w:t>
      </w:r>
      <w:r>
        <w:rPr>
          <w:rFonts w:hint="default" w:ascii="Times New Roman" w:hAnsi="Times New Roman" w:eastAsia="方正仿宋_GBK" w:cs="Times New Roman"/>
          <w:sz w:val="32"/>
          <w:szCs w:val="32"/>
          <w:lang w:eastAsia="zh-CN"/>
        </w:rPr>
        <w:t>需向区农业农村委提交</w:t>
      </w:r>
      <w:r>
        <w:rPr>
          <w:rFonts w:hint="default" w:ascii="Times New Roman" w:hAnsi="Times New Roman" w:eastAsia="方正仿宋_GBK" w:cs="Times New Roman"/>
          <w:sz w:val="32"/>
          <w:szCs w:val="32"/>
        </w:rPr>
        <w:t>财政支农资金报账申请书、验收表</w:t>
      </w:r>
      <w:r>
        <w:rPr>
          <w:rFonts w:hint="default" w:ascii="Times New Roman" w:hAnsi="Times New Roman" w:eastAsia="方正仿宋_GBK" w:cs="Times New Roman"/>
          <w:sz w:val="32"/>
          <w:szCs w:val="32"/>
          <w:lang w:eastAsia="zh-CN"/>
        </w:rPr>
        <w:t>、资金计划下达文件、项目实施方案、建设前中后影像资料；招投标项目需提交中标通知书、合同、发票、转账凭证等；自建项目需提交货物材料采购询价资料、采购合同、发票、转账凭证、收货单、用工考勤表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人工费工资表等。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b w:val="0"/>
          <w:bCs/>
          <w:sz w:val="32"/>
          <w:szCs w:val="32"/>
          <w:lang w:val="en-US" w:eastAsia="zh-CN"/>
        </w:rPr>
        <w:t>加强项目监督管理</w:t>
      </w:r>
      <w:r>
        <w:rPr>
          <w:rFonts w:hint="default" w:ascii="Times New Roman" w:hAnsi="Times New Roman" w:eastAsia="方正楷体_GBK" w:cs="Times New Roman"/>
          <w:sz w:val="32"/>
          <w:szCs w:val="32"/>
          <w:lang w:val="en-US" w:eastAsia="zh-CN"/>
        </w:rPr>
        <w:t>。</w:t>
      </w:r>
      <w:r>
        <w:rPr>
          <w:rFonts w:hint="eastAsia" w:ascii="Times New Roman" w:hAnsi="Times New Roman" w:eastAsia="方正仿宋_GBK" w:cs="Times New Roman"/>
          <w:sz w:val="32"/>
          <w:szCs w:val="32"/>
          <w:lang w:eastAsia="zh-CN"/>
        </w:rPr>
        <w:t>项目启动后，各镇（街）、</w:t>
      </w:r>
      <w:r>
        <w:rPr>
          <w:rFonts w:hint="eastAsia" w:ascii="Times New Roman" w:hAnsi="Times New Roman" w:eastAsia="方正仿宋_GBK" w:cs="Times New Roman"/>
          <w:sz w:val="32"/>
          <w:szCs w:val="32"/>
          <w:lang w:val="en-US" w:eastAsia="zh-CN"/>
        </w:rPr>
        <w:t>项目实施单位</w:t>
      </w:r>
      <w:r>
        <w:rPr>
          <w:rFonts w:hint="eastAsia" w:ascii="Times New Roman" w:hAnsi="Times New Roman" w:eastAsia="方正仿宋_GBK" w:cs="Times New Roman"/>
          <w:sz w:val="32"/>
          <w:szCs w:val="32"/>
          <w:lang w:eastAsia="zh-CN"/>
        </w:rPr>
        <w:t>要加强资金和项目管理，项目实施单位需抓紧组织实施。属于工程招投标和政府采购管理范围的项目，要严格执行招投标和政府采购相关规定，禁止采用肢解、分项等手段将同一工程多次平行招标；村级微小型项目可按照村民民主议事方式直接委托村级组织自建自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3"/>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楷体_GBK" w:cs="Times New Roman"/>
          <w:kern w:val="2"/>
          <w:sz w:val="32"/>
          <w:szCs w:val="32"/>
          <w:lang w:val="en-US" w:eastAsia="zh-CN" w:bidi="ar-SA"/>
        </w:rPr>
        <w:t>（五）严格规范资金使用。</w:t>
      </w:r>
      <w:r>
        <w:rPr>
          <w:rFonts w:hint="default" w:ascii="Times New Roman" w:hAnsi="Times New Roman" w:eastAsia="方正仿宋_GBK" w:cs="Times New Roman"/>
          <w:color w:val="auto"/>
          <w:kern w:val="2"/>
          <w:sz w:val="32"/>
          <w:szCs w:val="22"/>
          <w:highlight w:val="none"/>
          <w:u w:val="none"/>
          <w:lang w:val="en-US" w:eastAsia="zh-CN" w:bidi="ar-SA"/>
        </w:rPr>
        <w:t>项</w:t>
      </w:r>
      <w:r>
        <w:rPr>
          <w:rFonts w:hint="default" w:ascii="Times New Roman" w:hAnsi="Times New Roman" w:eastAsia="方正仿宋_GBK" w:cs="Times New Roman"/>
          <w:color w:val="auto"/>
          <w:sz w:val="32"/>
          <w:highlight w:val="none"/>
          <w:u w:val="none"/>
          <w:lang w:val="en-US" w:eastAsia="zh-CN"/>
        </w:rPr>
        <w:t>目启动后，经项目实施单位申请、镇（街）和</w:t>
      </w:r>
      <w:r>
        <w:rPr>
          <w:rFonts w:hint="default" w:ascii="Times New Roman" w:hAnsi="Times New Roman" w:eastAsia="方正仿宋_GBK" w:cs="Times New Roman"/>
          <w:color w:val="auto"/>
          <w:sz w:val="32"/>
          <w:highlight w:val="none"/>
          <w:u w:val="none"/>
          <w:lang w:eastAsia="zh-CN"/>
        </w:rPr>
        <w:t>区级业务主管部门</w:t>
      </w:r>
      <w:r>
        <w:rPr>
          <w:rFonts w:hint="default" w:ascii="Times New Roman" w:hAnsi="Times New Roman" w:eastAsia="方正仿宋_GBK" w:cs="Times New Roman"/>
          <w:color w:val="auto"/>
          <w:sz w:val="32"/>
          <w:highlight w:val="none"/>
          <w:u w:val="none"/>
          <w:lang w:val="en-US" w:eastAsia="zh-CN"/>
        </w:rPr>
        <w:t>认定后，根据合同或实施方案约定的时间节点，可申请拨付30%的财政补助资金；完成总工程量的80%，经项目实施单位申请、镇（街）和</w:t>
      </w:r>
      <w:r>
        <w:rPr>
          <w:rFonts w:hint="default" w:ascii="Times New Roman" w:hAnsi="Times New Roman" w:eastAsia="方正仿宋_GBK" w:cs="Times New Roman"/>
          <w:color w:val="auto"/>
          <w:sz w:val="32"/>
          <w:highlight w:val="none"/>
          <w:u w:val="none"/>
          <w:lang w:eastAsia="zh-CN"/>
        </w:rPr>
        <w:t>区级业务主管部门</w:t>
      </w:r>
      <w:r>
        <w:rPr>
          <w:rFonts w:hint="default" w:ascii="Times New Roman" w:hAnsi="Times New Roman" w:eastAsia="方正仿宋_GBK" w:cs="Times New Roman"/>
          <w:color w:val="auto"/>
          <w:sz w:val="32"/>
          <w:highlight w:val="none"/>
          <w:u w:val="none"/>
          <w:lang w:val="en-US" w:eastAsia="zh-CN"/>
        </w:rPr>
        <w:t>认定后，根据合同或实施方案约定的时间节点，可再申请拨付30%的财政补助资金。项目验收合格且工程量达项目</w:t>
      </w:r>
      <w:r>
        <w:rPr>
          <w:rFonts w:hint="default" w:ascii="Times New Roman" w:hAnsi="Times New Roman" w:eastAsia="方正仿宋_GBK" w:cs="Times New Roman"/>
          <w:sz w:val="32"/>
          <w:szCs w:val="32"/>
          <w:highlight w:val="none"/>
        </w:rPr>
        <w:t>总工程量</w:t>
      </w:r>
      <w:r>
        <w:rPr>
          <w:rFonts w:hint="default" w:ascii="Times New Roman" w:hAnsi="Times New Roman" w:eastAsia="方正仿宋_GBK" w:cs="Times New Roman"/>
          <w:color w:val="auto"/>
          <w:sz w:val="32"/>
          <w:highlight w:val="none"/>
          <w:u w:val="none"/>
          <w:lang w:val="en-US" w:eastAsia="zh-CN"/>
        </w:rPr>
        <w:t>的80%及以上的，根据工程量完成情况拨付剩余补助资金；未完成总工程量80%或项目验收不合格的，不再拨付补助资金，已拨付的由业务主管部门、镇（街）追回。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楷体_GBK" w:cs="Times New Roman"/>
          <w:sz w:val="32"/>
          <w:szCs w:val="32"/>
          <w:lang w:val="en-US" w:eastAsia="zh-CN"/>
        </w:rPr>
        <w:t>（六）加强项目资金</w:t>
      </w:r>
      <w:r>
        <w:rPr>
          <w:rFonts w:hint="eastAsia" w:ascii="Times New Roman" w:hAnsi="Times New Roman" w:eastAsia="方正楷体_GBK" w:cs="Times New Roman"/>
          <w:sz w:val="32"/>
          <w:szCs w:val="32"/>
          <w:lang w:val="en-US" w:eastAsia="zh-CN"/>
        </w:rPr>
        <w:t>监督管理</w:t>
      </w:r>
      <w:r>
        <w:rPr>
          <w:rFonts w:hint="default" w:ascii="Times New Roman" w:hAnsi="Times New Roman" w:eastAsia="方正楷体_GBK" w:cs="Times New Roman"/>
          <w:sz w:val="32"/>
          <w:szCs w:val="32"/>
          <w:lang w:val="en-US" w:eastAsia="zh-CN"/>
        </w:rPr>
        <w:t>。</w:t>
      </w:r>
      <w:r>
        <w:rPr>
          <w:rFonts w:hint="eastAsia" w:ascii="方正仿宋_GBK" w:eastAsia="方正仿宋_GBK"/>
          <w:color w:val="auto"/>
          <w:sz w:val="32"/>
          <w:highlight w:val="none"/>
          <w:u w:val="none"/>
          <w:lang w:eastAsia="zh-CN"/>
        </w:rPr>
        <w:t>各镇（街）应</w:t>
      </w:r>
      <w:r>
        <w:rPr>
          <w:rFonts w:hint="eastAsia" w:ascii="方正仿宋_GBK" w:eastAsia="方正仿宋_GBK"/>
          <w:color w:val="auto"/>
          <w:sz w:val="32"/>
          <w:highlight w:val="none"/>
          <w:u w:val="none"/>
        </w:rPr>
        <w:t>加强基础信息资料和档案管理，及时更新完善管理信息系统，利用信息化手段提高工作效率。建立各支出方向的资金台账，围绕项目如实反映资金的渠道来源、建设内容等要素，做好统计分析工作，掌握资金支出进度和用途等情况。</w:t>
      </w:r>
      <w:r>
        <w:rPr>
          <w:rFonts w:hint="default" w:ascii="Times New Roman" w:hAnsi="Times New Roman" w:eastAsia="方正仿宋_GBK" w:cs="Times New Roman"/>
          <w:b w:val="0"/>
          <w:bCs/>
          <w:sz w:val="32"/>
          <w:szCs w:val="32"/>
          <w:lang w:val="en-US" w:eastAsia="zh-CN"/>
        </w:rPr>
        <w:t>指导项目单位严格按照</w:t>
      </w:r>
      <w:r>
        <w:rPr>
          <w:rFonts w:hint="default" w:ascii="Times New Roman" w:hAnsi="Times New Roman" w:eastAsia="方正仿宋_GBK" w:cs="Times New Roman"/>
          <w:sz w:val="32"/>
          <w:szCs w:val="32"/>
        </w:rPr>
        <w:t>有关规定</w:t>
      </w:r>
      <w:r>
        <w:rPr>
          <w:rFonts w:hint="default"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财务核算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sz w:val="32"/>
          <w:szCs w:val="32"/>
          <w:lang w:val="en-US" w:eastAsia="zh-CN"/>
        </w:rPr>
        <w:t>财政补助资金使用情况需公示公开，</w:t>
      </w:r>
      <w:r>
        <w:rPr>
          <w:rFonts w:hint="eastAsia" w:ascii="Times New Roman" w:hAnsi="Times New Roman" w:eastAsia="方正仿宋_GBK" w:cs="Times New Roman"/>
          <w:b w:val="0"/>
          <w:bCs/>
          <w:sz w:val="32"/>
          <w:szCs w:val="32"/>
          <w:lang w:val="en-US" w:eastAsia="zh-CN"/>
        </w:rPr>
        <w:t>自觉</w:t>
      </w:r>
      <w:r>
        <w:rPr>
          <w:rFonts w:hint="default" w:ascii="Times New Roman" w:hAnsi="Times New Roman" w:eastAsia="方正仿宋_GBK" w:cs="Times New Roman"/>
          <w:b w:val="0"/>
          <w:bCs/>
          <w:sz w:val="32"/>
          <w:szCs w:val="32"/>
          <w:lang w:val="en-US" w:eastAsia="zh-CN"/>
        </w:rPr>
        <w:t>接受</w:t>
      </w:r>
      <w:r>
        <w:rPr>
          <w:rFonts w:hint="eastAsia" w:ascii="Times New Roman" w:hAnsi="Times New Roman" w:eastAsia="方正仿宋_GBK" w:cs="Times New Roman"/>
          <w:b w:val="0"/>
          <w:bCs/>
          <w:sz w:val="32"/>
          <w:szCs w:val="32"/>
          <w:lang w:val="en-US" w:eastAsia="zh-CN"/>
        </w:rPr>
        <w:t>审计监督和财政监督</w:t>
      </w:r>
      <w:r>
        <w:rPr>
          <w:rFonts w:hint="default" w:ascii="Times New Roman" w:hAnsi="Times New Roman" w:eastAsia="方正仿宋_GBK" w:cs="Times New Roman"/>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3"/>
        <w:jc w:val="both"/>
        <w:textAlignment w:val="auto"/>
        <w:outlineLvl w:val="9"/>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楷体_GBK" w:cs="Times New Roman"/>
          <w:kern w:val="0"/>
          <w:sz w:val="32"/>
          <w:szCs w:val="32"/>
          <w:lang w:val="en-US" w:eastAsia="zh-CN" w:bidi="ar"/>
        </w:rPr>
        <w:t>（七）</w:t>
      </w:r>
      <w:r>
        <w:rPr>
          <w:rFonts w:hint="eastAsia" w:ascii="Times New Roman" w:hAnsi="Times New Roman" w:eastAsia="方正楷体_GBK" w:cs="Times New Roman"/>
          <w:b w:val="0"/>
          <w:bCs w:val="0"/>
          <w:sz w:val="32"/>
          <w:szCs w:val="32"/>
          <w:lang w:val="en-US" w:eastAsia="zh-CN"/>
        </w:rPr>
        <w:t>加强</w:t>
      </w:r>
      <w:r>
        <w:rPr>
          <w:rFonts w:hint="default" w:ascii="Times New Roman" w:hAnsi="Times New Roman" w:eastAsia="方正楷体_GBK" w:cs="Times New Roman"/>
          <w:b w:val="0"/>
          <w:bCs w:val="0"/>
          <w:sz w:val="32"/>
          <w:szCs w:val="32"/>
          <w:lang w:val="en-US" w:eastAsia="zh-CN"/>
        </w:rPr>
        <w:t>合股联营项目</w:t>
      </w:r>
      <w:r>
        <w:rPr>
          <w:rFonts w:hint="eastAsia" w:ascii="Times New Roman" w:hAnsi="Times New Roman" w:eastAsia="方正楷体_GBK" w:cs="Times New Roman"/>
          <w:b w:val="0"/>
          <w:bCs w:val="0"/>
          <w:sz w:val="32"/>
          <w:szCs w:val="32"/>
          <w:lang w:val="en-US" w:eastAsia="zh-CN"/>
        </w:rPr>
        <w:t>监督</w:t>
      </w:r>
      <w:r>
        <w:rPr>
          <w:rFonts w:hint="default" w:ascii="Times New Roman" w:hAnsi="Times New Roman" w:eastAsia="方正楷体_GBK" w:cs="Times New Roman"/>
          <w:b w:val="0"/>
          <w:bCs w:val="0"/>
          <w:sz w:val="32"/>
          <w:szCs w:val="32"/>
          <w:lang w:val="en-US" w:eastAsia="zh-CN"/>
        </w:rPr>
        <w:t>管理</w:t>
      </w:r>
      <w:r>
        <w:rPr>
          <w:rFonts w:hint="eastAsia" w:ascii="Times New Roman" w:hAnsi="Times New Roman" w:eastAsia="方正楷体_GBK" w:cs="Times New Roman"/>
          <w:b w:val="0"/>
          <w:bCs w:val="0"/>
          <w:sz w:val="32"/>
          <w:szCs w:val="32"/>
          <w:lang w:val="en-US" w:eastAsia="zh-CN"/>
        </w:rPr>
        <w:t>。</w:t>
      </w:r>
      <w:r>
        <w:rPr>
          <w:rFonts w:hint="default" w:ascii="Times New Roman" w:hAnsi="Times New Roman" w:eastAsia="方正仿宋_GBK" w:cs="Times New Roman"/>
          <w:b w:val="0"/>
          <w:bCs/>
          <w:sz w:val="32"/>
          <w:szCs w:val="32"/>
          <w:lang w:val="en-US" w:eastAsia="zh-CN"/>
        </w:rPr>
        <w:t>中央财政扶持村级集体经济发展项目，在建设营运方式上，可由村股份合作联合社自行组织建设营运，也可以股权投资方式与其他经营主体“合股联营”。以股权投资方式与其他经营主体“合股联营”或将建成设施出租的项目，</w:t>
      </w:r>
      <w:r>
        <w:rPr>
          <w:rFonts w:hint="eastAsia" w:ascii="Times New Roman" w:hAnsi="Times New Roman" w:eastAsia="方正仿宋_GBK" w:cs="Times New Roman"/>
          <w:b w:val="0"/>
          <w:bCs/>
          <w:sz w:val="32"/>
          <w:szCs w:val="32"/>
          <w:lang w:val="en-US" w:eastAsia="zh-CN"/>
        </w:rPr>
        <w:t>各</w:t>
      </w:r>
      <w:r>
        <w:rPr>
          <w:rFonts w:hint="default" w:ascii="Times New Roman" w:hAnsi="Times New Roman" w:eastAsia="方正仿宋_GBK" w:cs="Times New Roman"/>
          <w:b w:val="0"/>
          <w:bCs/>
          <w:sz w:val="32"/>
          <w:szCs w:val="32"/>
          <w:lang w:val="en-US" w:eastAsia="zh-CN"/>
        </w:rPr>
        <w:t>镇</w:t>
      </w:r>
      <w:r>
        <w:rPr>
          <w:rFonts w:hint="eastAsia"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val="en-US" w:eastAsia="zh-CN"/>
        </w:rPr>
        <w:t>街</w:t>
      </w:r>
      <w:r>
        <w:rPr>
          <w:rFonts w:hint="eastAsia" w:ascii="Times New Roman" w:hAnsi="Times New Roman" w:eastAsia="方正仿宋_GBK" w:cs="Times New Roman"/>
          <w:b w:val="0"/>
          <w:bCs/>
          <w:sz w:val="32"/>
          <w:szCs w:val="32"/>
          <w:lang w:val="en-US" w:eastAsia="zh-CN"/>
        </w:rPr>
        <w:t>）</w:t>
      </w:r>
      <w:r>
        <w:rPr>
          <w:rFonts w:hint="default" w:ascii="Times New Roman" w:hAnsi="Times New Roman" w:eastAsia="方正仿宋_GBK" w:cs="Times New Roman"/>
          <w:b w:val="0"/>
          <w:bCs/>
          <w:sz w:val="32"/>
          <w:szCs w:val="32"/>
          <w:lang w:val="en-US" w:eastAsia="zh-CN"/>
        </w:rPr>
        <w:t>要全面负责对合同协议进行审查，合同协议中要明确财政补助资金形成的资产要归村股份合作联合社所有，合股联营期限，投资分红的比例，以及每年兑现分红的时间等。镇街要负责对“合股联营”项目的监管，指导村股份合作联合社签订完善合同协议，加强矛盾纠纷调解，督促履行合同协议，严防道德风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3"/>
        <w:jc w:val="both"/>
        <w:textAlignment w:val="auto"/>
        <w:outlineLvl w:val="9"/>
        <w:rPr>
          <w:rFonts w:hint="default" w:ascii="Times New Roman" w:hAnsi="Times New Roman" w:cs="Times New Roman"/>
          <w:lang w:val="en-US" w:eastAsia="zh-CN"/>
        </w:rPr>
      </w:pPr>
      <w:r>
        <w:rPr>
          <w:rFonts w:hint="eastAsia" w:ascii="Times New Roman" w:hAnsi="Times New Roman" w:eastAsia="方正楷体_GBK" w:cs="Times New Roman"/>
          <w:b w:val="0"/>
          <w:bCs w:val="0"/>
          <w:sz w:val="32"/>
          <w:szCs w:val="32"/>
          <w:lang w:val="en-US" w:eastAsia="zh-CN"/>
        </w:rPr>
        <w:t>(八)村级股份经济合作联合社实施的农业财政资金补助项目，在项目完成所有工程量、建设质量合格并能正常交付使用且结算审核金额不低于财政补助金额的前提下，不扣减财政补助资金。</w:t>
      </w:r>
    </w:p>
    <w:p>
      <w:pPr>
        <w:pStyle w:val="6"/>
        <w:rPr>
          <w:rFonts w:hint="default" w:ascii="Times New Roman" w:hAnsi="Times New Roman" w:cs="Times New Roman"/>
          <w:lang w:val="en-US" w:eastAsia="zh-CN"/>
        </w:rPr>
      </w:pPr>
    </w:p>
    <w:p>
      <w:pPr>
        <w:pStyle w:val="12"/>
        <w:keepNext w:val="0"/>
        <w:keepLines w:val="0"/>
        <w:pageBreakBefore w:val="0"/>
        <w:kinsoku/>
        <w:wordWrap/>
        <w:overflowPunct/>
        <w:topLinePunct w:val="0"/>
        <w:autoSpaceDN/>
        <w:bidi w:val="0"/>
        <w:adjustRightInd w:val="0"/>
        <w:snapToGrid w:val="0"/>
        <w:spacing w:line="570" w:lineRule="exact"/>
        <w:ind w:left="1918" w:leftChars="304" w:hanging="1280" w:hangingChars="4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附件：</w:t>
      </w:r>
      <w:r>
        <w:rPr>
          <w:rFonts w:hint="default" w:ascii="Times New Roman" w:hAnsi="Times New Roman" w:eastAsia="方正仿宋_GBK" w:cs="Times New Roman"/>
          <w:sz w:val="32"/>
          <w:szCs w:val="32"/>
          <w:lang w:val="en-US" w:eastAsia="zh-CN"/>
        </w:rPr>
        <w:t>铜梁区2022年中央财政扶持村集体经济发展项目</w:t>
      </w:r>
      <w:r>
        <w:rPr>
          <w:rFonts w:hint="eastAsia" w:ascii="Times New Roman" w:hAnsi="Times New Roman" w:eastAsia="方正仿宋_GBK" w:cs="Times New Roman"/>
          <w:sz w:val="32"/>
          <w:szCs w:val="32"/>
          <w:lang w:val="en-US" w:eastAsia="zh-CN"/>
        </w:rPr>
        <w:t>清单</w:t>
      </w:r>
    </w:p>
    <w:p>
      <w:pPr>
        <w:pStyle w:val="12"/>
        <w:keepNext w:val="0"/>
        <w:keepLines w:val="0"/>
        <w:pageBreakBefore w:val="0"/>
        <w:kinsoku/>
        <w:wordWrap/>
        <w:overflowPunct/>
        <w:topLinePunct w:val="0"/>
        <w:autoSpaceDN/>
        <w:bidi w:val="0"/>
        <w:adjustRightInd w:val="0"/>
        <w:snapToGrid w:val="0"/>
        <w:spacing w:line="570" w:lineRule="exact"/>
        <w:ind w:left="1918" w:leftChars="304" w:hanging="1280" w:hangingChars="4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0" w:lineRule="exact"/>
        <w:ind w:right="0" w:rightChars="0" w:firstLine="4800" w:firstLineChars="15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重庆市铜梁区农业农村委员会</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rightChars="0" w:firstLine="5760" w:firstLineChars="1800"/>
        <w:jc w:val="both"/>
        <w:textAlignment w:val="auto"/>
        <w:outlineLvl w:val="9"/>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2022年6月</w:t>
      </w:r>
      <w:r>
        <w:rPr>
          <w:rFonts w:hint="eastAsia" w:ascii="Times New Roman" w:hAnsi="Times New Roman" w:eastAsia="方正仿宋_GBK" w:cs="Times New Roman"/>
          <w:b w:val="0"/>
          <w:bCs w:val="0"/>
          <w:color w:val="auto"/>
          <w:sz w:val="32"/>
          <w:szCs w:val="32"/>
          <w:u w:val="none" w:color="auto"/>
          <w:lang w:val="en-US" w:eastAsia="zh-CN"/>
        </w:rPr>
        <w:t>20</w:t>
      </w:r>
      <w:r>
        <w:rPr>
          <w:rFonts w:hint="default" w:ascii="Times New Roman" w:hAnsi="Times New Roman" w:eastAsia="方正仿宋_GBK" w:cs="Times New Roman"/>
          <w:b w:val="0"/>
          <w:bCs w:val="0"/>
          <w:color w:val="auto"/>
          <w:sz w:val="32"/>
          <w:szCs w:val="32"/>
          <w:u w:val="none" w:color="auto"/>
          <w:lang w:val="en-US" w:eastAsia="zh-CN"/>
        </w:rPr>
        <w:t>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left"/>
        <w:textAlignment w:val="auto"/>
        <w:outlineLvl w:val="9"/>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2"/>
        <w:rPr>
          <w:rFonts w:hint="default" w:ascii="Times New Roman" w:hAnsi="Times New Roman" w:eastAsia="方正仿宋_GBK" w:cs="Times New Roman"/>
          <w:b w:val="0"/>
          <w:bCs/>
          <w:color w:val="000000"/>
          <w:sz w:val="30"/>
          <w:szCs w:val="30"/>
          <w:lang w:val="en-US" w:eastAsia="zh-CN"/>
        </w:rPr>
      </w:pPr>
    </w:p>
    <w:p>
      <w:pPr>
        <w:pStyle w:val="6"/>
        <w:rPr>
          <w:rFonts w:hint="default" w:ascii="Times New Roman" w:hAnsi="Times New Roman" w:eastAsia="方正仿宋_GBK" w:cs="Times New Roman"/>
          <w:b w:val="0"/>
          <w:bCs/>
          <w:color w:val="000000"/>
          <w:sz w:val="30"/>
          <w:szCs w:val="30"/>
          <w:lang w:val="en-US" w:eastAsia="zh-CN"/>
        </w:rPr>
      </w:pPr>
    </w:p>
    <w:p>
      <w:pPr>
        <w:pStyle w:val="6"/>
        <w:rPr>
          <w:rFonts w:hint="default" w:ascii="Times New Roman" w:hAnsi="Times New Roman" w:eastAsia="方正仿宋_GBK" w:cs="Times New Roman"/>
          <w:b w:val="0"/>
          <w:bCs/>
          <w:color w:val="000000"/>
          <w:sz w:val="30"/>
          <w:szCs w:val="30"/>
          <w:lang w:val="en-US" w:eastAsia="zh-CN"/>
        </w:rPr>
      </w:pPr>
    </w:p>
    <w:p>
      <w:pPr>
        <w:pStyle w:val="6"/>
        <w:rPr>
          <w:rFonts w:hint="default" w:ascii="Times New Roman" w:hAnsi="Times New Roman" w:eastAsia="方正仿宋_GBK" w:cs="Times New Roman"/>
          <w:b w:val="0"/>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铜梁区2022年中央财政扶持村集体经济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发展项目</w:t>
      </w:r>
      <w:r>
        <w:rPr>
          <w:rFonts w:hint="eastAsia" w:ascii="Times New Roman" w:hAnsi="Times New Roman" w:eastAsia="方正小标宋_GBK" w:cs="Times New Roman"/>
          <w:color w:val="000000"/>
          <w:sz w:val="44"/>
          <w:szCs w:val="44"/>
          <w:lang w:val="en-US" w:eastAsia="zh-CN"/>
        </w:rPr>
        <w:t>清单</w:t>
      </w:r>
    </w:p>
    <w:tbl>
      <w:tblPr>
        <w:tblStyle w:val="9"/>
        <w:tblpPr w:leftFromText="180" w:rightFromText="180" w:vertAnchor="text" w:horzAnchor="page" w:tblpX="1722" w:tblpY="405"/>
        <w:tblOverlap w:val="never"/>
        <w:tblW w:w="8320" w:type="dxa"/>
        <w:tblInd w:w="0" w:type="dxa"/>
        <w:tblLayout w:type="fixed"/>
        <w:tblCellMar>
          <w:top w:w="0" w:type="dxa"/>
          <w:left w:w="0" w:type="dxa"/>
          <w:bottom w:w="0" w:type="dxa"/>
          <w:right w:w="0" w:type="dxa"/>
        </w:tblCellMar>
      </w:tblPr>
      <w:tblGrid>
        <w:gridCol w:w="1081"/>
        <w:gridCol w:w="1771"/>
        <w:gridCol w:w="2272"/>
        <w:gridCol w:w="3196"/>
      </w:tblGrid>
      <w:tr>
        <w:tblPrEx>
          <w:tblLayout w:type="fixed"/>
          <w:tblCellMar>
            <w:top w:w="0" w:type="dxa"/>
            <w:left w:w="0" w:type="dxa"/>
            <w:bottom w:w="0" w:type="dxa"/>
            <w:right w:w="0" w:type="dxa"/>
          </w:tblCellMar>
        </w:tblPrEx>
        <w:trPr>
          <w:trHeight w:val="669" w:hRule="atLeast"/>
        </w:trPr>
        <w:tc>
          <w:tcPr>
            <w:tcW w:w="1081"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b w:val="0"/>
                <w:bCs/>
                <w:i w:val="0"/>
                <w:color w:val="000000"/>
                <w:kern w:val="0"/>
                <w:sz w:val="28"/>
                <w:szCs w:val="28"/>
                <w:u w:val="none"/>
                <w:lang w:val="en-US" w:eastAsia="zh-CN" w:bidi="ar"/>
              </w:rPr>
            </w:pPr>
            <w:r>
              <w:rPr>
                <w:rFonts w:hint="default" w:ascii="Times New Roman" w:hAnsi="Times New Roman" w:eastAsia="方正黑体_GBK" w:cs="Times New Roman"/>
                <w:b w:val="0"/>
                <w:bCs/>
                <w:i w:val="0"/>
                <w:color w:val="000000"/>
                <w:kern w:val="0"/>
                <w:sz w:val="28"/>
                <w:szCs w:val="28"/>
                <w:u w:val="none"/>
                <w:lang w:val="en-US" w:eastAsia="zh-CN" w:bidi="ar"/>
              </w:rPr>
              <w:t>序号</w:t>
            </w:r>
          </w:p>
        </w:tc>
        <w:tc>
          <w:tcPr>
            <w:tcW w:w="1771"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b w:val="0"/>
                <w:bCs/>
                <w:i w:val="0"/>
                <w:color w:val="000000"/>
                <w:sz w:val="28"/>
                <w:szCs w:val="28"/>
                <w:u w:val="none"/>
                <w:lang w:eastAsia="zh-CN"/>
              </w:rPr>
            </w:pPr>
            <w:r>
              <w:rPr>
                <w:rFonts w:hint="default" w:ascii="Times New Roman" w:hAnsi="Times New Roman" w:eastAsia="方正黑体_GBK" w:cs="Times New Roman"/>
                <w:b w:val="0"/>
                <w:bCs/>
                <w:i w:val="0"/>
                <w:color w:val="000000"/>
                <w:sz w:val="28"/>
                <w:szCs w:val="28"/>
                <w:u w:val="none"/>
                <w:lang w:eastAsia="zh-CN"/>
              </w:rPr>
              <w:t>镇（街）</w:t>
            </w:r>
          </w:p>
        </w:tc>
        <w:tc>
          <w:tcPr>
            <w:tcW w:w="227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default" w:ascii="Times New Roman" w:hAnsi="Times New Roman" w:eastAsia="方正黑体_GBK" w:cs="Times New Roman"/>
                <w:b w:val="0"/>
                <w:bCs/>
                <w:i w:val="0"/>
                <w:color w:val="000000"/>
                <w:sz w:val="28"/>
                <w:szCs w:val="28"/>
                <w:u w:val="none"/>
              </w:rPr>
            </w:pPr>
            <w:r>
              <w:rPr>
                <w:rFonts w:hint="default" w:ascii="Times New Roman" w:hAnsi="Times New Roman" w:eastAsia="方正黑体_GBK" w:cs="Times New Roman"/>
                <w:b w:val="0"/>
                <w:bCs/>
                <w:i w:val="0"/>
                <w:color w:val="000000"/>
                <w:kern w:val="0"/>
                <w:sz w:val="28"/>
                <w:szCs w:val="28"/>
                <w:u w:val="none"/>
                <w:lang w:val="en-US" w:eastAsia="zh-CN" w:bidi="ar"/>
              </w:rPr>
              <w:t>村（社区）</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_GBK" w:cs="Times New Roman"/>
                <w:b w:val="0"/>
                <w:bCs/>
                <w:i w:val="0"/>
                <w:color w:val="000000"/>
                <w:kern w:val="0"/>
                <w:sz w:val="28"/>
                <w:szCs w:val="28"/>
                <w:u w:val="none"/>
                <w:lang w:val="en-US" w:eastAsia="zh-CN" w:bidi="ar"/>
              </w:rPr>
            </w:pPr>
            <w:r>
              <w:rPr>
                <w:rFonts w:hint="default" w:ascii="Times New Roman" w:hAnsi="Times New Roman" w:eastAsia="方正黑体_GBK" w:cs="Times New Roman"/>
                <w:b w:val="0"/>
                <w:bCs/>
                <w:i w:val="0"/>
                <w:color w:val="000000"/>
                <w:kern w:val="0"/>
                <w:sz w:val="28"/>
                <w:szCs w:val="28"/>
                <w:u w:val="none"/>
                <w:lang w:val="en-US" w:eastAsia="zh-CN" w:bidi="ar"/>
              </w:rPr>
              <w:t>补助金额（万元）</w:t>
            </w:r>
          </w:p>
        </w:tc>
      </w:tr>
      <w:tr>
        <w:tblPrEx>
          <w:tblLayout w:type="fixed"/>
          <w:tblCellMar>
            <w:top w:w="0" w:type="dxa"/>
            <w:left w:w="0" w:type="dxa"/>
            <w:bottom w:w="0" w:type="dxa"/>
            <w:right w:w="0" w:type="dxa"/>
          </w:tblCellMar>
        </w:tblPrEx>
        <w:trPr>
          <w:trHeight w:val="637" w:hRule="atLeast"/>
        </w:trPr>
        <w:tc>
          <w:tcPr>
            <w:tcW w:w="108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1</w:t>
            </w:r>
          </w:p>
        </w:tc>
        <w:tc>
          <w:tcPr>
            <w:tcW w:w="177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rPr>
            </w:pPr>
            <w:r>
              <w:rPr>
                <w:rFonts w:hint="default" w:ascii="Times New Roman" w:hAnsi="Times New Roman" w:eastAsia="方正仿宋_GBK" w:cs="Times New Roman"/>
                <w:b w:val="0"/>
                <w:bCs/>
                <w:i w:val="0"/>
                <w:color w:val="000000"/>
                <w:kern w:val="0"/>
                <w:sz w:val="28"/>
                <w:szCs w:val="28"/>
                <w:u w:val="none"/>
                <w:lang w:val="en-US" w:eastAsia="zh-CN" w:bidi="ar"/>
              </w:rPr>
              <w:t>巴川街道</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rPr>
            </w:pPr>
            <w:r>
              <w:rPr>
                <w:rFonts w:hint="default" w:ascii="Times New Roman" w:hAnsi="Times New Roman" w:eastAsia="方正仿宋_GBK" w:cs="Times New Roman"/>
                <w:b w:val="0"/>
                <w:bCs/>
                <w:i w:val="0"/>
                <w:color w:val="000000"/>
                <w:kern w:val="0"/>
                <w:sz w:val="28"/>
                <w:szCs w:val="28"/>
                <w:u w:val="none"/>
                <w:lang w:val="en-US" w:eastAsia="zh-CN" w:bidi="ar"/>
              </w:rPr>
              <w:t>千年村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637"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2</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rPr>
            </w:pPr>
            <w:r>
              <w:rPr>
                <w:rFonts w:hint="default" w:ascii="Times New Roman" w:hAnsi="Times New Roman" w:eastAsia="方正仿宋_GBK" w:cs="Times New Roman"/>
                <w:b w:val="0"/>
                <w:bCs/>
                <w:i w:val="0"/>
                <w:color w:val="000000"/>
                <w:kern w:val="0"/>
                <w:sz w:val="28"/>
                <w:szCs w:val="28"/>
                <w:u w:val="none"/>
                <w:lang w:val="en-US" w:eastAsia="zh-CN" w:bidi="ar"/>
              </w:rPr>
              <w:t>东城街道</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rPr>
            </w:pPr>
            <w:r>
              <w:rPr>
                <w:rFonts w:hint="default" w:ascii="Times New Roman" w:hAnsi="Times New Roman" w:eastAsia="方正仿宋_GBK" w:cs="Times New Roman"/>
                <w:b w:val="0"/>
                <w:bCs/>
                <w:i w:val="0"/>
                <w:color w:val="000000"/>
                <w:kern w:val="0"/>
                <w:sz w:val="28"/>
                <w:szCs w:val="28"/>
                <w:u w:val="none"/>
                <w:lang w:val="en-US" w:eastAsia="zh-CN" w:bidi="ar"/>
              </w:rPr>
              <w:t>花院村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97"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3</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highlight w:val="none"/>
                <w:u w:val="none"/>
                <w:lang w:eastAsia="zh-CN"/>
              </w:rPr>
            </w:pPr>
            <w:r>
              <w:rPr>
                <w:rFonts w:hint="default" w:ascii="Times New Roman" w:hAnsi="Times New Roman" w:eastAsia="方正仿宋_GBK" w:cs="Times New Roman"/>
                <w:b w:val="0"/>
                <w:bCs/>
                <w:i w:val="0"/>
                <w:color w:val="000000"/>
                <w:kern w:val="2"/>
                <w:sz w:val="28"/>
                <w:szCs w:val="28"/>
                <w:highlight w:val="none"/>
                <w:u w:val="none"/>
                <w:lang w:val="en-US" w:eastAsia="zh-CN" w:bidi="ar-SA"/>
              </w:rPr>
              <w:t>蒲吕街道</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2"/>
                <w:sz w:val="28"/>
                <w:szCs w:val="28"/>
                <w:highlight w:val="none"/>
                <w:u w:val="none"/>
                <w:lang w:val="en-US" w:eastAsia="zh-CN" w:bidi="ar-SA"/>
              </w:rPr>
              <w:t>善心村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highlight w:val="none"/>
                <w:u w:val="none"/>
                <w:lang w:val="en-US" w:eastAsia="zh-CN"/>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50</w:t>
            </w:r>
          </w:p>
        </w:tc>
      </w:tr>
      <w:tr>
        <w:tblPrEx>
          <w:tblLayout w:type="fixed"/>
          <w:tblCellMar>
            <w:top w:w="0" w:type="dxa"/>
            <w:left w:w="0" w:type="dxa"/>
            <w:bottom w:w="0" w:type="dxa"/>
            <w:right w:w="0" w:type="dxa"/>
          </w:tblCellMar>
        </w:tblPrEx>
        <w:trPr>
          <w:trHeight w:val="584"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4</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highlight w:val="none"/>
                <w:u w:val="none"/>
                <w:lang w:eastAsia="zh-CN"/>
              </w:rPr>
            </w:pPr>
            <w:r>
              <w:rPr>
                <w:rFonts w:hint="default" w:ascii="Times New Roman" w:hAnsi="Times New Roman" w:eastAsia="方正仿宋_GBK" w:cs="Times New Roman"/>
                <w:b w:val="0"/>
                <w:bCs/>
                <w:i w:val="0"/>
                <w:color w:val="000000"/>
                <w:sz w:val="28"/>
                <w:szCs w:val="28"/>
                <w:highlight w:val="none"/>
                <w:u w:val="none"/>
                <w:lang w:eastAsia="zh-CN"/>
              </w:rPr>
              <w:t>旧县街道</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highlight w:val="none"/>
                <w:u w:val="none"/>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长河村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highlight w:val="none"/>
                <w:u w:val="none"/>
                <w:lang w:val="en-US" w:eastAsia="zh-CN"/>
              </w:rPr>
            </w:pPr>
            <w:r>
              <w:rPr>
                <w:rFonts w:hint="default" w:ascii="Times New Roman" w:hAnsi="Times New Roman" w:eastAsia="方正仿宋_GBK" w:cs="Times New Roman"/>
                <w:b w:val="0"/>
                <w:bCs/>
                <w:i w:val="0"/>
                <w:color w:val="000000"/>
                <w:sz w:val="28"/>
                <w:szCs w:val="28"/>
                <w:highlight w:val="none"/>
                <w:u w:val="none"/>
                <w:lang w:val="en-US" w:eastAsia="zh-CN"/>
              </w:rPr>
              <w:t>50</w:t>
            </w:r>
          </w:p>
        </w:tc>
      </w:tr>
      <w:tr>
        <w:tblPrEx>
          <w:tblLayout w:type="fixed"/>
          <w:tblCellMar>
            <w:top w:w="0" w:type="dxa"/>
            <w:left w:w="0" w:type="dxa"/>
            <w:bottom w:w="0" w:type="dxa"/>
            <w:right w:w="0" w:type="dxa"/>
          </w:tblCellMar>
        </w:tblPrEx>
        <w:trPr>
          <w:trHeight w:val="557"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lang w:eastAsia="zh-CN"/>
              </w:rPr>
            </w:pPr>
            <w:r>
              <w:rPr>
                <w:rFonts w:hint="default" w:ascii="Times New Roman" w:hAnsi="Times New Roman" w:eastAsia="方正仿宋_GBK" w:cs="Times New Roman"/>
                <w:b w:val="0"/>
                <w:bCs/>
                <w:i w:val="0"/>
                <w:color w:val="000000"/>
                <w:sz w:val="28"/>
                <w:szCs w:val="28"/>
                <w:u w:val="none"/>
                <w:lang w:eastAsia="zh-CN"/>
              </w:rPr>
              <w:t>平滩镇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sz w:val="28"/>
                <w:szCs w:val="28"/>
                <w:u w:val="none"/>
                <w:lang w:eastAsia="zh-CN"/>
              </w:rPr>
            </w:pPr>
            <w:r>
              <w:rPr>
                <w:rFonts w:hint="default" w:ascii="Times New Roman" w:hAnsi="Times New Roman" w:eastAsia="方正仿宋_GBK" w:cs="Times New Roman"/>
                <w:b w:val="0"/>
                <w:bCs/>
                <w:i w:val="0"/>
                <w:color w:val="000000"/>
                <w:kern w:val="0"/>
                <w:sz w:val="28"/>
                <w:szCs w:val="28"/>
                <w:u w:val="none"/>
                <w:lang w:val="en-US" w:eastAsia="zh-CN" w:bidi="ar"/>
              </w:rPr>
              <w:t>青杠</w:t>
            </w:r>
            <w:r>
              <w:rPr>
                <w:rFonts w:hint="default" w:ascii="Times New Roman" w:hAnsi="Times New Roman" w:eastAsia="方正仿宋_GBK" w:cs="Times New Roman"/>
                <w:b w:val="0"/>
                <w:bCs/>
                <w:i w:val="0"/>
                <w:color w:val="000000"/>
                <w:sz w:val="28"/>
                <w:szCs w:val="28"/>
                <w:u w:val="none"/>
                <w:lang w:eastAsia="zh-CN"/>
              </w:rPr>
              <w:t>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84"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6</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虎峰镇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群力村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54" w:hRule="atLeast"/>
        </w:trPr>
        <w:tc>
          <w:tcPr>
            <w:tcW w:w="10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7</w:t>
            </w:r>
          </w:p>
        </w:tc>
        <w:tc>
          <w:tcPr>
            <w:tcW w:w="177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2"/>
                <w:sz w:val="28"/>
                <w:szCs w:val="28"/>
                <w:u w:val="none"/>
                <w:lang w:val="en-US" w:eastAsia="zh-CN" w:bidi="ar-SA"/>
              </w:rPr>
              <w:t>福果镇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2"/>
                <w:sz w:val="28"/>
                <w:szCs w:val="28"/>
                <w:u w:val="none"/>
                <w:lang w:val="en-US" w:eastAsia="zh-CN" w:bidi="ar-SA"/>
              </w:rPr>
              <w:t>林宇村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82" w:hRule="atLeast"/>
        </w:trPr>
        <w:tc>
          <w:tcPr>
            <w:tcW w:w="108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8</w:t>
            </w:r>
          </w:p>
        </w:tc>
        <w:tc>
          <w:tcPr>
            <w:tcW w:w="177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少云镇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向阳村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98"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9</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永嘉镇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2"/>
                <w:sz w:val="28"/>
                <w:szCs w:val="28"/>
                <w:u w:val="none"/>
                <w:lang w:val="en-US" w:eastAsia="zh-CN" w:bidi="ar-SA"/>
              </w:rPr>
            </w:pPr>
            <w:r>
              <w:rPr>
                <w:rFonts w:hint="default" w:ascii="Times New Roman" w:hAnsi="Times New Roman" w:eastAsia="方正仿宋_GBK" w:cs="Times New Roman"/>
                <w:b w:val="0"/>
                <w:bCs/>
                <w:i w:val="0"/>
                <w:color w:val="000000"/>
                <w:kern w:val="0"/>
                <w:sz w:val="28"/>
                <w:szCs w:val="28"/>
                <w:u w:val="none"/>
                <w:lang w:val="en-US" w:eastAsia="zh-CN" w:bidi="ar"/>
              </w:rPr>
              <w:t>复兴村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598" w:hRule="atLeast"/>
        </w:trPr>
        <w:tc>
          <w:tcPr>
            <w:tcW w:w="1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highlight w:val="none"/>
                <w:u w:val="none"/>
                <w:lang w:val="en-US" w:eastAsia="zh-CN" w:bidi="ar"/>
              </w:rPr>
            </w:pPr>
            <w:r>
              <w:rPr>
                <w:rFonts w:hint="default" w:ascii="Times New Roman" w:hAnsi="Times New Roman" w:eastAsia="方正仿宋_GBK" w:cs="Times New Roman"/>
                <w:b w:val="0"/>
                <w:bCs/>
                <w:i w:val="0"/>
                <w:color w:val="000000"/>
                <w:kern w:val="0"/>
                <w:sz w:val="28"/>
                <w:szCs w:val="28"/>
                <w:highlight w:val="none"/>
                <w:u w:val="none"/>
                <w:lang w:val="en-US" w:eastAsia="zh-CN" w:bidi="ar"/>
              </w:rPr>
              <w:t>10</w:t>
            </w:r>
          </w:p>
        </w:tc>
        <w:tc>
          <w:tcPr>
            <w:tcW w:w="1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西河镇</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龙岭村</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w:t>
            </w:r>
          </w:p>
        </w:tc>
      </w:tr>
      <w:tr>
        <w:tblPrEx>
          <w:tblLayout w:type="fixed"/>
          <w:tblCellMar>
            <w:top w:w="0" w:type="dxa"/>
            <w:left w:w="0" w:type="dxa"/>
            <w:bottom w:w="0" w:type="dxa"/>
            <w:right w:w="0" w:type="dxa"/>
          </w:tblCellMar>
        </w:tblPrEx>
        <w:trPr>
          <w:trHeight w:val="629" w:hRule="atLeast"/>
        </w:trPr>
        <w:tc>
          <w:tcPr>
            <w:tcW w:w="512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合计</w:t>
            </w:r>
          </w:p>
        </w:tc>
        <w:tc>
          <w:tcPr>
            <w:tcW w:w="3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8"/>
                <w:szCs w:val="28"/>
                <w:u w:val="none"/>
                <w:lang w:val="en-US" w:eastAsia="zh-CN" w:bidi="ar"/>
              </w:rPr>
              <w:t>500</w:t>
            </w:r>
          </w:p>
        </w:tc>
      </w:tr>
    </w:tbl>
    <w:p>
      <w:pPr>
        <w:pStyle w:val="5"/>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color w:val="auto"/>
          <w:sz w:val="32"/>
          <w:szCs w:val="32"/>
          <w:u w:val="none" w:color="auto"/>
          <w:lang w:val="en-US" w:eastAsia="zh-CN"/>
        </w:rPr>
      </w:pPr>
    </w:p>
    <w:p>
      <w:pPr>
        <w:pStyle w:val="12"/>
        <w:keepNext w:val="0"/>
        <w:keepLines w:val="0"/>
        <w:pageBreakBefore w:val="0"/>
        <w:kinsoku/>
        <w:wordWrap/>
        <w:overflowPunct/>
        <w:topLinePunct w:val="0"/>
        <w:autoSpaceDN/>
        <w:bidi w:val="0"/>
        <w:adjustRightInd w:val="0"/>
        <w:snapToGrid w:val="0"/>
        <w:spacing w:line="570" w:lineRule="exact"/>
        <w:ind w:left="1918" w:leftChars="304" w:hanging="1280" w:hangingChars="400"/>
        <w:jc w:val="left"/>
        <w:textAlignment w:val="auto"/>
        <w:rPr>
          <w:rFonts w:hint="default" w:ascii="Times New Roman" w:hAnsi="Times New Roman" w:eastAsia="方正仿宋_GBK" w:cs="Times New Roman"/>
          <w:sz w:val="32"/>
          <w:szCs w:val="32"/>
          <w:lang w:val="en-US" w:eastAsia="zh-CN"/>
        </w:rPr>
      </w:pPr>
    </w:p>
    <w:p>
      <w:pPr>
        <w:pStyle w:val="6"/>
        <w:rPr>
          <w:rFonts w:hint="default" w:ascii="Times New Roman" w:hAnsi="Times New Roman" w:cs="Times New Roman"/>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pStyle w:val="3"/>
        <w:keepNext w:val="0"/>
        <w:keepLines w:val="0"/>
        <w:pageBreakBefore w:val="0"/>
        <w:kinsoku/>
        <w:wordWrap/>
        <w:overflowPunct/>
        <w:topLinePunct w:val="0"/>
        <w:autoSpaceDN/>
        <w:bidi w:val="0"/>
        <w:spacing w:line="594" w:lineRule="exact"/>
        <w:textAlignment w:val="auto"/>
        <w:rPr>
          <w:rFonts w:hint="default" w:ascii="Times New Roman" w:hAnsi="Times New Roman" w:cs="Times New Roman"/>
        </w:rPr>
      </w:pPr>
    </w:p>
    <w:p>
      <w:pPr>
        <w:pStyle w:val="7"/>
        <w:rPr>
          <w:rFonts w:hint="default" w:ascii="Times New Roman" w:hAnsi="Times New Roman" w:eastAsia="方正仿宋_GBK" w:cs="Times New Roman"/>
          <w:b w:val="0"/>
          <w:bCs w:val="0"/>
          <w:sz w:val="32"/>
          <w:szCs w:val="32"/>
          <w:highlight w:val="none"/>
          <w:lang w:val="en-US" w:eastAsia="zh-CN"/>
        </w:rPr>
      </w:pPr>
    </w:p>
    <w:p>
      <w:pPr>
        <w:tabs>
          <w:tab w:val="left" w:pos="1008"/>
        </w:tabs>
        <w:jc w:val="left"/>
        <w:rPr>
          <w:rFonts w:hint="default" w:ascii="Times New Roman" w:hAnsi="Times New Roman" w:cs="Times New Roman"/>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373380</wp:posOffset>
                </wp:positionV>
                <wp:extent cx="5486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4pt;height:0pt;width:432pt;z-index:251659264;mso-width-relative:page;mso-height-relative:page;" filled="f" stroked="t" coordsize="21600,21600" o:gfxdata="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kyE4tMAAAAGAQAADwAAAAAA&#10;AAABACAAAAAiAAAAZHJzL2Rvd25yZXYueG1sUEsBAhQAFAAAAAgAh07iQL/pOnLfAQAApAMAAA4A&#10;AAAAAAAAAQAgAAAAIgEAAGRycy9lMm9Eb2MueG1sUEsFBgAAAAAGAAYAWQEAAHMFAAAAAA==&#10;">
                <v:path arrowok="t"/>
                <v:fill on="f" focussize="0,0"/>
                <v:stroke joinstyle="round"/>
                <v:imagedata o:title=""/>
                <o:lock v:ext="edit" aspectratio="f"/>
              </v:lin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2pt;z-index:251658240;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rGr49AAAAACAQAADwAAAAAAAAAB&#10;ACAAAAAiAAAAZHJzL2Rvd25yZXYueG1sUEsBAhQAFAAAAAgAh07iQGDofB/fAQAApAMAAA4AAAAA&#10;AAAAAQAgAAAAHwEAAGRycy9lMm9Eb2MueG1sUEsFBgAAAAAGAAYAWQEAAHAFAAAAAA==&#10;">
                <v:path arrowok="t"/>
                <v:fill on="f" focussize="0,0"/>
                <v:stroke joinstyle="round"/>
                <v:imagedata o:title=""/>
                <o:lock v:ext="edit" aspectratio="f"/>
              </v:line>
            </w:pict>
          </mc:Fallback>
        </mc:AlternateContent>
      </w:r>
      <w:r>
        <w:rPr>
          <w:rFonts w:hint="default" w:ascii="Times New Roman" w:hAnsi="Times New Roman" w:eastAsia="方正仿宋_GBK" w:cs="Times New Roman"/>
          <w:b w:val="0"/>
          <w:bCs w:val="0"/>
          <w:sz w:val="28"/>
          <w:szCs w:val="28"/>
        </w:rPr>
        <w:t>重庆市铜梁区农业</w:t>
      </w:r>
      <w:r>
        <w:rPr>
          <w:rFonts w:hint="eastAsia" w:ascii="Times New Roman" w:hAnsi="Times New Roman" w:eastAsia="方正仿宋_GBK" w:cs="Times New Roman"/>
          <w:b w:val="0"/>
          <w:bCs w:val="0"/>
          <w:sz w:val="28"/>
          <w:szCs w:val="28"/>
          <w:lang w:eastAsia="zh-CN"/>
        </w:rPr>
        <w:t>农村</w:t>
      </w:r>
      <w:r>
        <w:rPr>
          <w:rFonts w:hint="default" w:ascii="Times New Roman" w:hAnsi="Times New Roman" w:eastAsia="方正仿宋_GBK" w:cs="Times New Roman"/>
          <w:b w:val="0"/>
          <w:bCs w:val="0"/>
          <w:sz w:val="28"/>
          <w:szCs w:val="28"/>
        </w:rPr>
        <w:t xml:space="preserve">委员会办公室   </w:t>
      </w:r>
      <w:r>
        <w:rPr>
          <w:rFonts w:hint="eastAsia" w:ascii="Times New Roman" w:hAnsi="Times New Roman" w:eastAsia="方正仿宋_GBK" w:cs="Times New Roman"/>
          <w:b w:val="0"/>
          <w:bCs w:val="0"/>
          <w:sz w:val="28"/>
          <w:szCs w:val="28"/>
          <w:lang w:val="en-US" w:eastAsia="zh-CN"/>
        </w:rPr>
        <w:t xml:space="preserve">    </w:t>
      </w:r>
      <w:bookmarkStart w:id="0" w:name="_GoBack"/>
      <w:bookmarkEnd w:id="0"/>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2022</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6</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20</w:t>
      </w:r>
      <w:r>
        <w:rPr>
          <w:rFonts w:hint="default" w:ascii="Times New Roman" w:hAnsi="Times New Roman" w:eastAsia="方正仿宋_GBK" w:cs="Times New Roman"/>
          <w:b w:val="0"/>
          <w:bCs w:val="0"/>
          <w:sz w:val="28"/>
          <w:szCs w:val="28"/>
        </w:rPr>
        <w:t xml:space="preserve">日印发 </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539B9"/>
    <w:rsid w:val="0131497E"/>
    <w:rsid w:val="03DC742D"/>
    <w:rsid w:val="0AA42D36"/>
    <w:rsid w:val="10F67D83"/>
    <w:rsid w:val="120B374C"/>
    <w:rsid w:val="13431046"/>
    <w:rsid w:val="14EC1CC2"/>
    <w:rsid w:val="165367C9"/>
    <w:rsid w:val="1BD87FA6"/>
    <w:rsid w:val="2BFC6ECE"/>
    <w:rsid w:val="2ECD785A"/>
    <w:rsid w:val="3D4D288D"/>
    <w:rsid w:val="3D522E61"/>
    <w:rsid w:val="4276739A"/>
    <w:rsid w:val="480B518E"/>
    <w:rsid w:val="49473CD4"/>
    <w:rsid w:val="50CB160A"/>
    <w:rsid w:val="50EB6AEE"/>
    <w:rsid w:val="54D006A1"/>
    <w:rsid w:val="586A2BE0"/>
    <w:rsid w:val="5F8539B9"/>
    <w:rsid w:val="60694B6E"/>
    <w:rsid w:val="63B96A66"/>
    <w:rsid w:val="649E2757"/>
    <w:rsid w:val="65803807"/>
    <w:rsid w:val="737B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style>
  <w:style w:type="paragraph" w:customStyle="1" w:styleId="4">
    <w:name w:val="索引 71"/>
    <w:basedOn w:val="1"/>
    <w:next w:val="1"/>
    <w:qFormat/>
    <w:uiPriority w:val="0"/>
    <w:pPr>
      <w:ind w:left="2520"/>
    </w:pPr>
    <w:rPr>
      <w:rFonts w:ascii="Calibri" w:hAnsi="Calibri" w:eastAsia="宋体" w:cs="黑体"/>
      <w:szCs w:val="24"/>
    </w:rPr>
  </w:style>
  <w:style w:type="paragraph" w:styleId="5">
    <w:name w:val="Plain Text"/>
    <w:basedOn w:val="1"/>
    <w:unhideWhenUsed/>
    <w:qFormat/>
    <w:uiPriority w:val="0"/>
    <w:rPr>
      <w:rFonts w:ascii="宋体" w:hAnsi="Courier New" w:cs="仿宋_GB2312"/>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customStyle="1" w:styleId="12">
    <w:name w:val="Normal"/>
    <w:qFormat/>
    <w:uiPriority w:val="0"/>
    <w:pPr>
      <w:jc w:val="both"/>
    </w:pPr>
    <w:rPr>
      <w:rFonts w:ascii="PMingLiU" w:hAnsi="PMingLiU"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2022-06-15T09:45:00Z</dcterms:created>
  <dc:creator>我是陈六六</dc:creator>
  <cp:lastModifiedBy>Administrator</cp:lastModifiedBy>
  <cp:lastPrinted>2022-06-20T01:07:00Z</cp:lastPrinted>
  <dcterms:modified xsi:type="dcterms:W3CDTF">2022-06-20T01:54:40Z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