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Times New Roman" w:hAnsi="Times New Roman" w:eastAsia="方正小标宋_GBK"/>
          <w:sz w:val="44"/>
          <w:szCs w:val="44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eastAsia="方正小标宋_GBK"/>
          <w:sz w:val="44"/>
          <w:szCs w:val="4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铜梁区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促进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农业高质量发展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二十条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深入贯彻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落实习近平总书记关于“三农”工作的重要论述，立足规模化、品牌化、标准化、融合化，进一步深化农业供给侧结构性改革，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培育壮大新型农业经营主体，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特色产业发展，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扶持壮大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农产品加工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，强化农业科技支撑，加强农产品品牌建设，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推动我区农业经济高质量发展，特制定本激励政策。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一、支持农业规模化发展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第一条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大力发展粮油产业。鼓励新型经营主体，整治盘活撂荒地种植粮食或油料，种植面积达50亩以上的，每亩一次性补贴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；鼓励新型经营主体发展稻鱼综合种养，面积达100亩以上的，对农田开沟、安装防渗透膜等按照1000元/亩一次性补助，鱼苗按照250元/亩/年进行补助。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（牵头单位：区农业农村委，配合单位：区财政局、各镇街）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第二条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扶持莲藕产业发展。2022至2025年，对规模种植莲藕达100亩（含）—500亩、500亩（含）以上的经营主体，每年分别按照150元/亩、200元/亩的标准奖励；对开展莲藕产业项目建设的经营主体，按照项目总投资50%以内标准进行补助，单个经营主体补助金额不超过100万元；对开展社会化服务的专业社会化服务组织，种植环节补助40元/亩，除草、施肥、施药环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补助20元/亩，采挖环节补助200元/亩，社会化服务补助最高不超过300元/亩；对成功创建农业品牌的莲藕生产经营主体，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按照农产品品牌奖补标准适度提高进行补贴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对种植莲藕规模达100亩（含）以上的经营主体，在用工、自然灾害等保险费用方面按照保费的50%进行补贴；对种植莲藕规模达到100亩（含）以上的经营主体，发展莲藕产业过程中产生的贷款利息，按照不高于同期同档次贷款市场报价利率（LPR）的 50%实行贷款贴息，最高不超过30万元/年。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（牵头单位：区农业农村委，配合单位：区财政局、各镇街）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第三条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扶持兔产业发展。发展常年存栏100只种兔或年出栏4000只以上肉兔的新型农村集体经济组织、新型经营主体，建成标准化圈舍后，分别一次性补助10万元、5万元，每增加50只种兔，分别增加补助2万元、1万元，总补助资金最高不超过20万元、10万元；对年出栏肉兔4000只以上的新型农村集体经济组织、新型经营主体，饲养统一品种出栏奖励分别是1元/只，0.5元/只，未饲养统一品种出栏均奖励0.3元/只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产业过程中产生的贷款利息，按照不高于同期同档次贷款市场报价利率（LPR）的 50%实行贷款贴息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；参加兔养殖保险，按照保费的70%进行补贴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（牵头单位：区畜牧业发展中心，配合单位：区财政局、各镇街）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第四条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扶持鸡产业发展。发展常年存栏1万羽以上肉鸡养殖的新型农村集体经济组织、新型经营主体，建成标准化圈舍后，分别一次性补助15万元、10万元，每增加2000羽，分别增加补助1万元、0.5万元，总补助资金最高不超过20万元、15万元；发展常年存栏2000羽以上林下鸡养殖的新型农村集体经济组织、新型经营主体，建成规范棚舍后，一次性补助5万元，每增加1000羽，增加补助1万元，总补助资金最高不超过10万元；对年出栏肉鸡3万羽以上的新型农村集体经济组织、新型经营主体，饲养统一品种出栏奖励分别是0.5元/只、0.3元/只，未饲养统一品种出栏均奖励0.1元/只；对年出栏林下鸡2000羽以上的新型农村集体经济组织、新型经营主体，饲养统一品种出栏奖励分别是1元/只、0.5元/只，未饲养统一品种出栏均奖励0.3元/只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产业过程中产生的贷款利息，按照不高于同期同档次贷款市场报价利率（LPR）的 50%实行贷款贴息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；参加鸡养殖保险，按照保费的70%进行补贴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（牵头单位：区畜牧业发展中心，配合单位：区财政局、各镇街）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第五条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培育壮大新型农业经营主体。新型经营主体被农业行政主管部门新认定的国家级、市级、区级示范（农民合作社、龙头企业），分别奖励10万元/家、5万元/家、2万元/家；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新型经营主体被农业行政主管部门新认定的市级、区级“四化”家庭农场，分别奖励3万元/家、1万元/家；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获评“重庆市农产品加工业示范企业”称号的经营主体，一次性奖励5万元/家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（牵头单位：区农业农村委，配合单位：区畜牧业发展中心、区财政局、各镇街）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highlight w:val="none"/>
          <w:lang w:val="en-US" w:eastAsia="zh-CN"/>
        </w:rPr>
        <w:t xml:space="preserve">第六条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加强农业生产社会化服务。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区内农业社会化服务组织在区内年服务面积达2万亩及以上的，一次性给予奖励2万元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；年服务面积达5万亩及以上的，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一次性给予奖励8万元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；年服务面积达10万亩及以上的，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一次性给予奖励15万元。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（牵头单位：区农业农村委，配合单位：区财政局、各镇街）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、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支持农业品牌化发展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第七条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激励品牌创建。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新获得全国名特优新农产品、百家合作社百个农产品品牌、中国名牌农产品以及登记为农产品地理标志，分别奖励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万元/个；新获得重庆名牌农产品、特质农品，分别奖励3万元/个。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（牵头单位：区农业农村委，配合单位：区畜牧业发展中心、区财政局、各镇街）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第八条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促进品牌推广应用。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新获得“巴味渝珍”品牌授权产品，一次性奖励0.3万元/个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经区农业农村行政主管部门批准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宣传我区品牌农产品，给予宣传费用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0%的奖励，最高不超过20万元；参加市级及以上组织的各类展会展销活动，市内按照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每个企业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500元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天的标准进行补助，市外按产生的费用全额补助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参加市级及以上组织的专项评选活动，获得组委会评选奖项按照1万元/项奖励。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（牵头单位：区农业农村委，配合单位：区畜牧业发展中心、区财政局、各镇街）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、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支持农业标准化发展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第九条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促进质量认证及追溯。新认证绿色食品，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奖励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万元/个；新认证中绿华夏有机食品（含转换期），奖励5万元/个；绿色食品续展产品，奖励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万元/个；获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得农产品全程质量控制体系试点企业，一次性奖励1万元/家；获得良好农业规范认证，奖励5万元/年；在国家-重庆市农产品质量安全追溯管理平台如实动态更新追溯数据，</w:t>
      </w:r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实现生产、加工、销售等环节线上追溯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，每年一次性奖励0.5万元/家。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不能实现线上追溯的生产经营主体，如实记录完善保存《铜梁区农产品质量安全监管手册》及相关票据，实现生产、加工、销售等环节线下追溯，每年一次性奖励0.4万元/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（牵头单位：区农业农村委，配合单位：区畜牧业发展中心、区财政局、各镇街）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第十条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支持标准化基地建设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。鼓励新型农业经营主体开展标准化基地建设，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成功创建全国水产绿色健康养殖技术推广“五大行动”骨干基地，单个基地奖励5万元；成功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标准化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养殖示范园，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按照项目总投资50%以内标准进行补助，单个项目补助金额不超过100万元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（牵头单位：区农业农村委、区畜牧业发展中心，配合单位：区财政局、各镇街）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、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支持农业融合化发展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第十一条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发展壮大农产品加工业。每年支持农产品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加工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不超过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10个，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新建或购买加工设施设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备，按照加工设施设备投入金额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0%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以内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给予奖补，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单个企业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最高补贴额不超过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0万元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（牵头单位：区农业农村委，配合单位：区畜牧业发展中心、区财政局、各镇街）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第十二条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支持农产品加工业发展贷款贴息。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对我区规上农产品加工企业贷款采取贴息方式予以支持，贴息率不高于银行同期贷款市场报价利率（LPR）的50%，且单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最高不超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过30万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元/年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（牵头单位：区农业农村委，配合单位：区畜牧业发展中心、区财政局、各镇街）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第十三条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支持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农旅融合发展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成功创建全国乡村旅游示范镇、村，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美丽休闲乡村，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一次性奖励30万元；成功创建市级乡村旅游示范镇、村，一次性奖励10万元。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（牵头单位：区农业农村委、区文化旅游委，配合单位：区财政局、各镇街）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、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强化农业科技支撑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第十四条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支持畜禽种业建设。建成祖代及以上种场或者地方品种纯种场，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按照项目总投资50%以内标准进行补助，单个项目补助金额不超过300万元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（牵头单位：区畜牧业发展中心，配合单位：区财政局、各镇街）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第十五条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支持设施农业、智慧农业发展。围绕水果、蔬菜、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水产、畜牧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等特色产业，每年支持不超过10个新型经营主体，自主建设水肥一体化、大棚、喷滴灌、物联网等现代种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设施设备，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集体经济组织全额补助；其余经营主体按照项目总投资50%以内标准进行补助，且单个经营主体补助不超过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00万元。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（牵头单位：区农业农村委，配合单位：区财政局、各镇街）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第十六条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加强废弃物资源化利用。鼓励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农业经营主体以秸秆等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农作物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废弃物为原料，生产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商品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有机肥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生物燃料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秸秆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原料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等产品，发展生态循环农业，对新建或采购生产设施设备的，按核定金额的50%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以内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给予补助，最多不超过50万元/家；鼓励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新型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农业经营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主体，开展畜禽粪便等畜牧废弃物利用，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对新建或采购生产设施设备的，按核定金额的50%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以内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给予补助，最多不超过50万元/家；对生产商品有机肥的企业，按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当年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区内销售使用数量给予200元/吨的补助。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（牵头单位：区农业农村委、区畜牧业发展中心，配合单位：区财政局、各镇街）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第十七条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建设科技示范基地。鼓励各类农业经营主体创建农业科技示范基地，开展技术培训，对评为国家级农业科技示范基地的经营主体给予最高30万元补助，对评为市级农业科技示范基地的经营主体给予最高20万元补助，对评为区级农业科技示范基地的经营主体给予最高10万元补助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（牵头单位：区农业农村委，配合单位：区财政局、各镇街）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第十八条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加强农业科技创新。鼓励区内各类农业经营主体与高等院校、科研院所开展产学研合作，通过合作研发、委托研发等方式解决技术创新难题，按企业拨付技术合作经费的20%给予资助的基础上，额外增加20%的资助金，单个经营主体同一年度的额外资助金最高不超过20万元；对获得农业相关发明专利并成功转化，且专利转化产品销售额年度首次达到20万元的，当年按照销售额的10%奖励，最高不超过10万元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（牵头单位：区科技局，配合单位：区农业农村委、区财政局、各镇街）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、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其它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第十九条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同一事项符合本政策多个条款的就高不就低。本政策与其他奖励政策和财政补助不重复享受。</w:t>
      </w:r>
    </w:p>
    <w:p>
      <w:pPr>
        <w:pStyle w:val="13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 xml:space="preserve">第二十条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凡存在《铜梁区促进农业高质量发展二十条措施实施细则》中一票否决事项的，取消当年参评资格；凡弄虚作假的，取消奖励资格，三年内不享受此政策。</w:t>
      </w:r>
    </w:p>
    <w:p>
      <w:pPr>
        <w:pStyle w:val="13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13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13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13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13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13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13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13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13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13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00" w:lineRule="atLeast"/>
        <w:ind w:left="456" w:leftChars="47" w:right="28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《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铜梁区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促进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农业高质量发展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二十条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措施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00" w:lineRule="atLeast"/>
        <w:ind w:left="456" w:leftChars="47" w:right="28"/>
        <w:jc w:val="center"/>
        <w:rPr>
          <w:rFonts w:eastAsia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（征求意见稿）》</w:t>
      </w:r>
      <w:r>
        <w:rPr>
          <w:rFonts w:hint="eastAsia" w:ascii="Times New Roman" w:hAnsi="方正小标宋_GBK" w:eastAsia="方正小标宋_GBK" w:cs="方正小标宋_GBK"/>
          <w:sz w:val="44"/>
          <w:szCs w:val="44"/>
          <w:lang w:eastAsia="zh-CN"/>
        </w:rPr>
        <w:t>意见反馈表</w:t>
      </w:r>
    </w:p>
    <w:tbl>
      <w:tblPr>
        <w:tblStyle w:val="10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383"/>
        <w:gridCol w:w="1692"/>
        <w:gridCol w:w="1627"/>
        <w:gridCol w:w="3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90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7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联 系 人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  <w:t>序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32"/>
                <w:szCs w:val="32"/>
                <w:lang w:val="en-US" w:eastAsia="zh-CN"/>
              </w:rPr>
              <w:t>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条文号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修改意见和建议</w:t>
            </w: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其他意见</w:t>
            </w:r>
          </w:p>
        </w:tc>
        <w:tc>
          <w:tcPr>
            <w:tcW w:w="7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atLeast"/>
        <w:ind w:left="0" w:right="0"/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kern w:val="2"/>
          <w:sz w:val="32"/>
          <w:szCs w:val="32"/>
          <w:lang w:val="en-US" w:eastAsia="zh-CN" w:bidi="ar"/>
        </w:rPr>
        <w:t>注：如内容较多，可另附页。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4798695</wp:posOffset>
              </wp:positionH>
              <wp:positionV relativeFrom="paragraph">
                <wp:posOffset>-467360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85pt;margin-top:-36.8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Q+aEA2QAAAAwBAAAPAAAAAAAAAAEAIAAAADgAAABkcnMvZG93bnJldi54bWxQSwECFAAU&#10;AAAACACHTuJAOOeXwRMCAAAZBAAADgAAAAAAAAABACAAAAA+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81FA8"/>
    <w:rsid w:val="000F4336"/>
    <w:rsid w:val="001121A7"/>
    <w:rsid w:val="00117519"/>
    <w:rsid w:val="001A3918"/>
    <w:rsid w:val="001A53CA"/>
    <w:rsid w:val="001C4AF9"/>
    <w:rsid w:val="001D46DB"/>
    <w:rsid w:val="001E0BD7"/>
    <w:rsid w:val="001F7E0F"/>
    <w:rsid w:val="00200E39"/>
    <w:rsid w:val="0023353A"/>
    <w:rsid w:val="0027273E"/>
    <w:rsid w:val="002A309C"/>
    <w:rsid w:val="002B2875"/>
    <w:rsid w:val="003359B8"/>
    <w:rsid w:val="003E2540"/>
    <w:rsid w:val="004D1B90"/>
    <w:rsid w:val="004F5276"/>
    <w:rsid w:val="0057531A"/>
    <w:rsid w:val="00680534"/>
    <w:rsid w:val="006913CF"/>
    <w:rsid w:val="00772DF8"/>
    <w:rsid w:val="007A06B9"/>
    <w:rsid w:val="007E5242"/>
    <w:rsid w:val="00871E32"/>
    <w:rsid w:val="008F73FE"/>
    <w:rsid w:val="00960876"/>
    <w:rsid w:val="00985C95"/>
    <w:rsid w:val="00994CD8"/>
    <w:rsid w:val="009A64A8"/>
    <w:rsid w:val="009D2A97"/>
    <w:rsid w:val="00A64D7B"/>
    <w:rsid w:val="00A6770E"/>
    <w:rsid w:val="00AE0AAC"/>
    <w:rsid w:val="00B347F9"/>
    <w:rsid w:val="00B701B7"/>
    <w:rsid w:val="00BB3C16"/>
    <w:rsid w:val="00BD6AFC"/>
    <w:rsid w:val="00DB7AA6"/>
    <w:rsid w:val="00FF5DFC"/>
    <w:rsid w:val="010104A3"/>
    <w:rsid w:val="01207C85"/>
    <w:rsid w:val="01607568"/>
    <w:rsid w:val="01916C5A"/>
    <w:rsid w:val="02624F4F"/>
    <w:rsid w:val="029D5253"/>
    <w:rsid w:val="03086EB0"/>
    <w:rsid w:val="03185476"/>
    <w:rsid w:val="03366612"/>
    <w:rsid w:val="033B6E7D"/>
    <w:rsid w:val="037405E1"/>
    <w:rsid w:val="03F94DCA"/>
    <w:rsid w:val="045E0695"/>
    <w:rsid w:val="04693502"/>
    <w:rsid w:val="051C0314"/>
    <w:rsid w:val="06400E10"/>
    <w:rsid w:val="06607CEA"/>
    <w:rsid w:val="07336E85"/>
    <w:rsid w:val="07E12489"/>
    <w:rsid w:val="08286131"/>
    <w:rsid w:val="082C4FE6"/>
    <w:rsid w:val="08623F07"/>
    <w:rsid w:val="087A0447"/>
    <w:rsid w:val="08AC4503"/>
    <w:rsid w:val="08F0070A"/>
    <w:rsid w:val="09013FC0"/>
    <w:rsid w:val="091C163A"/>
    <w:rsid w:val="0AC71C82"/>
    <w:rsid w:val="0AF67B2D"/>
    <w:rsid w:val="0B1C57E6"/>
    <w:rsid w:val="0B4D3BF1"/>
    <w:rsid w:val="0BFC7A81"/>
    <w:rsid w:val="0C2833B9"/>
    <w:rsid w:val="0C4773DF"/>
    <w:rsid w:val="0C8D21A0"/>
    <w:rsid w:val="0CCF39D4"/>
    <w:rsid w:val="0D371205"/>
    <w:rsid w:val="0D8A115A"/>
    <w:rsid w:val="0DBB190A"/>
    <w:rsid w:val="0DC11EEC"/>
    <w:rsid w:val="0DE6032D"/>
    <w:rsid w:val="0E1338F0"/>
    <w:rsid w:val="0E2F2A4E"/>
    <w:rsid w:val="0E372937"/>
    <w:rsid w:val="0EB65F51"/>
    <w:rsid w:val="0F8B4CE8"/>
    <w:rsid w:val="0F8F34F1"/>
    <w:rsid w:val="0FC849A4"/>
    <w:rsid w:val="0FE03949"/>
    <w:rsid w:val="0FEB293F"/>
    <w:rsid w:val="107D3B5D"/>
    <w:rsid w:val="10E1218E"/>
    <w:rsid w:val="10F547A6"/>
    <w:rsid w:val="118E18DB"/>
    <w:rsid w:val="12530415"/>
    <w:rsid w:val="130149E4"/>
    <w:rsid w:val="13386F35"/>
    <w:rsid w:val="13CC47E5"/>
    <w:rsid w:val="1413102A"/>
    <w:rsid w:val="141E4498"/>
    <w:rsid w:val="143E32D9"/>
    <w:rsid w:val="14435ECB"/>
    <w:rsid w:val="14CA4524"/>
    <w:rsid w:val="15E17554"/>
    <w:rsid w:val="15FD448C"/>
    <w:rsid w:val="16661FBB"/>
    <w:rsid w:val="16A2306B"/>
    <w:rsid w:val="16B03286"/>
    <w:rsid w:val="16D14A37"/>
    <w:rsid w:val="17116281"/>
    <w:rsid w:val="17231CAA"/>
    <w:rsid w:val="17BF4CC3"/>
    <w:rsid w:val="17D72504"/>
    <w:rsid w:val="17E53404"/>
    <w:rsid w:val="18ED2570"/>
    <w:rsid w:val="19277601"/>
    <w:rsid w:val="19712C59"/>
    <w:rsid w:val="1A2B0149"/>
    <w:rsid w:val="1AB96564"/>
    <w:rsid w:val="1AEC0D6E"/>
    <w:rsid w:val="1AF711AA"/>
    <w:rsid w:val="1B6B45FA"/>
    <w:rsid w:val="1B802AD7"/>
    <w:rsid w:val="1BFD6601"/>
    <w:rsid w:val="1C0841BB"/>
    <w:rsid w:val="1C2F0B91"/>
    <w:rsid w:val="1C3861F8"/>
    <w:rsid w:val="1C4701E9"/>
    <w:rsid w:val="1C845425"/>
    <w:rsid w:val="1D097545"/>
    <w:rsid w:val="1D2D5293"/>
    <w:rsid w:val="1D634930"/>
    <w:rsid w:val="1E0A5436"/>
    <w:rsid w:val="1E7C6661"/>
    <w:rsid w:val="1EBA2EF4"/>
    <w:rsid w:val="1EDB52D1"/>
    <w:rsid w:val="1F2D1107"/>
    <w:rsid w:val="1F385BD0"/>
    <w:rsid w:val="20084133"/>
    <w:rsid w:val="203E7B55"/>
    <w:rsid w:val="20791963"/>
    <w:rsid w:val="20DD111C"/>
    <w:rsid w:val="212769C2"/>
    <w:rsid w:val="212D6E2E"/>
    <w:rsid w:val="2159766D"/>
    <w:rsid w:val="216D6944"/>
    <w:rsid w:val="22084D63"/>
    <w:rsid w:val="22281DC7"/>
    <w:rsid w:val="22513B6F"/>
    <w:rsid w:val="233A2FD4"/>
    <w:rsid w:val="23A405B5"/>
    <w:rsid w:val="23B95F8F"/>
    <w:rsid w:val="249D7540"/>
    <w:rsid w:val="24C820E3"/>
    <w:rsid w:val="250C3B98"/>
    <w:rsid w:val="2554703D"/>
    <w:rsid w:val="26846E94"/>
    <w:rsid w:val="268A4E84"/>
    <w:rsid w:val="26A955F8"/>
    <w:rsid w:val="27C43035"/>
    <w:rsid w:val="27CF38E1"/>
    <w:rsid w:val="28014A38"/>
    <w:rsid w:val="28B5244A"/>
    <w:rsid w:val="29EC087F"/>
    <w:rsid w:val="2A6336F0"/>
    <w:rsid w:val="2A723FE2"/>
    <w:rsid w:val="2B3C1135"/>
    <w:rsid w:val="2B481888"/>
    <w:rsid w:val="2BEF6E48"/>
    <w:rsid w:val="2BF93916"/>
    <w:rsid w:val="2C3D25D7"/>
    <w:rsid w:val="2C751DF0"/>
    <w:rsid w:val="2C896FC4"/>
    <w:rsid w:val="2CDC22AF"/>
    <w:rsid w:val="2D32459D"/>
    <w:rsid w:val="2D84276E"/>
    <w:rsid w:val="2D8D479C"/>
    <w:rsid w:val="2E5549E7"/>
    <w:rsid w:val="2F1228D8"/>
    <w:rsid w:val="2F89665E"/>
    <w:rsid w:val="30907F59"/>
    <w:rsid w:val="309C4B4F"/>
    <w:rsid w:val="32627887"/>
    <w:rsid w:val="329012A7"/>
    <w:rsid w:val="32CD07FA"/>
    <w:rsid w:val="32ED0999"/>
    <w:rsid w:val="3342446B"/>
    <w:rsid w:val="335F065B"/>
    <w:rsid w:val="344F76ED"/>
    <w:rsid w:val="34576142"/>
    <w:rsid w:val="34796F56"/>
    <w:rsid w:val="35143ED3"/>
    <w:rsid w:val="35401A7A"/>
    <w:rsid w:val="35805146"/>
    <w:rsid w:val="35E22220"/>
    <w:rsid w:val="362D68C9"/>
    <w:rsid w:val="36AC0830"/>
    <w:rsid w:val="3703372E"/>
    <w:rsid w:val="37E138A3"/>
    <w:rsid w:val="385F6266"/>
    <w:rsid w:val="38623A59"/>
    <w:rsid w:val="392A081F"/>
    <w:rsid w:val="3986014B"/>
    <w:rsid w:val="3992139A"/>
    <w:rsid w:val="39996B42"/>
    <w:rsid w:val="39CF0180"/>
    <w:rsid w:val="39FD2415"/>
    <w:rsid w:val="3A487864"/>
    <w:rsid w:val="3A957595"/>
    <w:rsid w:val="3AB962FE"/>
    <w:rsid w:val="3AF36684"/>
    <w:rsid w:val="3B63724E"/>
    <w:rsid w:val="3BC74A4B"/>
    <w:rsid w:val="3C1B0E77"/>
    <w:rsid w:val="3C280E60"/>
    <w:rsid w:val="3C4B12F9"/>
    <w:rsid w:val="3C6B45B8"/>
    <w:rsid w:val="3CE731CA"/>
    <w:rsid w:val="3CEA4BE6"/>
    <w:rsid w:val="3D125367"/>
    <w:rsid w:val="3D201966"/>
    <w:rsid w:val="3D87623F"/>
    <w:rsid w:val="3DB80AEF"/>
    <w:rsid w:val="3DC254CA"/>
    <w:rsid w:val="3DEF5B3C"/>
    <w:rsid w:val="3EE55A32"/>
    <w:rsid w:val="3EEA2440"/>
    <w:rsid w:val="3EF760DF"/>
    <w:rsid w:val="3EFF3DAA"/>
    <w:rsid w:val="3F3441A5"/>
    <w:rsid w:val="3F4C77F4"/>
    <w:rsid w:val="3F5B3E28"/>
    <w:rsid w:val="412F731A"/>
    <w:rsid w:val="41581FA8"/>
    <w:rsid w:val="429A6960"/>
    <w:rsid w:val="43454BC2"/>
    <w:rsid w:val="43B07A97"/>
    <w:rsid w:val="43C20650"/>
    <w:rsid w:val="44337121"/>
    <w:rsid w:val="4494084C"/>
    <w:rsid w:val="44E76DC1"/>
    <w:rsid w:val="45601FC7"/>
    <w:rsid w:val="459C16B9"/>
    <w:rsid w:val="46024E85"/>
    <w:rsid w:val="46377B22"/>
    <w:rsid w:val="46A373D9"/>
    <w:rsid w:val="46D44DDE"/>
    <w:rsid w:val="46DC3EBC"/>
    <w:rsid w:val="46F85CAE"/>
    <w:rsid w:val="471054F8"/>
    <w:rsid w:val="477157F0"/>
    <w:rsid w:val="48076BBF"/>
    <w:rsid w:val="48336DFF"/>
    <w:rsid w:val="48B74592"/>
    <w:rsid w:val="49096D51"/>
    <w:rsid w:val="49AA1C33"/>
    <w:rsid w:val="49B01263"/>
    <w:rsid w:val="49C900D9"/>
    <w:rsid w:val="4ACD66AA"/>
    <w:rsid w:val="4AEE60F8"/>
    <w:rsid w:val="4AFC7A0F"/>
    <w:rsid w:val="4B0D3636"/>
    <w:rsid w:val="4BD27220"/>
    <w:rsid w:val="4C9E6A85"/>
    <w:rsid w:val="4CB16E35"/>
    <w:rsid w:val="4D674F6C"/>
    <w:rsid w:val="4DD93ADB"/>
    <w:rsid w:val="4E0D313A"/>
    <w:rsid w:val="4EA341E6"/>
    <w:rsid w:val="4EB66985"/>
    <w:rsid w:val="4ECA5384"/>
    <w:rsid w:val="4EEA0D24"/>
    <w:rsid w:val="4F6F5D10"/>
    <w:rsid w:val="4F916D46"/>
    <w:rsid w:val="4FD82B29"/>
    <w:rsid w:val="4FF93F58"/>
    <w:rsid w:val="501535D2"/>
    <w:rsid w:val="505D375E"/>
    <w:rsid w:val="5087655E"/>
    <w:rsid w:val="50A525A1"/>
    <w:rsid w:val="51167000"/>
    <w:rsid w:val="513C7C7F"/>
    <w:rsid w:val="514E4575"/>
    <w:rsid w:val="51B56216"/>
    <w:rsid w:val="51C2737E"/>
    <w:rsid w:val="525C3CE7"/>
    <w:rsid w:val="53781C7A"/>
    <w:rsid w:val="538F2510"/>
    <w:rsid w:val="53922BEC"/>
    <w:rsid w:val="53CB13EE"/>
    <w:rsid w:val="54421EE9"/>
    <w:rsid w:val="5483103B"/>
    <w:rsid w:val="54E3202C"/>
    <w:rsid w:val="55570796"/>
    <w:rsid w:val="55985343"/>
    <w:rsid w:val="55B17EA6"/>
    <w:rsid w:val="55CB4E15"/>
    <w:rsid w:val="55F12662"/>
    <w:rsid w:val="564E4B08"/>
    <w:rsid w:val="56B14AE1"/>
    <w:rsid w:val="56B92C4C"/>
    <w:rsid w:val="56DD09FF"/>
    <w:rsid w:val="576D24F2"/>
    <w:rsid w:val="57893EFD"/>
    <w:rsid w:val="57A35F14"/>
    <w:rsid w:val="57C33332"/>
    <w:rsid w:val="588706FB"/>
    <w:rsid w:val="58B93579"/>
    <w:rsid w:val="58E835D7"/>
    <w:rsid w:val="597F778F"/>
    <w:rsid w:val="5A7D0C9E"/>
    <w:rsid w:val="5A9B7D34"/>
    <w:rsid w:val="5AA5177E"/>
    <w:rsid w:val="5AFF3461"/>
    <w:rsid w:val="5B194678"/>
    <w:rsid w:val="5B4D20DA"/>
    <w:rsid w:val="5B9411C9"/>
    <w:rsid w:val="5BCA019E"/>
    <w:rsid w:val="5C4851FB"/>
    <w:rsid w:val="5C8E00BC"/>
    <w:rsid w:val="5C983683"/>
    <w:rsid w:val="5DD178BC"/>
    <w:rsid w:val="5E741D96"/>
    <w:rsid w:val="5EEF352C"/>
    <w:rsid w:val="5F32259E"/>
    <w:rsid w:val="5F335DCF"/>
    <w:rsid w:val="5F722DAB"/>
    <w:rsid w:val="5F812FDF"/>
    <w:rsid w:val="5F8C5A1D"/>
    <w:rsid w:val="5FC13EA7"/>
    <w:rsid w:val="5FF841CA"/>
    <w:rsid w:val="60457B68"/>
    <w:rsid w:val="61454952"/>
    <w:rsid w:val="61817EC7"/>
    <w:rsid w:val="619701D0"/>
    <w:rsid w:val="61AB1547"/>
    <w:rsid w:val="61E45946"/>
    <w:rsid w:val="62015D11"/>
    <w:rsid w:val="621D2115"/>
    <w:rsid w:val="624B1238"/>
    <w:rsid w:val="63620263"/>
    <w:rsid w:val="639B2E0B"/>
    <w:rsid w:val="63B83092"/>
    <w:rsid w:val="63C70F8A"/>
    <w:rsid w:val="63D71756"/>
    <w:rsid w:val="63EE1D7F"/>
    <w:rsid w:val="65803B29"/>
    <w:rsid w:val="659E70E4"/>
    <w:rsid w:val="65B42216"/>
    <w:rsid w:val="65E816C2"/>
    <w:rsid w:val="662E5667"/>
    <w:rsid w:val="667F138A"/>
    <w:rsid w:val="668F6FF9"/>
    <w:rsid w:val="66B3371A"/>
    <w:rsid w:val="66CE0A06"/>
    <w:rsid w:val="66DE4F55"/>
    <w:rsid w:val="67070941"/>
    <w:rsid w:val="671B0E67"/>
    <w:rsid w:val="675E24B0"/>
    <w:rsid w:val="67740052"/>
    <w:rsid w:val="677516FE"/>
    <w:rsid w:val="67BE4AC9"/>
    <w:rsid w:val="680945E5"/>
    <w:rsid w:val="68BD20E4"/>
    <w:rsid w:val="68C27941"/>
    <w:rsid w:val="68FA2966"/>
    <w:rsid w:val="69210C08"/>
    <w:rsid w:val="69357B65"/>
    <w:rsid w:val="693A1F19"/>
    <w:rsid w:val="694617D8"/>
    <w:rsid w:val="69E421A0"/>
    <w:rsid w:val="6A995379"/>
    <w:rsid w:val="6AB92FB8"/>
    <w:rsid w:val="6B254A40"/>
    <w:rsid w:val="6B563571"/>
    <w:rsid w:val="6B6F73F4"/>
    <w:rsid w:val="6B7A618C"/>
    <w:rsid w:val="6BAE5CCE"/>
    <w:rsid w:val="6BE741CA"/>
    <w:rsid w:val="6C260530"/>
    <w:rsid w:val="6C411B2C"/>
    <w:rsid w:val="6C4510B7"/>
    <w:rsid w:val="6C4B29AA"/>
    <w:rsid w:val="6CB73646"/>
    <w:rsid w:val="6CFA4FE4"/>
    <w:rsid w:val="6D417909"/>
    <w:rsid w:val="6D924E8E"/>
    <w:rsid w:val="6DAA58D4"/>
    <w:rsid w:val="6E2D4BEC"/>
    <w:rsid w:val="6E521D9E"/>
    <w:rsid w:val="6EA13A4A"/>
    <w:rsid w:val="6EF2535F"/>
    <w:rsid w:val="6F426C85"/>
    <w:rsid w:val="6F765CEF"/>
    <w:rsid w:val="7187427E"/>
    <w:rsid w:val="71A14E1B"/>
    <w:rsid w:val="71A3247A"/>
    <w:rsid w:val="71B22914"/>
    <w:rsid w:val="722312C2"/>
    <w:rsid w:val="723143F0"/>
    <w:rsid w:val="73013BB9"/>
    <w:rsid w:val="736B731F"/>
    <w:rsid w:val="73C40B58"/>
    <w:rsid w:val="746D588E"/>
    <w:rsid w:val="74B83DBC"/>
    <w:rsid w:val="75643AA3"/>
    <w:rsid w:val="757E39D9"/>
    <w:rsid w:val="758325F7"/>
    <w:rsid w:val="762B5982"/>
    <w:rsid w:val="762E7DDD"/>
    <w:rsid w:val="764E2089"/>
    <w:rsid w:val="768216BE"/>
    <w:rsid w:val="76C415FC"/>
    <w:rsid w:val="76F44638"/>
    <w:rsid w:val="77141BDB"/>
    <w:rsid w:val="774512EF"/>
    <w:rsid w:val="775F555C"/>
    <w:rsid w:val="77B5673E"/>
    <w:rsid w:val="77D5273D"/>
    <w:rsid w:val="77D62BCB"/>
    <w:rsid w:val="78601B2B"/>
    <w:rsid w:val="78910071"/>
    <w:rsid w:val="78D45AB3"/>
    <w:rsid w:val="798C35F3"/>
    <w:rsid w:val="79E47297"/>
    <w:rsid w:val="7A153663"/>
    <w:rsid w:val="7A2B0CDA"/>
    <w:rsid w:val="7A4939F2"/>
    <w:rsid w:val="7ABD2CC5"/>
    <w:rsid w:val="7ACF4FD8"/>
    <w:rsid w:val="7AE836D4"/>
    <w:rsid w:val="7B594439"/>
    <w:rsid w:val="7BE40F12"/>
    <w:rsid w:val="7BE97AEA"/>
    <w:rsid w:val="7C874124"/>
    <w:rsid w:val="7D0902CB"/>
    <w:rsid w:val="7D2D1C58"/>
    <w:rsid w:val="7D592F5B"/>
    <w:rsid w:val="7E5D76A5"/>
    <w:rsid w:val="7E657EA2"/>
    <w:rsid w:val="7E663674"/>
    <w:rsid w:val="7FDD6781"/>
    <w:rsid w:val="F7B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left="641" w:hanging="357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黑体_GBK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方正楷体_GBK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6">
    <w:name w:val="Dat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0" w:leftChars="2500" w:right="0"/>
      <w:jc w:val="both"/>
    </w:pPr>
    <w:rPr>
      <w:rFonts w:hint="default" w:ascii="Times New Roman" w:hAnsi="Times New Roman" w:eastAsia="宋体" w:cs="Times New Roman"/>
      <w:kern w:val="2"/>
      <w:sz w:val="28"/>
      <w:szCs w:val="28"/>
      <w:lang w:val="en-US" w:eastAsia="zh-CN" w:bidi="ar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footnote text"/>
    <w:basedOn w:val="1"/>
    <w:unhideWhenUsed/>
    <w:qFormat/>
    <w:uiPriority w:val="99"/>
    <w:pPr>
      <w:jc w:val="left"/>
    </w:pPr>
    <w:rPr>
      <w:sz w:val="18"/>
      <w:szCs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Helvetica" w:hAnsi="Helvetica" w:eastAsia="宋体" w:cs="Helvetica"/>
      <w:color w:val="000000"/>
      <w:sz w:val="24"/>
      <w:szCs w:val="24"/>
      <w:lang w:val="en-US" w:eastAsia="zh-CN" w:bidi="ar-SA"/>
    </w:rPr>
  </w:style>
  <w:style w:type="paragraph" w:customStyle="1" w:styleId="14">
    <w:name w:val="正文（缩进）"/>
    <w:basedOn w:val="1"/>
    <w:qFormat/>
    <w:uiPriority w:val="0"/>
    <w:pPr>
      <w:spacing w:line="594" w:lineRule="exact"/>
      <w:ind w:firstLine="482"/>
    </w:pPr>
    <w:rPr>
      <w:rFonts w:ascii="Times New Roman" w:hAnsi="Times New Roman"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1086</Words>
  <Characters>6191</Characters>
  <Lines>51</Lines>
  <Paragraphs>14</Paragraphs>
  <TotalTime>3</TotalTime>
  <ScaleCrop>false</ScaleCrop>
  <LinksUpToDate>false</LinksUpToDate>
  <CharactersWithSpaces>7263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2022-03-12T09:42:00Z</dcterms:created>
  <dc:creator>一世清安</dc:creator>
  <cp:lastModifiedBy>twll</cp:lastModifiedBy>
  <cp:lastPrinted>2022-03-17T09:03:00Z</cp:lastPrinted>
  <dcterms:modified xsi:type="dcterms:W3CDTF">2023-01-07T17:37:31Z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82B378C8FC41408DA4C5ED46F3EE10D7</vt:lpwstr>
  </property>
  <property fmtid="{D5CDD505-2E9C-101B-9397-08002B2CF9AE}" pid="4" name="KSOSaveFontToCloudKey">
    <vt:lpwstr>350830534_cloud</vt:lpwstr>
  </property>
</Properties>
</file>