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645"/>
      </w:pPr>
      <w:r>
        <w:rPr>
          <w:rFonts w:ascii="方正黑体_GBK" w:hAnsi="方正黑体_GBK" w:eastAsia="方正黑体_GBK" w:cs="方正黑体_GBK"/>
          <w:sz w:val="31"/>
          <w:szCs w:val="31"/>
        </w:rPr>
        <w:t>一、文件制定背景和依据</w:t>
      </w:r>
    </w:p>
    <w:p>
      <w:pPr>
        <w:pStyle w:val="2"/>
        <w:keepNext w:val="0"/>
        <w:keepLines w:val="0"/>
        <w:widowControl/>
        <w:suppressLineNumbers w:val="0"/>
        <w:spacing w:before="0" w:beforeAutospacing="0" w:after="0" w:afterAutospacing="0" w:line="600" w:lineRule="atLeast"/>
        <w:ind w:left="0" w:right="0" w:firstLine="645"/>
      </w:pPr>
      <w:r>
        <w:rPr>
          <w:rFonts w:ascii="方正楷体_GBK" w:hAnsi="方正楷体_GBK" w:eastAsia="方正楷体_GBK" w:cs="方正楷体_GBK"/>
          <w:sz w:val="31"/>
          <w:szCs w:val="31"/>
        </w:rPr>
        <w:t>（一）文件制定的背景。</w:t>
      </w:r>
      <w:r>
        <w:rPr>
          <w:rFonts w:ascii="方正仿宋_GBK" w:hAnsi="方正仿宋_GBK" w:eastAsia="方正仿宋_GBK" w:cs="方正仿宋_GBK"/>
          <w:sz w:val="31"/>
          <w:szCs w:val="31"/>
        </w:rPr>
        <w:t>发展老年助餐服务是实施积极应对人口老龄化国家战略的重要内容和重要民生工程，是支持居家社区养老、增进老年人福祉的重要举措</w:t>
      </w:r>
      <w:r>
        <w:rPr>
          <w:rFonts w:hint="eastAsia" w:ascii="方正仿宋_GBK" w:hAnsi="方正仿宋_GBK" w:eastAsia="方正仿宋_GBK" w:cs="方正仿宋_GBK"/>
          <w:sz w:val="31"/>
          <w:szCs w:val="31"/>
        </w:rPr>
        <w:t>。</w:t>
      </w:r>
      <w:r>
        <w:rPr>
          <w:rFonts w:ascii="Times New Roman" w:hAnsi="Times New Roman" w:cs="Times New Roman"/>
          <w:sz w:val="31"/>
          <w:szCs w:val="31"/>
        </w:rPr>
        <w:t>2023</w:t>
      </w:r>
      <w:r>
        <w:rPr>
          <w:rFonts w:hint="eastAsia" w:ascii="方正仿宋_GBK" w:hAnsi="方正仿宋_GBK" w:eastAsia="方正仿宋_GBK" w:cs="方正仿宋_GBK"/>
          <w:sz w:val="31"/>
          <w:szCs w:val="31"/>
        </w:rPr>
        <w:t>年我区建设社区老年食堂</w:t>
      </w:r>
      <w:r>
        <w:rPr>
          <w:rFonts w:hint="default" w:ascii="Times New Roman" w:hAnsi="Times New Roman" w:eastAsia="方正仿宋_GBK" w:cs="Times New Roman"/>
          <w:sz w:val="31"/>
          <w:szCs w:val="31"/>
        </w:rPr>
        <w:t>27</w:t>
      </w:r>
      <w:r>
        <w:rPr>
          <w:rFonts w:hint="eastAsia" w:ascii="方正仿宋_GBK" w:hAnsi="方正仿宋_GBK" w:eastAsia="方正仿宋_GBK" w:cs="方正仿宋_GBK"/>
          <w:sz w:val="31"/>
          <w:szCs w:val="31"/>
        </w:rPr>
        <w:t>个，各镇街、各机构和社会企业积极参与取得了一定的成效，同时还存在规划选址不科学、服</w:t>
      </w:r>
      <w:bookmarkStart w:id="0" w:name="_GoBack"/>
      <w:bookmarkEnd w:id="0"/>
      <w:r>
        <w:rPr>
          <w:rFonts w:hint="eastAsia" w:ascii="方正仿宋_GBK" w:hAnsi="方正仿宋_GBK" w:eastAsia="方正仿宋_GBK" w:cs="方正仿宋_GBK"/>
          <w:sz w:val="31"/>
          <w:szCs w:val="31"/>
        </w:rPr>
        <w:t>务保障模式不全面、监管制度不完善等问题。</w:t>
      </w:r>
      <w:r>
        <w:rPr>
          <w:rFonts w:hint="eastAsia" w:ascii="方正仿宋_GBK" w:hAnsi="方正仿宋_GBK" w:eastAsia="方正仿宋_GBK" w:cs="方正仿宋_GBK"/>
          <w:spacing w:val="0"/>
          <w:sz w:val="31"/>
          <w:szCs w:val="31"/>
          <w:shd w:val="clear" w:fill="FFFFFF"/>
        </w:rPr>
        <w:t>为进一步规范社区老年食堂运营，扩大服务供给、保障服务质量、加强质量安全监管、确保服务可持续，</w:t>
      </w:r>
      <w:r>
        <w:rPr>
          <w:rFonts w:hint="eastAsia" w:ascii="方正仿宋_GBK" w:hAnsi="方正仿宋_GBK" w:eastAsia="方正仿宋_GBK" w:cs="方正仿宋_GBK"/>
          <w:sz w:val="31"/>
          <w:szCs w:val="31"/>
        </w:rPr>
        <w:t>结合我区实际，制定了《关于进一步规范社区老年食堂建设运营的通知（征求意见稿）》。</w:t>
      </w:r>
    </w:p>
    <w:p>
      <w:pPr>
        <w:pStyle w:val="2"/>
        <w:keepNext w:val="0"/>
        <w:keepLines w:val="0"/>
        <w:widowControl/>
        <w:suppressLineNumbers w:val="0"/>
        <w:spacing w:before="0" w:beforeAutospacing="0" w:after="0" w:afterAutospacing="0" w:line="600" w:lineRule="atLeast"/>
        <w:ind w:left="0" w:right="0" w:firstLine="645"/>
      </w:pPr>
      <w:r>
        <w:rPr>
          <w:rFonts w:hint="eastAsia" w:ascii="方正楷体_GBK" w:hAnsi="方正楷体_GBK" w:eastAsia="方正楷体_GBK" w:cs="方正楷体_GBK"/>
          <w:sz w:val="31"/>
          <w:szCs w:val="31"/>
        </w:rPr>
        <w:t>（二）文件制定的依据。</w:t>
      </w:r>
      <w:r>
        <w:rPr>
          <w:rFonts w:hint="eastAsia" w:ascii="方正仿宋_GBK" w:hAnsi="方正仿宋_GBK" w:eastAsia="方正仿宋_GBK" w:cs="方正仿宋_GBK"/>
          <w:spacing w:val="0"/>
          <w:sz w:val="31"/>
          <w:szCs w:val="31"/>
          <w:shd w:val="clear" w:fill="FFFFFF"/>
        </w:rPr>
        <w:t>按照国务院办公厅《关于发展银发经济增进老年人福祉的意见》（国办发〔</w:t>
      </w:r>
      <w:r>
        <w:rPr>
          <w:rFonts w:hint="default" w:ascii="Times New Roman" w:hAnsi="Times New Roman" w:cs="Times New Roman"/>
          <w:spacing w:val="0"/>
          <w:sz w:val="31"/>
          <w:szCs w:val="31"/>
          <w:shd w:val="clear" w:fill="FFFFFF"/>
        </w:rPr>
        <w:t>2024</w:t>
      </w:r>
      <w:r>
        <w:rPr>
          <w:rFonts w:hint="eastAsia" w:ascii="方正仿宋_GBK" w:hAnsi="方正仿宋_GBK" w:eastAsia="方正仿宋_GBK" w:cs="方正仿宋_GBK"/>
          <w:spacing w:val="0"/>
          <w:sz w:val="31"/>
          <w:szCs w:val="31"/>
          <w:shd w:val="clear" w:fill="FFFFFF"/>
        </w:rPr>
        <w:t>〕</w:t>
      </w:r>
      <w:r>
        <w:rPr>
          <w:rFonts w:hint="default" w:ascii="Times New Roman" w:hAnsi="Times New Roman" w:cs="Times New Roman"/>
          <w:spacing w:val="0"/>
          <w:sz w:val="31"/>
          <w:szCs w:val="31"/>
          <w:shd w:val="clear" w:fill="FFFFFF"/>
        </w:rPr>
        <w:t>1</w:t>
      </w:r>
      <w:r>
        <w:rPr>
          <w:rFonts w:hint="eastAsia" w:ascii="方正仿宋_GBK" w:hAnsi="方正仿宋_GBK" w:eastAsia="方正仿宋_GBK" w:cs="方正仿宋_GBK"/>
          <w:spacing w:val="0"/>
          <w:sz w:val="31"/>
          <w:szCs w:val="31"/>
          <w:shd w:val="clear" w:fill="FFFFFF"/>
        </w:rPr>
        <w:t>号），民政部、国家发展改革委等</w:t>
      </w:r>
      <w:r>
        <w:rPr>
          <w:rFonts w:hint="default" w:ascii="Times New Roman" w:hAnsi="Times New Roman" w:cs="Times New Roman"/>
          <w:spacing w:val="0"/>
          <w:sz w:val="31"/>
          <w:szCs w:val="31"/>
          <w:shd w:val="clear" w:fill="FFFFFF"/>
        </w:rPr>
        <w:t>11</w:t>
      </w:r>
      <w:r>
        <w:rPr>
          <w:rFonts w:hint="eastAsia" w:ascii="方正仿宋_GBK" w:hAnsi="方正仿宋_GBK" w:eastAsia="方正仿宋_GBK" w:cs="方正仿宋_GBK"/>
          <w:spacing w:val="0"/>
          <w:sz w:val="31"/>
          <w:szCs w:val="31"/>
          <w:shd w:val="clear" w:fill="FFFFFF"/>
        </w:rPr>
        <w:t>部门联合印发积极发展老年助餐服务行动方案》（民发〔</w:t>
      </w:r>
      <w:r>
        <w:rPr>
          <w:rFonts w:hint="default" w:ascii="Times New Roman" w:hAnsi="Times New Roman" w:cs="Times New Roman"/>
          <w:spacing w:val="0"/>
          <w:sz w:val="31"/>
          <w:szCs w:val="31"/>
          <w:shd w:val="clear" w:fill="FFFFFF"/>
        </w:rPr>
        <w:t>2023</w:t>
      </w:r>
      <w:r>
        <w:rPr>
          <w:rFonts w:hint="eastAsia" w:ascii="方正仿宋_GBK" w:hAnsi="方正仿宋_GBK" w:eastAsia="方正仿宋_GBK" w:cs="方正仿宋_GBK"/>
          <w:spacing w:val="0"/>
          <w:sz w:val="31"/>
          <w:szCs w:val="31"/>
          <w:shd w:val="clear" w:fill="FFFFFF"/>
        </w:rPr>
        <w:t>〕</w:t>
      </w:r>
      <w:r>
        <w:rPr>
          <w:rFonts w:hint="default" w:ascii="Times New Roman" w:hAnsi="Times New Roman" w:cs="Times New Roman"/>
          <w:spacing w:val="0"/>
          <w:sz w:val="31"/>
          <w:szCs w:val="31"/>
          <w:shd w:val="clear" w:fill="FFFFFF"/>
        </w:rPr>
        <w:t>58</w:t>
      </w:r>
      <w:r>
        <w:rPr>
          <w:rFonts w:hint="eastAsia" w:ascii="方正仿宋_GBK" w:hAnsi="方正仿宋_GBK" w:eastAsia="方正仿宋_GBK" w:cs="方正仿宋_GBK"/>
          <w:spacing w:val="0"/>
          <w:sz w:val="31"/>
          <w:szCs w:val="31"/>
          <w:shd w:val="clear" w:fill="FFFFFF"/>
        </w:rPr>
        <w:t>号），重庆市民政局、重庆市发展改革委等</w:t>
      </w:r>
      <w:r>
        <w:rPr>
          <w:rFonts w:hint="default" w:ascii="Times New Roman" w:hAnsi="Times New Roman" w:cs="Times New Roman"/>
          <w:sz w:val="31"/>
          <w:szCs w:val="31"/>
        </w:rPr>
        <w:t>13</w:t>
      </w:r>
      <w:r>
        <w:rPr>
          <w:rFonts w:hint="eastAsia" w:ascii="方正仿宋_GBK" w:hAnsi="方正仿宋_GBK" w:eastAsia="方正仿宋_GBK" w:cs="方正仿宋_GBK"/>
          <w:spacing w:val="0"/>
          <w:sz w:val="31"/>
          <w:szCs w:val="31"/>
          <w:shd w:val="clear" w:fill="FFFFFF"/>
        </w:rPr>
        <w:t>部门联合印发的《积极发展老年助餐服务实施方案》（渝民发〔</w:t>
      </w:r>
      <w:r>
        <w:rPr>
          <w:rFonts w:hint="default" w:ascii="Times New Roman" w:hAnsi="Times New Roman" w:cs="Times New Roman"/>
          <w:spacing w:val="0"/>
          <w:sz w:val="31"/>
          <w:szCs w:val="31"/>
          <w:shd w:val="clear" w:fill="FFFFFF"/>
        </w:rPr>
        <w:t>202</w:t>
      </w:r>
      <w:r>
        <w:rPr>
          <w:rFonts w:hint="eastAsia" w:ascii="方正仿宋_GBK" w:hAnsi="方正仿宋_GBK" w:eastAsia="方正仿宋_GBK" w:cs="方正仿宋_GBK"/>
          <w:spacing w:val="0"/>
          <w:sz w:val="31"/>
          <w:szCs w:val="31"/>
          <w:shd w:val="clear" w:fill="FFFFFF"/>
        </w:rPr>
        <w:t>4〕7号）精神，积极发展老年人助餐服务，着力增强老年人助餐服务的可及性、普惠性、安全可靠性及助餐服务发展的可持续性等。</w:t>
      </w:r>
    </w:p>
    <w:p>
      <w:pPr>
        <w:pStyle w:val="2"/>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二、文件制定过程</w:t>
      </w:r>
    </w:p>
    <w:p>
      <w:pPr>
        <w:pStyle w:val="2"/>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sz w:val="31"/>
          <w:szCs w:val="31"/>
        </w:rPr>
        <w:t>重庆市铜梁区民政局认真领会上级文件精神，借鉴外区县经验做法，起草了《关于进一步规范社区老年食堂建设运营的通知（征求意见稿）》，先后征求了区发改委、区财政局、区住房城乡建委、区商务委、区税务局、区消防救援局等部门意见，结合修改意见，形成此稿。</w:t>
      </w:r>
    </w:p>
    <w:p>
      <w:pPr>
        <w:pStyle w:val="2"/>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三、文件主要内容</w:t>
      </w:r>
    </w:p>
    <w:p>
      <w:pPr>
        <w:pStyle w:val="2"/>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sz w:val="31"/>
          <w:szCs w:val="31"/>
        </w:rPr>
        <w:t>《关于进一步规范社区老年食堂建设运营的通知（征求意见稿）》包含</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个方面内容，共</w:t>
      </w:r>
      <w:r>
        <w:rPr>
          <w:rFonts w:hint="default" w:ascii="Times New Roman" w:hAnsi="Times New Roman" w:cs="Times New Roman"/>
          <w:sz w:val="31"/>
          <w:szCs w:val="31"/>
        </w:rPr>
        <w:t>18</w:t>
      </w:r>
      <w:r>
        <w:rPr>
          <w:rFonts w:hint="eastAsia" w:ascii="方正仿宋_GBK" w:hAnsi="方正仿宋_GBK" w:eastAsia="方正仿宋_GBK" w:cs="方正仿宋_GBK"/>
          <w:sz w:val="31"/>
          <w:szCs w:val="31"/>
        </w:rPr>
        <w:t>条具体措施，主要是对社区老年食堂建设要求、申请退出机制、补贴标准、运营管理、监督监管等方面，规范社区老年食堂的建设运营管理，助推我区养老服务高质量发展。</w:t>
      </w:r>
    </w:p>
    <w:p>
      <w:pPr>
        <w:pStyle w:val="2"/>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四、其他需要说明的问题</w:t>
      </w:r>
    </w:p>
    <w:p>
      <w:pPr>
        <w:pStyle w:val="2"/>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sz w:val="31"/>
          <w:szCs w:val="31"/>
        </w:rPr>
        <w:t>无</w:t>
      </w:r>
    </w:p>
    <w:p>
      <w:pPr>
        <w:pStyle w:val="2"/>
        <w:keepNext w:val="0"/>
        <w:keepLines w:val="0"/>
        <w:widowControl/>
        <w:suppressLineNumbers w:val="0"/>
        <w:spacing w:before="0" w:beforeAutospacing="0" w:after="0" w:afterAutospacing="0" w:line="600" w:lineRule="atLeast"/>
        <w:ind w:left="0" w:right="0" w:firstLine="645"/>
      </w:pPr>
      <w:r>
        <w:rPr>
          <w:rFonts w:hint="eastAsia" w:ascii="方正黑体_GBK" w:hAnsi="方正黑体_GBK" w:eastAsia="方正黑体_GBK" w:cs="方正黑体_GBK"/>
          <w:sz w:val="31"/>
          <w:szCs w:val="31"/>
        </w:rPr>
        <w:t>五、联系人及联系方式</w:t>
      </w:r>
    </w:p>
    <w:p>
      <w:pPr>
        <w:pStyle w:val="2"/>
        <w:keepNext w:val="0"/>
        <w:keepLines w:val="0"/>
        <w:widowControl/>
        <w:suppressLineNumbers w:val="0"/>
        <w:spacing w:before="0" w:beforeAutospacing="0" w:after="0" w:afterAutospacing="0" w:line="600" w:lineRule="atLeast"/>
        <w:ind w:left="0" w:right="0" w:firstLine="645"/>
      </w:pPr>
      <w:r>
        <w:rPr>
          <w:rFonts w:hint="eastAsia" w:ascii="方正仿宋_GBK" w:hAnsi="方正仿宋_GBK" w:eastAsia="方正仿宋_GBK" w:cs="方正仿宋_GBK"/>
          <w:sz w:val="31"/>
          <w:szCs w:val="31"/>
        </w:rPr>
        <w:t>重庆市铜梁区民政局社会事务养老科</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简中川</w:t>
      </w:r>
    </w:p>
    <w:p>
      <w:pPr>
        <w:pStyle w:val="2"/>
        <w:keepNext w:val="0"/>
        <w:keepLines w:val="0"/>
        <w:widowControl/>
        <w:suppressLineNumbers w:val="0"/>
        <w:spacing w:before="0" w:beforeAutospacing="0" w:after="0" w:afterAutospacing="0" w:line="600" w:lineRule="atLeast"/>
        <w:ind w:left="0" w:right="0" w:firstLine="645"/>
        <w:rPr>
          <w:sz w:val="31"/>
          <w:szCs w:val="31"/>
        </w:rPr>
      </w:pPr>
      <w:r>
        <w:rPr>
          <w:rFonts w:hint="eastAsia" w:ascii="方正仿宋_GBK" w:hAnsi="方正仿宋_GBK" w:eastAsia="方正仿宋_GBK" w:cs="方正仿宋_GBK"/>
          <w:sz w:val="31"/>
          <w:szCs w:val="31"/>
        </w:rPr>
        <w:t>电话：</w:t>
      </w:r>
      <w:r>
        <w:rPr>
          <w:rFonts w:hint="default" w:ascii="Times New Roman" w:hAnsi="Times New Roman" w:cs="Times New Roman"/>
          <w:sz w:val="31"/>
          <w:szCs w:val="31"/>
        </w:rPr>
        <w:t>023-45692655；19122151183</w:t>
      </w:r>
    </w:p>
    <w:p>
      <w:pPr>
        <w:pStyle w:val="2"/>
        <w:keepNext w:val="0"/>
        <w:keepLines w:val="0"/>
        <w:widowControl/>
        <w:suppressLineNumbers w:val="0"/>
        <w:spacing w:before="0" w:beforeAutospacing="0" w:after="0" w:afterAutospacing="0" w:line="600" w:lineRule="atLeast"/>
        <w:ind w:left="0" w:right="0" w:firstLine="645"/>
      </w:pPr>
      <w:r>
        <w:rPr>
          <w:rFonts w:hint="default" w:ascii="Times New Roman" w:hAnsi="Times New Roman" w:cs="Times New Roman"/>
          <w:sz w:val="31"/>
          <w:szCs w:val="31"/>
        </w:rPr>
        <w:t> </w:t>
      </w:r>
    </w:p>
    <w:p>
      <w:pPr>
        <w:pStyle w:val="2"/>
        <w:keepNext w:val="0"/>
        <w:keepLines w:val="0"/>
        <w:widowControl/>
        <w:suppressLineNumbers w:val="0"/>
        <w:spacing w:before="0" w:beforeAutospacing="0" w:after="0" w:afterAutospacing="0" w:line="600" w:lineRule="atLeast"/>
        <w:ind w:left="0" w:right="0" w:firstLine="645"/>
        <w:jc w:val="right"/>
      </w:pPr>
      <w:r>
        <w:rPr>
          <w:rFonts w:hint="eastAsia" w:ascii="方正仿宋_GBK" w:hAnsi="方正仿宋_GBK" w:eastAsia="方正仿宋_GBK" w:cs="方正仿宋_GBK"/>
          <w:sz w:val="31"/>
          <w:szCs w:val="31"/>
        </w:rPr>
        <w:t>                           重庆市铜梁区民政局</w:t>
      </w:r>
    </w:p>
    <w:p>
      <w:pPr>
        <w:pStyle w:val="2"/>
        <w:keepNext w:val="0"/>
        <w:keepLines w:val="0"/>
        <w:widowControl/>
        <w:suppressLineNumbers w:val="0"/>
        <w:spacing w:before="0" w:beforeAutospacing="0" w:after="0" w:afterAutospacing="0" w:line="315" w:lineRule="atLeast"/>
        <w:ind w:left="0" w:right="0"/>
        <w:jc w:val="right"/>
      </w:pPr>
      <w:r>
        <w:rPr>
          <w:rFonts w:hint="eastAsia" w:ascii="方正仿宋_GBK" w:hAnsi="方正仿宋_GBK" w:eastAsia="方正仿宋_GBK" w:cs="方正仿宋_GBK"/>
          <w:sz w:val="31"/>
          <w:szCs w:val="31"/>
        </w:rPr>
        <w:t>                                 </w:t>
      </w:r>
      <w:r>
        <w:rPr>
          <w:rFonts w:hint="default" w:ascii="Times New Roman" w:hAnsi="Times New Roman" w:cs="Times New Roman"/>
          <w:sz w:val="31"/>
          <w:szCs w:val="31"/>
        </w:rPr>
        <w:t>202</w:t>
      </w:r>
      <w:r>
        <w:rPr>
          <w:rFonts w:hint="eastAsia" w:ascii="方正仿宋_GBK" w:hAnsi="方正仿宋_GBK" w:eastAsia="方正仿宋_GBK" w:cs="方正仿宋_GBK"/>
          <w:sz w:val="31"/>
          <w:szCs w:val="31"/>
        </w:rPr>
        <w:t>4年</w:t>
      </w:r>
      <w:r>
        <w:rPr>
          <w:rFonts w:hint="default" w:ascii="Times New Roman" w:hAnsi="Times New Roman" w:cs="Times New Roman"/>
          <w:sz w:val="31"/>
          <w:szCs w:val="31"/>
        </w:rPr>
        <w:t>9</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日</w:t>
      </w:r>
    </w:p>
    <w:p>
      <w:pPr>
        <w:pStyle w:val="2"/>
        <w:keepNext w:val="0"/>
        <w:keepLines w:val="0"/>
        <w:widowControl/>
        <w:suppressLineNumbers w:val="0"/>
        <w:spacing w:before="0" w:beforeAutospacing="0" w:after="0" w:afterAutospacing="0" w:line="315" w:lineRule="atLeast"/>
        <w:ind w:left="0" w:right="0"/>
      </w:pP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9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2024-09-02T12:26:58Z</dcterms:created>
  <dc:creator>Administrator</dc:creator>
  <cp:lastModifiedBy>boicevecn</cp:lastModifiedBy>
  <dcterms:modified xsi:type="dcterms:W3CDTF">2024-09-02T12:27:14Z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