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auto"/>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重庆市铜梁区林长办公室</w:t>
      </w:r>
    </w:p>
    <w:p>
      <w:pPr>
        <w:pStyle w:val="3"/>
        <w:keepNext w:val="0"/>
        <w:keepLines w:val="0"/>
        <w:pageBreakBefore w:val="0"/>
        <w:widowControl w:val="0"/>
        <w:suppressAutoHyphens w:val="0"/>
        <w:kinsoku/>
        <w:wordWrap/>
        <w:overflowPunct/>
        <w:topLinePunct w:val="0"/>
        <w:autoSpaceDE/>
        <w:autoSpaceDN/>
        <w:bidi w:val="0"/>
        <w:adjustRightInd w:val="0"/>
        <w:snapToGrid w:val="0"/>
        <w:spacing w:beforeAutospacing="0" w:afterAutospacing="0" w:line="560" w:lineRule="exact"/>
        <w:ind w:right="0"/>
        <w:jc w:val="center"/>
        <w:textAlignment w:val="auto"/>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关于印发《</w:t>
      </w:r>
      <w:r>
        <w:rPr>
          <w:rFonts w:hint="default" w:ascii="Times New Roman" w:hAnsi="Times New Roman" w:eastAsia="方正小标宋_GBK" w:cs="Times New Roman"/>
          <w:b w:val="0"/>
          <w:bCs/>
          <w:sz w:val="44"/>
          <w:szCs w:val="44"/>
          <w:lang w:val="en-US" w:eastAsia="zh-CN"/>
        </w:rPr>
        <w:t>铜梁区</w:t>
      </w:r>
      <w:r>
        <w:rPr>
          <w:rFonts w:hint="default" w:ascii="Times New Roman" w:hAnsi="Times New Roman" w:eastAsia="方正小标宋_GBK" w:cs="Times New Roman"/>
          <w:b w:val="0"/>
          <w:bCs/>
          <w:sz w:val="44"/>
          <w:szCs w:val="44"/>
        </w:rPr>
        <w:t>2023年林长制工作要点》的通知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left"/>
        <w:textAlignment w:val="auto"/>
        <w:rPr>
          <w:rFonts w:hint="default" w:ascii="Times New Roman" w:hAnsi="Times New Roman" w:eastAsia="方正小标宋_GBK" w:cs="Times New Roman"/>
          <w:color w:val="000000" w:themeColor="text1"/>
          <w:sz w:val="32"/>
          <w:szCs w:val="32"/>
          <w:lang w:val="en-US" w:eastAsia="zh-CN"/>
          <w14:textFill>
            <w14:solidFill>
              <w14:schemeClr w14:val="tx1"/>
            </w14:solidFill>
          </w14:textFill>
        </w:rPr>
      </w:pPr>
    </w:p>
    <w:p>
      <w:pPr>
        <w:pStyle w:val="3"/>
        <w:keepNext w:val="0"/>
        <w:keepLines w:val="0"/>
        <w:pageBreakBefore w:val="0"/>
        <w:widowControl w:val="0"/>
        <w:suppressAutoHyphens w:val="0"/>
        <w:kinsoku/>
        <w:wordWrap/>
        <w:overflowPunct/>
        <w:topLinePunct w:val="0"/>
        <w:autoSpaceDE/>
        <w:autoSpaceDN/>
        <w:bidi w:val="0"/>
        <w:adjustRightInd w:val="0"/>
        <w:snapToGrid w:val="0"/>
        <w:spacing w:beforeAutospacing="0" w:afterAutospacing="0" w:line="560" w:lineRule="exact"/>
        <w:ind w:right="0"/>
        <w:jc w:val="both"/>
        <w:textAlignment w:val="auto"/>
        <w:rPr>
          <w:rFonts w:hint="default" w:ascii="Times New Roman" w:hAnsi="Times New Roman" w:eastAsia="方正仿宋_GBK" w:cs="Times New Roman"/>
          <w:b w:val="0"/>
          <w:bCs/>
          <w:sz w:val="32"/>
          <w:szCs w:val="32"/>
          <w:lang w:val="en-US" w:bidi="ar-SA"/>
        </w:rPr>
      </w:pPr>
      <w:r>
        <w:rPr>
          <w:rFonts w:hint="default" w:ascii="Times New Roman" w:hAnsi="Times New Roman" w:eastAsia="方正仿宋_GBK" w:cs="Times New Roman"/>
          <w:b w:val="0"/>
          <w:bCs/>
          <w:sz w:val="32"/>
          <w:szCs w:val="32"/>
          <w:lang w:val="en-US" w:bidi="ar-SA"/>
        </w:rPr>
        <w:t>各</w:t>
      </w:r>
      <w:r>
        <w:rPr>
          <w:rFonts w:hint="default" w:ascii="Times New Roman" w:hAnsi="Times New Roman" w:eastAsia="方正仿宋_GBK" w:cs="Times New Roman"/>
          <w:b w:val="0"/>
          <w:bCs/>
          <w:sz w:val="32"/>
          <w:szCs w:val="32"/>
          <w:lang w:val="en-US" w:eastAsia="zh-CN" w:bidi="ar-SA"/>
        </w:rPr>
        <w:t>镇人民政府、街道办事处，林长制区级牵头部门：</w:t>
      </w:r>
    </w:p>
    <w:p>
      <w:pPr>
        <w:keepNext w:val="0"/>
        <w:keepLines w:val="0"/>
        <w:pageBreakBefore w:val="0"/>
        <w:widowControl w:val="0"/>
        <w:suppressAutoHyphens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经区领导同意，现将</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铜梁区</w:t>
      </w:r>
      <w:r>
        <w:rPr>
          <w:rFonts w:hint="default" w:ascii="Times New Roman" w:hAnsi="Times New Roman" w:eastAsia="方正仿宋_GBK" w:cs="Times New Roman"/>
          <w:sz w:val="32"/>
          <w:szCs w:val="32"/>
        </w:rPr>
        <w:t>2023年林长制工作要点》印发给你们，请结合工作实际，认真抓好贯彻落实。</w:t>
      </w:r>
    </w:p>
    <w:p>
      <w:pPr>
        <w:pStyle w:val="5"/>
        <w:keepNext w:val="0"/>
        <w:keepLines w:val="0"/>
        <w:pageBreakBefore w:val="0"/>
        <w:widowControl w:val="0"/>
        <w:suppressAutoHyphens w:val="0"/>
        <w:kinsoku/>
        <w:wordWrap/>
        <w:overflowPunct/>
        <w:topLinePunct w:val="0"/>
        <w:autoSpaceDE/>
        <w:autoSpaceDN/>
        <w:bidi w:val="0"/>
        <w:adjustRightInd w:val="0"/>
        <w:snapToGrid w:val="0"/>
        <w:spacing w:beforeAutospacing="0" w:after="0" w:afterAutospacing="0" w:line="56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特此通知</w:t>
      </w:r>
    </w:p>
    <w:p>
      <w:pPr>
        <w:pStyle w:val="5"/>
        <w:keepNext w:val="0"/>
        <w:keepLines w:val="0"/>
        <w:pageBreakBefore w:val="0"/>
        <w:widowControl w:val="0"/>
        <w:suppressAutoHyphens w:val="0"/>
        <w:kinsoku/>
        <w:wordWrap/>
        <w:overflowPunct/>
        <w:topLinePunct w:val="0"/>
        <w:autoSpaceDE/>
        <w:autoSpaceDN/>
        <w:bidi w:val="0"/>
        <w:adjustRightInd w:val="0"/>
        <w:snapToGrid w:val="0"/>
        <w:spacing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p>
    <w:p>
      <w:pPr>
        <w:pStyle w:val="5"/>
        <w:keepNext w:val="0"/>
        <w:keepLines w:val="0"/>
        <w:pageBreakBefore w:val="0"/>
        <w:widowControl w:val="0"/>
        <w:suppressAutoHyphens w:val="0"/>
        <w:kinsoku/>
        <w:wordWrap/>
        <w:overflowPunct/>
        <w:topLinePunct w:val="0"/>
        <w:autoSpaceDE/>
        <w:autoSpaceDN/>
        <w:bidi w:val="0"/>
        <w:adjustRightInd w:val="0"/>
        <w:snapToGrid w:val="0"/>
        <w:spacing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rPr>
        <w:t>附件：</w:t>
      </w:r>
      <w:r>
        <w:rPr>
          <w:rFonts w:hint="default" w:ascii="Times New Roman" w:hAnsi="Times New Roman" w:eastAsia="方正仿宋_GBK" w:cs="Times New Roman"/>
          <w:b w:val="0"/>
          <w:bCs w:val="0"/>
          <w:sz w:val="32"/>
          <w:szCs w:val="32"/>
          <w:lang w:val="en-US" w:eastAsia="zh-CN"/>
        </w:rPr>
        <w:t>铜梁区</w:t>
      </w:r>
      <w:r>
        <w:rPr>
          <w:rFonts w:hint="default" w:ascii="Times New Roman" w:hAnsi="Times New Roman" w:eastAsia="方正仿宋_GBK" w:cs="Times New Roman"/>
          <w:b w:val="0"/>
          <w:bCs w:val="0"/>
          <w:sz w:val="32"/>
          <w:szCs w:val="32"/>
        </w:rPr>
        <w:t>2023年林长制工作要点</w:t>
      </w:r>
    </w:p>
    <w:p>
      <w:pPr>
        <w:pStyle w:val="5"/>
        <w:keepNext w:val="0"/>
        <w:keepLines w:val="0"/>
        <w:pageBreakBefore w:val="0"/>
        <w:widowControl w:val="0"/>
        <w:suppressAutoHyphens w:val="0"/>
        <w:kinsoku/>
        <w:wordWrap/>
        <w:overflowPunct/>
        <w:topLinePunct w:val="0"/>
        <w:autoSpaceDE/>
        <w:autoSpaceDN/>
        <w:bidi w:val="0"/>
        <w:adjustRightInd w:val="0"/>
        <w:snapToGrid w:val="0"/>
        <w:spacing w:beforeAutospacing="0" w:after="0" w:afterAutospacing="0"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suppressAutoHyphens w:val="0"/>
        <w:kinsoku/>
        <w:wordWrap/>
        <w:overflowPunct/>
        <w:topLinePunct w:val="0"/>
        <w:autoSpaceDE/>
        <w:autoSpaceDN/>
        <w:bidi w:val="0"/>
        <w:adjustRightInd w:val="0"/>
        <w:snapToGrid w:val="0"/>
        <w:spacing w:beforeAutospacing="0" w:afterAutospacing="0" w:line="560" w:lineRule="exact"/>
        <w:textAlignment w:val="auto"/>
        <w:rPr>
          <w:rFonts w:hint="default" w:ascii="Times New Roman" w:hAnsi="Times New Roman" w:cs="Times New Roman"/>
        </w:rPr>
      </w:pPr>
    </w:p>
    <w:p>
      <w:pPr>
        <w:pStyle w:val="5"/>
        <w:keepNext w:val="0"/>
        <w:keepLines w:val="0"/>
        <w:pageBreakBefore w:val="0"/>
        <w:widowControl w:val="0"/>
        <w:suppressAutoHyphens w:val="0"/>
        <w:kinsoku/>
        <w:wordWrap/>
        <w:overflowPunct/>
        <w:topLinePunct w:val="0"/>
        <w:autoSpaceDE/>
        <w:autoSpaceDN/>
        <w:bidi w:val="0"/>
        <w:adjustRightInd w:val="0"/>
        <w:snapToGrid w:val="0"/>
        <w:spacing w:beforeAutospacing="0" w:after="0" w:afterAutospacing="0" w:line="560" w:lineRule="exact"/>
        <w:ind w:firstLine="4160" w:firstLineChars="13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重庆市</w:t>
      </w:r>
      <w:r>
        <w:rPr>
          <w:rFonts w:hint="default" w:ascii="Times New Roman" w:hAnsi="Times New Roman" w:eastAsia="方正仿宋_GBK" w:cs="Times New Roman"/>
          <w:b w:val="0"/>
          <w:bCs w:val="0"/>
          <w:sz w:val="32"/>
          <w:szCs w:val="32"/>
          <w:lang w:val="en-US" w:eastAsia="zh-CN"/>
        </w:rPr>
        <w:t>铜梁区</w:t>
      </w:r>
      <w:r>
        <w:rPr>
          <w:rFonts w:hint="default" w:ascii="Times New Roman" w:hAnsi="Times New Roman" w:eastAsia="方正仿宋_GBK" w:cs="Times New Roman"/>
          <w:b w:val="0"/>
          <w:bCs w:val="0"/>
          <w:sz w:val="32"/>
          <w:szCs w:val="32"/>
        </w:rPr>
        <w:t>林长办公室</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4800" w:firstLineChars="15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rPr>
        <w:t>2023年</w:t>
      </w: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月</w:t>
      </w:r>
      <w:r>
        <w:rPr>
          <w:rFonts w:hint="default" w:ascii="Times New Roman" w:hAnsi="Times New Roman" w:eastAsia="方正仿宋_GBK" w:cs="Times New Roman"/>
          <w:b w:val="0"/>
          <w:bCs w:val="0"/>
          <w:sz w:val="32"/>
          <w:szCs w:val="32"/>
          <w:lang w:val="en-US" w:eastAsia="zh-CN"/>
        </w:rPr>
        <w:t>12</w:t>
      </w:r>
      <w:r>
        <w:rPr>
          <w:rFonts w:hint="default" w:ascii="Times New Roman" w:hAnsi="Times New Roman" w:eastAsia="方正仿宋_GBK" w:cs="Times New Roman"/>
          <w:b w:val="0"/>
          <w:bCs w:val="0"/>
          <w:sz w:val="32"/>
          <w:szCs w:val="32"/>
        </w:rPr>
        <w:t>日</w:t>
      </w:r>
    </w:p>
    <w:p>
      <w:pPr>
        <w:bidi w:val="0"/>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（此件公开发布）</w:t>
      </w:r>
    </w:p>
    <w:p>
      <w:pPr>
        <w:keepNext w:val="0"/>
        <w:keepLines w:val="0"/>
        <w:pageBreakBefore w:val="0"/>
        <w:widowControl w:val="0"/>
        <w:kinsoku/>
        <w:wordWrap/>
        <w:overflowPunct/>
        <w:topLinePunct w:val="0"/>
        <w:autoSpaceDN/>
        <w:bidi w:val="0"/>
        <w:adjustRightInd/>
        <w:snapToGrid/>
        <w:spacing w:line="594" w:lineRule="exact"/>
        <w:jc w:val="left"/>
        <w:textAlignment w:val="auto"/>
        <w:rPr>
          <w:rFonts w:hint="default" w:ascii="Times New Roman" w:hAnsi="Times New Roman" w:eastAsia="方正黑体_GBK" w:cs="Times New Roman"/>
          <w:b w:val="0"/>
          <w:bCs w:val="0"/>
          <w:color w:val="auto"/>
          <w:sz w:val="32"/>
          <w:szCs w:val="32"/>
          <w:lang w:val="en-US" w:eastAsia="zh-CN"/>
        </w:rPr>
      </w:pPr>
    </w:p>
    <w:p>
      <w:pPr>
        <w:keepNext w:val="0"/>
        <w:keepLines w:val="0"/>
        <w:pageBreakBefore w:val="0"/>
        <w:widowControl w:val="0"/>
        <w:kinsoku/>
        <w:wordWrap/>
        <w:overflowPunct/>
        <w:topLinePunct w:val="0"/>
        <w:autoSpaceDN/>
        <w:bidi w:val="0"/>
        <w:adjustRightInd/>
        <w:snapToGrid/>
        <w:spacing w:line="594" w:lineRule="exact"/>
        <w:jc w:val="left"/>
        <w:textAlignment w:val="auto"/>
        <w:rPr>
          <w:rFonts w:hint="default" w:ascii="Times New Roman" w:hAnsi="Times New Roman" w:eastAsia="方正黑体_GBK" w:cs="Times New Roman"/>
          <w:b w:val="0"/>
          <w:bCs w:val="0"/>
          <w:color w:val="auto"/>
          <w:sz w:val="32"/>
          <w:szCs w:val="32"/>
          <w:lang w:val="en-US" w:eastAsia="zh-CN"/>
        </w:rPr>
      </w:pPr>
    </w:p>
    <w:p>
      <w:pPr>
        <w:keepNext w:val="0"/>
        <w:keepLines w:val="0"/>
        <w:pageBreakBefore w:val="0"/>
        <w:widowControl w:val="0"/>
        <w:kinsoku/>
        <w:wordWrap/>
        <w:overflowPunct/>
        <w:topLinePunct w:val="0"/>
        <w:autoSpaceDN/>
        <w:bidi w:val="0"/>
        <w:adjustRightInd/>
        <w:snapToGrid/>
        <w:spacing w:line="594" w:lineRule="exact"/>
        <w:jc w:val="left"/>
        <w:textAlignment w:val="auto"/>
        <w:rPr>
          <w:rFonts w:hint="default" w:ascii="Times New Roman" w:hAnsi="Times New Roman" w:eastAsia="方正黑体_GBK" w:cs="Times New Roman"/>
          <w:b w:val="0"/>
          <w:bCs w:val="0"/>
          <w:color w:val="auto"/>
          <w:sz w:val="32"/>
          <w:szCs w:val="32"/>
          <w:lang w:val="en-US" w:eastAsia="zh-CN"/>
        </w:rPr>
      </w:pPr>
    </w:p>
    <w:p>
      <w:pPr>
        <w:keepNext w:val="0"/>
        <w:keepLines w:val="0"/>
        <w:pageBreakBefore w:val="0"/>
        <w:widowControl w:val="0"/>
        <w:kinsoku/>
        <w:wordWrap/>
        <w:overflowPunct/>
        <w:topLinePunct w:val="0"/>
        <w:autoSpaceDN/>
        <w:bidi w:val="0"/>
        <w:adjustRightInd/>
        <w:snapToGrid/>
        <w:spacing w:line="594" w:lineRule="exact"/>
        <w:jc w:val="left"/>
        <w:textAlignment w:val="auto"/>
        <w:rPr>
          <w:rFonts w:hint="default" w:ascii="Times New Roman" w:hAnsi="Times New Roman" w:eastAsia="方正黑体_GBK" w:cs="Times New Roman"/>
          <w:b w:val="0"/>
          <w:bCs w:val="0"/>
          <w:color w:val="auto"/>
          <w:sz w:val="32"/>
          <w:szCs w:val="32"/>
          <w:lang w:val="en-US" w:eastAsia="zh-CN"/>
        </w:rPr>
      </w:pPr>
    </w:p>
    <w:p>
      <w:pPr>
        <w:keepNext w:val="0"/>
        <w:keepLines w:val="0"/>
        <w:pageBreakBefore w:val="0"/>
        <w:widowControl w:val="0"/>
        <w:kinsoku/>
        <w:wordWrap/>
        <w:overflowPunct/>
        <w:topLinePunct w:val="0"/>
        <w:autoSpaceDN/>
        <w:bidi w:val="0"/>
        <w:adjustRightInd/>
        <w:snapToGrid/>
        <w:spacing w:line="594" w:lineRule="exact"/>
        <w:jc w:val="left"/>
        <w:textAlignment w:val="auto"/>
        <w:rPr>
          <w:rFonts w:hint="default" w:ascii="Times New Roman" w:hAnsi="Times New Roman" w:eastAsia="方正黑体_GBK" w:cs="Times New Roman"/>
          <w:b w:val="0"/>
          <w:bCs w:val="0"/>
          <w:color w:val="auto"/>
          <w:sz w:val="32"/>
          <w:szCs w:val="32"/>
          <w:lang w:val="en-US" w:eastAsia="zh-CN"/>
        </w:rPr>
      </w:pPr>
    </w:p>
    <w:p>
      <w:pPr>
        <w:keepNext w:val="0"/>
        <w:keepLines w:val="0"/>
        <w:pageBreakBefore w:val="0"/>
        <w:widowControl w:val="0"/>
        <w:kinsoku/>
        <w:wordWrap/>
        <w:overflowPunct/>
        <w:topLinePunct w:val="0"/>
        <w:autoSpaceDN/>
        <w:bidi w:val="0"/>
        <w:adjustRightInd/>
        <w:snapToGrid/>
        <w:spacing w:line="594" w:lineRule="exact"/>
        <w:jc w:val="left"/>
        <w:textAlignment w:val="auto"/>
        <w:rPr>
          <w:rFonts w:hint="default" w:ascii="Times New Roman" w:hAnsi="Times New Roman" w:eastAsia="方正黑体_GBK" w:cs="Times New Roman"/>
          <w:b w:val="0"/>
          <w:bCs w:val="0"/>
          <w:color w:val="auto"/>
          <w:sz w:val="32"/>
          <w:szCs w:val="32"/>
          <w:lang w:val="en-US" w:eastAsia="zh-CN"/>
        </w:rPr>
      </w:pPr>
    </w:p>
    <w:p>
      <w:pPr>
        <w:keepNext w:val="0"/>
        <w:keepLines w:val="0"/>
        <w:pageBreakBefore w:val="0"/>
        <w:widowControl w:val="0"/>
        <w:kinsoku/>
        <w:wordWrap/>
        <w:overflowPunct/>
        <w:topLinePunct w:val="0"/>
        <w:autoSpaceDN/>
        <w:bidi w:val="0"/>
        <w:adjustRightInd/>
        <w:snapToGrid/>
        <w:spacing w:line="594" w:lineRule="exact"/>
        <w:jc w:val="left"/>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附</w:t>
      </w:r>
      <w:bookmarkStart w:id="0" w:name="_GoBack"/>
      <w:bookmarkEnd w:id="0"/>
      <w:r>
        <w:rPr>
          <w:rFonts w:hint="default" w:ascii="Times New Roman" w:hAnsi="Times New Roman" w:eastAsia="方正黑体_GBK" w:cs="Times New Roman"/>
          <w:b w:val="0"/>
          <w:bCs w:val="0"/>
          <w:color w:val="auto"/>
          <w:sz w:val="32"/>
          <w:szCs w:val="32"/>
          <w:lang w:val="en-US" w:eastAsia="zh-CN"/>
        </w:rPr>
        <w:t>件</w:t>
      </w:r>
    </w:p>
    <w:p>
      <w:pPr>
        <w:keepNext w:val="0"/>
        <w:keepLines w:val="0"/>
        <w:pageBreakBefore w:val="0"/>
        <w:widowControl w:val="0"/>
        <w:kinsoku/>
        <w:wordWrap/>
        <w:overflowPunct/>
        <w:topLinePunct w:val="0"/>
        <w:autoSpaceDN/>
        <w:bidi w:val="0"/>
        <w:adjustRightInd/>
        <w:snapToGrid/>
        <w:spacing w:line="594" w:lineRule="exact"/>
        <w:jc w:val="center"/>
        <w:textAlignment w:val="auto"/>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z w:val="44"/>
          <w:szCs w:val="44"/>
          <w:lang w:val="en-US" w:eastAsia="zh-CN"/>
        </w:rPr>
        <w:t>铜梁区2023年林长制工作要点</w:t>
      </w:r>
    </w:p>
    <w:p>
      <w:pPr>
        <w:keepNext w:val="0"/>
        <w:keepLines w:val="0"/>
        <w:pageBreakBefore w:val="0"/>
        <w:widowControl w:val="0"/>
        <w:kinsoku/>
        <w:wordWrap/>
        <w:overflowPunct/>
        <w:topLinePunct w:val="0"/>
        <w:autoSpaceDN/>
        <w:bidi w:val="0"/>
        <w:adjustRightInd/>
        <w:snapToGrid/>
        <w:spacing w:line="594" w:lineRule="exact"/>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　　2023年是全面贯彻落实党的二十大精神的开局之年，全区林长制工作要以习近平新时代中国特色社会主义思想为指导，深入学习宣传贯彻落实党的二十大精神，认真落实市委、市政府和区委、区政府工作要求，坚持稳中求进工作总基调，完整、准确、全面贯彻新发展理念，积极服务和融入新发展格局，加强生态保护修复和系统治理，统筹提升森林防灭火能力和森林质量效益，</w:t>
      </w:r>
      <w:r>
        <w:rPr>
          <w:rFonts w:hint="default" w:ascii="Times New Roman" w:hAnsi="Times New Roman" w:eastAsia="方正仿宋_GBK" w:cs="Times New Roman"/>
          <w:color w:val="auto"/>
          <w:sz w:val="32"/>
          <w:szCs w:val="32"/>
          <w:lang w:val="en-US" w:eastAsia="zh-CN"/>
        </w:rPr>
        <w:t>为全面建设社会主义现代化新铜梁贡献力量</w:t>
      </w:r>
      <w:r>
        <w:rPr>
          <w:rFonts w:hint="default" w:ascii="Times New Roman" w:hAnsi="Times New Roman" w:eastAsia="方正仿宋_GBK" w:cs="Times New Roman"/>
          <w:b w:val="0"/>
          <w:bCs w:val="0"/>
          <w:color w:val="auto"/>
          <w:sz w:val="32"/>
          <w:szCs w:val="32"/>
          <w:lang w:val="en-US" w:eastAsia="zh-CN"/>
        </w:rPr>
        <w:t>。</w:t>
      </w:r>
    </w:p>
    <w:p>
      <w:pPr>
        <w:keepNext w:val="0"/>
        <w:keepLines w:val="0"/>
        <w:pageBreakBefore w:val="0"/>
        <w:widowControl w:val="0"/>
        <w:kinsoku/>
        <w:wordWrap/>
        <w:overflowPunct/>
        <w:topLinePunct w:val="0"/>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一、抓改革，深入推进林长制</w:t>
      </w:r>
    </w:p>
    <w:p>
      <w:pPr>
        <w:keepNext w:val="0"/>
        <w:keepLines w:val="0"/>
        <w:pageBreakBefore w:val="0"/>
        <w:widowControl w:val="0"/>
        <w:kinsoku/>
        <w:wordWrap/>
        <w:overflowPunct/>
        <w:topLinePunct w:val="0"/>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（一）巩固林长制运行体系。</w:t>
      </w:r>
      <w:r>
        <w:rPr>
          <w:rFonts w:hint="default" w:ascii="Times New Roman" w:hAnsi="Times New Roman" w:eastAsia="方正仿宋_GBK" w:cs="Times New Roman"/>
          <w:b w:val="0"/>
          <w:bCs w:val="0"/>
          <w:color w:val="auto"/>
          <w:sz w:val="32"/>
          <w:szCs w:val="32"/>
          <w:lang w:val="en-US" w:eastAsia="zh-CN"/>
        </w:rPr>
        <w:t>严格执行林长会议、信息公开、部门协作、工作督查等四项基本制度，规范运行林长巡林、绩效考评、工作约谈等配套制度，完善林长巡林调度责任制，落实林长制责任部门责任清单，推进林长制工作督查问效，强化智慧林长责任实现，加强宣传教育和工作培训，创新推动森林资源保护发展目标落地显效。</w:t>
      </w:r>
    </w:p>
    <w:p>
      <w:pPr>
        <w:pStyle w:val="15"/>
        <w:keepNext w:val="0"/>
        <w:keepLines w:val="0"/>
        <w:pageBreakBefore w:val="0"/>
        <w:kinsoku/>
        <w:wordWrap/>
        <w:overflowPunct/>
        <w:topLinePunct w:val="0"/>
        <w:bidi w:val="0"/>
        <w:snapToGrid/>
        <w:spacing w:line="594" w:lineRule="exact"/>
        <w:ind w:firstLine="64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lang w:val="en-US" w:eastAsia="zh-CN"/>
        </w:rPr>
        <w:t>（二）</w:t>
      </w:r>
      <w:r>
        <w:rPr>
          <w:rFonts w:hint="default" w:ascii="Times New Roman" w:hAnsi="Times New Roman" w:eastAsia="方正楷体_GBK" w:cs="Times New Roman"/>
          <w:color w:val="auto"/>
          <w:sz w:val="32"/>
          <w:szCs w:val="32"/>
        </w:rPr>
        <w:t>推进“放管服”改革</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落实</w:t>
      </w:r>
      <w:r>
        <w:rPr>
          <w:rFonts w:hint="default" w:ascii="Times New Roman" w:hAnsi="Times New Roman" w:eastAsia="方正仿宋_GBK" w:cs="Times New Roman"/>
          <w:color w:val="auto"/>
          <w:sz w:val="32"/>
          <w:szCs w:val="32"/>
        </w:rPr>
        <w:t>政务服务电子化，持续优化营商环境。</w:t>
      </w:r>
      <w:r>
        <w:rPr>
          <w:rFonts w:hint="default" w:ascii="Times New Roman" w:hAnsi="Times New Roman" w:eastAsia="方正仿宋_GBK" w:cs="Times New Roman"/>
          <w:color w:val="auto"/>
          <w:sz w:val="32"/>
          <w:szCs w:val="32"/>
          <w:lang w:eastAsia="zh-CN"/>
        </w:rPr>
        <w:t>加强</w:t>
      </w:r>
      <w:r>
        <w:rPr>
          <w:rFonts w:hint="default" w:ascii="Times New Roman" w:hAnsi="Times New Roman" w:eastAsia="方正仿宋_GBK" w:cs="Times New Roman"/>
          <w:color w:val="auto"/>
          <w:sz w:val="32"/>
          <w:szCs w:val="32"/>
          <w:highlight w:val="none"/>
          <w:lang w:val="en-US" w:eastAsia="zh-CN"/>
        </w:rPr>
        <w:t>网审平台管理，</w:t>
      </w:r>
      <w:r>
        <w:rPr>
          <w:rFonts w:hint="default" w:ascii="Times New Roman" w:hAnsi="Times New Roman" w:eastAsia="方正仿宋_GBK" w:cs="Times New Roman"/>
          <w:color w:val="auto"/>
          <w:sz w:val="32"/>
          <w:szCs w:val="32"/>
          <w:highlight w:val="none"/>
        </w:rPr>
        <w:t>依法</w:t>
      </w:r>
      <w:r>
        <w:rPr>
          <w:rFonts w:hint="default" w:ascii="Times New Roman" w:hAnsi="Times New Roman" w:eastAsia="方正仿宋_GBK" w:cs="Times New Roman"/>
          <w:color w:val="auto"/>
          <w:sz w:val="32"/>
          <w:szCs w:val="32"/>
          <w:highlight w:val="none"/>
          <w:lang w:val="en-US" w:eastAsia="zh-CN"/>
        </w:rPr>
        <w:t>领取和发布</w:t>
      </w:r>
      <w:r>
        <w:rPr>
          <w:rFonts w:hint="default" w:ascii="Times New Roman" w:hAnsi="Times New Roman" w:eastAsia="方正仿宋_GBK" w:cs="Times New Roman"/>
          <w:color w:val="auto"/>
          <w:sz w:val="32"/>
          <w:szCs w:val="32"/>
          <w:highlight w:val="none"/>
        </w:rPr>
        <w:t>行政许可</w:t>
      </w:r>
      <w:r>
        <w:rPr>
          <w:rFonts w:hint="default" w:ascii="Times New Roman" w:hAnsi="Times New Roman" w:eastAsia="方正仿宋_GBK" w:cs="Times New Roman"/>
          <w:color w:val="auto"/>
          <w:sz w:val="32"/>
          <w:szCs w:val="32"/>
          <w:highlight w:val="none"/>
          <w:lang w:val="en-US" w:eastAsia="zh-CN"/>
        </w:rPr>
        <w:t>事项</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坚持</w:t>
      </w:r>
      <w:r>
        <w:rPr>
          <w:rFonts w:hint="default" w:ascii="Times New Roman" w:hAnsi="Times New Roman" w:eastAsia="方正仿宋_GBK" w:cs="Times New Roman"/>
          <w:color w:val="auto"/>
          <w:sz w:val="32"/>
          <w:szCs w:val="32"/>
          <w:highlight w:val="none"/>
        </w:rPr>
        <w:t>依法行政</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服务于民，</w:t>
      </w:r>
      <w:r>
        <w:rPr>
          <w:rFonts w:hint="default" w:ascii="Times New Roman" w:hAnsi="Times New Roman" w:eastAsia="方正仿宋_GBK" w:cs="Times New Roman"/>
          <w:color w:val="auto"/>
          <w:sz w:val="32"/>
          <w:szCs w:val="32"/>
          <w:highlight w:val="none"/>
          <w:lang w:val="en-US" w:eastAsia="zh-CN"/>
        </w:rPr>
        <w:t>配合</w:t>
      </w:r>
      <w:r>
        <w:rPr>
          <w:rFonts w:hint="default" w:ascii="Times New Roman" w:hAnsi="Times New Roman" w:eastAsia="方正仿宋_GBK" w:cs="Times New Roman"/>
          <w:color w:val="auto"/>
          <w:sz w:val="32"/>
          <w:szCs w:val="32"/>
          <w:highlight w:val="none"/>
          <w:lang w:eastAsia="zh-CN"/>
        </w:rPr>
        <w:t>优化行政许可事项办理，</w:t>
      </w:r>
      <w:r>
        <w:rPr>
          <w:rFonts w:hint="default" w:ascii="Times New Roman" w:hAnsi="Times New Roman" w:eastAsia="方正仿宋_GBK" w:cs="Times New Roman"/>
          <w:color w:val="auto"/>
          <w:sz w:val="32"/>
          <w:szCs w:val="32"/>
          <w:highlight w:val="none"/>
          <w:lang w:val="en-US" w:eastAsia="zh-CN"/>
        </w:rPr>
        <w:t>公示</w:t>
      </w:r>
      <w:r>
        <w:rPr>
          <w:rFonts w:hint="default" w:ascii="Times New Roman" w:hAnsi="Times New Roman" w:eastAsia="方正仿宋_GBK" w:cs="Times New Roman"/>
          <w:color w:val="auto"/>
          <w:sz w:val="32"/>
          <w:szCs w:val="32"/>
          <w:highlight w:val="none"/>
        </w:rPr>
        <w:t>行政许可项目</w:t>
      </w:r>
      <w:r>
        <w:rPr>
          <w:rFonts w:hint="default" w:ascii="Times New Roman" w:hAnsi="Times New Roman" w:eastAsia="方正仿宋_GBK" w:cs="Times New Roman"/>
          <w:color w:val="auto"/>
          <w:sz w:val="32"/>
          <w:szCs w:val="32"/>
          <w:highlight w:val="none"/>
          <w:lang w:val="en-US" w:eastAsia="zh-CN"/>
        </w:rPr>
        <w:t>名称</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办理</w:t>
      </w:r>
      <w:r>
        <w:rPr>
          <w:rFonts w:hint="default" w:ascii="Times New Roman" w:hAnsi="Times New Roman" w:eastAsia="方正仿宋_GBK" w:cs="Times New Roman"/>
          <w:color w:val="auto"/>
          <w:sz w:val="32"/>
          <w:szCs w:val="32"/>
          <w:highlight w:val="none"/>
        </w:rPr>
        <w:t>程序、办</w:t>
      </w:r>
      <w:r>
        <w:rPr>
          <w:rFonts w:hint="default" w:ascii="Times New Roman" w:hAnsi="Times New Roman" w:eastAsia="方正仿宋_GBK" w:cs="Times New Roman"/>
          <w:color w:val="auto"/>
          <w:sz w:val="32"/>
          <w:szCs w:val="32"/>
          <w:highlight w:val="none"/>
          <w:lang w:val="en-US" w:eastAsia="zh-CN"/>
        </w:rPr>
        <w:t>结</w:t>
      </w:r>
      <w:r>
        <w:rPr>
          <w:rFonts w:hint="default" w:ascii="Times New Roman" w:hAnsi="Times New Roman" w:eastAsia="方正仿宋_GBK" w:cs="Times New Roman"/>
          <w:color w:val="auto"/>
          <w:sz w:val="32"/>
          <w:szCs w:val="32"/>
          <w:highlight w:val="none"/>
        </w:rPr>
        <w:t>时限、收费标准等内容，做到</w:t>
      </w:r>
      <w:r>
        <w:rPr>
          <w:rFonts w:hint="default" w:ascii="Times New Roman" w:hAnsi="Times New Roman" w:eastAsia="方正仿宋_GBK" w:cs="Times New Roman"/>
          <w:color w:val="auto"/>
          <w:sz w:val="32"/>
          <w:szCs w:val="32"/>
          <w:highlight w:val="none"/>
          <w:lang w:val="en-US" w:eastAsia="zh-CN"/>
        </w:rPr>
        <w:t>服务</w:t>
      </w:r>
      <w:r>
        <w:rPr>
          <w:rFonts w:hint="default" w:ascii="Times New Roman" w:hAnsi="Times New Roman" w:eastAsia="方正仿宋_GBK" w:cs="Times New Roman"/>
          <w:color w:val="auto"/>
          <w:sz w:val="32"/>
          <w:szCs w:val="32"/>
          <w:highlight w:val="none"/>
        </w:rPr>
        <w:t>公开、透明</w:t>
      </w:r>
      <w:r>
        <w:rPr>
          <w:rFonts w:hint="default" w:ascii="Times New Roman" w:hAnsi="Times New Roman" w:eastAsia="方正仿宋_GBK" w:cs="Times New Roman"/>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val="0"/>
        <w:autoSpaceDN/>
        <w:bidi w:val="0"/>
        <w:adjustRightInd/>
        <w:snapToGrid/>
        <w:spacing w:line="594" w:lineRule="exact"/>
        <w:ind w:firstLine="64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（三）深入</w:t>
      </w:r>
      <w:r>
        <w:rPr>
          <w:rFonts w:hint="default" w:ascii="Times New Roman" w:hAnsi="Times New Roman" w:eastAsia="方正楷体_GBK" w:cs="Times New Roman"/>
          <w:b w:val="0"/>
          <w:bCs w:val="0"/>
          <w:color w:val="auto"/>
          <w:sz w:val="32"/>
          <w:szCs w:val="32"/>
          <w:lang w:val="en-US" w:eastAsia="zh-CN"/>
        </w:rPr>
        <w:t>推广</w:t>
      </w:r>
      <w:r>
        <w:rPr>
          <w:rFonts w:hint="default" w:ascii="Times New Roman" w:hAnsi="Times New Roman" w:eastAsia="方正楷体_GBK" w:cs="Times New Roman"/>
          <w:b w:val="0"/>
          <w:bCs w:val="0"/>
          <w:i w:val="0"/>
          <w:snapToGrid/>
          <w:color w:val="auto"/>
          <w:sz w:val="32"/>
          <w:szCs w:val="32"/>
          <w:shd w:val="clear" w:color="auto" w:fill="FFFFFF"/>
          <w:lang w:val="en-US" w:eastAsia="zh-CN"/>
        </w:rPr>
        <w:t>林业科技。</w:t>
      </w:r>
      <w:r>
        <w:rPr>
          <w:rFonts w:hint="default" w:ascii="Times New Roman" w:hAnsi="Times New Roman" w:eastAsia="方正仿宋_GBK" w:cs="Times New Roman"/>
          <w:color w:val="auto"/>
          <w:sz w:val="32"/>
          <w:szCs w:val="32"/>
        </w:rPr>
        <w:t>加大林草关键技术研发、成果转化与推广应用力度，</w:t>
      </w:r>
      <w:r>
        <w:rPr>
          <w:rFonts w:hint="default" w:ascii="Times New Roman" w:hAnsi="Times New Roman" w:eastAsia="方正仿宋_GBK" w:cs="Times New Roman"/>
          <w:b w:val="0"/>
          <w:bCs w:val="0"/>
          <w:color w:val="auto"/>
          <w:sz w:val="32"/>
          <w:szCs w:val="32"/>
          <w:lang w:val="en-US" w:eastAsia="zh-CN"/>
        </w:rPr>
        <w:t>全面完成《树状三角梅配方施肥技术研究》项目结题，落实专业技术人员持续开展“千名专家进千村”</w:t>
      </w:r>
      <w:r>
        <w:rPr>
          <w:rFonts w:hint="default" w:ascii="Times New Roman" w:hAnsi="Times New Roman" w:eastAsia="方正仿宋_GBK" w:cs="Times New Roman"/>
          <w:color w:val="auto"/>
          <w:sz w:val="32"/>
          <w:szCs w:val="32"/>
        </w:rPr>
        <w:t>科技帮扶活动</w:t>
      </w:r>
      <w:r>
        <w:rPr>
          <w:rFonts w:hint="default" w:ascii="Times New Roman" w:hAnsi="Times New Roman" w:eastAsia="方正仿宋_GBK" w:cs="Times New Roman"/>
          <w:b w:val="0"/>
          <w:bCs w:val="0"/>
          <w:color w:val="auto"/>
          <w:sz w:val="32"/>
          <w:szCs w:val="32"/>
          <w:lang w:val="en-US" w:eastAsia="zh-CN"/>
        </w:rPr>
        <w:t>。</w:t>
      </w:r>
    </w:p>
    <w:p>
      <w:pPr>
        <w:pStyle w:val="15"/>
        <w:keepNext w:val="0"/>
        <w:keepLines w:val="0"/>
        <w:pageBreakBefore w:val="0"/>
        <w:kinsoku/>
        <w:wordWrap/>
        <w:overflowPunct/>
        <w:topLinePunct w:val="0"/>
        <w:bidi w:val="0"/>
        <w:snapToGrid/>
        <w:spacing w:line="594" w:lineRule="exact"/>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　　二、抓发展，科学推进国土绿化</w:t>
      </w:r>
    </w:p>
    <w:p>
      <w:pPr>
        <w:keepNext w:val="0"/>
        <w:keepLines w:val="0"/>
        <w:pageBreakBefore w:val="0"/>
        <w:widowControl w:val="0"/>
        <w:numPr>
          <w:ilvl w:val="0"/>
          <w:numId w:val="0"/>
        </w:numPr>
        <w:kinsoku/>
        <w:wordWrap/>
        <w:overflowPunct/>
        <w:topLinePunct w:val="0"/>
        <w:autoSpaceDE w:val="0"/>
        <w:autoSpaceDN/>
        <w:bidi w:val="0"/>
        <w:adjustRightInd/>
        <w:snapToGrid/>
        <w:spacing w:line="594" w:lineRule="exact"/>
        <w:ind w:firstLine="640"/>
        <w:jc w:val="lef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（四）抓好重点工程项目建设。</w:t>
      </w:r>
      <w:r>
        <w:rPr>
          <w:rFonts w:hint="default" w:ascii="Times New Roman" w:hAnsi="Times New Roman" w:eastAsia="方正仿宋_GBK" w:cs="Times New Roman"/>
          <w:b w:val="0"/>
          <w:bCs w:val="0"/>
          <w:color w:val="auto"/>
          <w:sz w:val="32"/>
          <w:szCs w:val="32"/>
          <w:lang w:val="en-US" w:eastAsia="zh-CN"/>
        </w:rPr>
        <w:t>实施涪江铜梁段“两岸青山·千里林带”建设，完成“四旁”植树1000亩、低效林改造1000亩、森林抚育5000亩、建成区及码头绿化100亩。开展村庄绿化美化彩化，建设市级绿化示范村2个。开展2022年国土绿化区级检查验收，督导镇街抓实问题整改，做好市级迎检准备工作。科学编制灾后生态修复方案，指导做好灾后生态修复。</w:t>
      </w:r>
    </w:p>
    <w:p>
      <w:pPr>
        <w:keepNext w:val="0"/>
        <w:keepLines w:val="0"/>
        <w:pageBreakBefore w:val="0"/>
        <w:widowControl w:val="0"/>
        <w:numPr>
          <w:ilvl w:val="0"/>
          <w:numId w:val="0"/>
        </w:numPr>
        <w:kinsoku/>
        <w:wordWrap/>
        <w:overflowPunct/>
        <w:topLinePunct w:val="0"/>
        <w:autoSpaceDE w:val="0"/>
        <w:autoSpaceDN/>
        <w:bidi w:val="0"/>
        <w:adjustRightInd/>
        <w:snapToGrid/>
        <w:spacing w:line="594" w:lineRule="exact"/>
        <w:ind w:firstLine="640"/>
        <w:jc w:val="lef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（五）广泛开展义务植树活动。</w:t>
      </w:r>
      <w:r>
        <w:rPr>
          <w:rFonts w:hint="default" w:ascii="Times New Roman" w:hAnsi="Times New Roman" w:eastAsia="方正仿宋_GBK" w:cs="Times New Roman"/>
          <w:b w:val="0"/>
          <w:bCs w:val="0"/>
          <w:color w:val="auto"/>
          <w:sz w:val="32"/>
          <w:szCs w:val="32"/>
          <w:lang w:val="en-US" w:eastAsia="zh-CN"/>
        </w:rPr>
        <w:t>推动全民义务植树走深走实，全区3月启动开展春季义务植树活动，用好“互联网+全民义务植树”平台，植树活动从春季持续到秋冬季，大力营造植树造林浓厚氛围，确保全区义务植树尽责率达90%以上。</w:t>
      </w:r>
    </w:p>
    <w:p>
      <w:pPr>
        <w:keepNext w:val="0"/>
        <w:keepLines w:val="0"/>
        <w:pageBreakBefore w:val="0"/>
        <w:widowControl w:val="0"/>
        <w:numPr>
          <w:ilvl w:val="0"/>
          <w:numId w:val="0"/>
        </w:numPr>
        <w:kinsoku/>
        <w:wordWrap/>
        <w:overflowPunct/>
        <w:topLinePunct w:val="0"/>
        <w:autoSpaceDN/>
        <w:bidi w:val="0"/>
        <w:adjustRightInd/>
        <w:snapToGrid/>
        <w:spacing w:line="594" w:lineRule="exact"/>
        <w:ind w:firstLine="65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（六）强力推进林草种苗发展。</w:t>
      </w:r>
      <w:r>
        <w:rPr>
          <w:rFonts w:hint="default" w:ascii="Times New Roman" w:hAnsi="Times New Roman" w:eastAsia="方正仿宋_GBK" w:cs="Times New Roman"/>
          <w:b w:val="0"/>
          <w:bCs w:val="0"/>
          <w:color w:val="auto"/>
          <w:sz w:val="32"/>
          <w:szCs w:val="32"/>
          <w:lang w:val="en-US" w:eastAsia="zh-CN"/>
        </w:rPr>
        <w:t>积极推进红豆树林木良种体系建设，加强红豆树育苗技术指导，抓好已建基地抚育管护，夯实林木良种繁育基础，打造林业种苗特色品牌。加强林草种苗监测管理，落实林草种子生产经营许可证制度，推进“双随机</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一公开”和种苗质量抽检“双打”工作推深做实，有效维护种苗市场良好秩序。</w:t>
      </w:r>
    </w:p>
    <w:p>
      <w:pPr>
        <w:keepNext w:val="0"/>
        <w:keepLines w:val="0"/>
        <w:pageBreakBefore w:val="0"/>
        <w:widowControl w:val="0"/>
        <w:kinsoku/>
        <w:wordWrap/>
        <w:overflowPunct/>
        <w:topLinePunct w:val="0"/>
        <w:autoSpaceDN/>
        <w:bidi w:val="0"/>
        <w:adjustRightInd/>
        <w:snapToGrid/>
        <w:spacing w:line="594" w:lineRule="exact"/>
        <w:ind w:firstLine="640"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（七）全力争创国家森林城市。</w:t>
      </w:r>
      <w:r>
        <w:rPr>
          <w:rFonts w:hint="default" w:ascii="Times New Roman" w:hAnsi="Times New Roman" w:eastAsia="方正仿宋_GBK" w:cs="Times New Roman"/>
          <w:b w:val="0"/>
          <w:bCs w:val="0"/>
          <w:color w:val="auto"/>
          <w:sz w:val="32"/>
          <w:szCs w:val="32"/>
          <w:lang w:val="en-US" w:eastAsia="zh-CN"/>
        </w:rPr>
        <w:t>抓实创建宣传工作，多形式、全覆盖营造创建工作浓厚氛围。</w:t>
      </w:r>
      <w:r>
        <w:rPr>
          <w:rFonts w:hint="default" w:ascii="Times New Roman" w:hAnsi="Times New Roman" w:eastAsia="方正仿宋_GBK" w:cs="Times New Roman"/>
          <w:color w:val="auto"/>
          <w:sz w:val="32"/>
          <w:szCs w:val="32"/>
          <w:lang w:eastAsia="zh-CN"/>
        </w:rPr>
        <w:t>认真</w:t>
      </w:r>
      <w:r>
        <w:rPr>
          <w:rFonts w:hint="default" w:ascii="Times New Roman" w:hAnsi="Times New Roman" w:eastAsia="方正仿宋_GBK" w:cs="Times New Roman"/>
          <w:color w:val="auto"/>
          <w:sz w:val="32"/>
          <w:szCs w:val="32"/>
        </w:rPr>
        <w:t>对照《国家森林城市指标测评操作手册》</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进一步</w:t>
      </w:r>
      <w:r>
        <w:rPr>
          <w:rFonts w:hint="default" w:ascii="Times New Roman" w:hAnsi="Times New Roman" w:eastAsia="方正仿宋_GBK" w:cs="Times New Roman"/>
          <w:color w:val="auto"/>
          <w:sz w:val="32"/>
          <w:szCs w:val="32"/>
          <w:lang w:val="en-US" w:eastAsia="zh-CN"/>
        </w:rPr>
        <w:t>推进和</w:t>
      </w:r>
      <w:r>
        <w:rPr>
          <w:rFonts w:hint="default" w:ascii="Times New Roman" w:hAnsi="Times New Roman" w:eastAsia="方正仿宋_GBK" w:cs="Times New Roman"/>
          <w:color w:val="auto"/>
          <w:sz w:val="32"/>
          <w:szCs w:val="32"/>
        </w:rPr>
        <w:t>完善项目建设</w:t>
      </w:r>
      <w:r>
        <w:rPr>
          <w:rFonts w:hint="default" w:ascii="Times New Roman" w:hAnsi="Times New Roman" w:eastAsia="方正仿宋_GBK" w:cs="Times New Roman"/>
          <w:color w:val="auto"/>
          <w:sz w:val="32"/>
          <w:szCs w:val="32"/>
          <w:lang w:eastAsia="zh-CN"/>
        </w:rPr>
        <w:t>，加强沟通衔接，</w:t>
      </w:r>
      <w:r>
        <w:rPr>
          <w:rFonts w:hint="default" w:ascii="Times New Roman" w:hAnsi="Times New Roman" w:eastAsia="方正仿宋_GBK" w:cs="Times New Roman"/>
          <w:color w:val="auto"/>
          <w:sz w:val="32"/>
          <w:szCs w:val="32"/>
        </w:rPr>
        <w:t>积极开展自查整改，补齐创建短板</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进一步规范</w:t>
      </w:r>
      <w:r>
        <w:rPr>
          <w:rFonts w:hint="default" w:ascii="Times New Roman" w:hAnsi="Times New Roman" w:eastAsia="方正仿宋_GBK" w:cs="Times New Roman"/>
          <w:color w:val="auto"/>
          <w:sz w:val="32"/>
          <w:szCs w:val="32"/>
          <w:lang w:val="en-US" w:eastAsia="zh-CN"/>
        </w:rPr>
        <w:t>和完善</w:t>
      </w:r>
      <w:r>
        <w:rPr>
          <w:rFonts w:hint="default" w:ascii="Times New Roman" w:hAnsi="Times New Roman" w:eastAsia="方正仿宋_GBK" w:cs="Times New Roman"/>
          <w:b w:val="0"/>
          <w:bCs w:val="0"/>
          <w:color w:val="auto"/>
          <w:sz w:val="32"/>
          <w:szCs w:val="32"/>
          <w:lang w:val="en-US" w:eastAsia="zh-CN"/>
        </w:rPr>
        <w:t>档案管理信息系统，高质量完成立卷归档工作，对标对表优化做实。</w:t>
      </w:r>
    </w:p>
    <w:p>
      <w:pPr>
        <w:keepNext w:val="0"/>
        <w:keepLines w:val="0"/>
        <w:pageBreakBefore w:val="0"/>
        <w:widowControl w:val="0"/>
        <w:numPr>
          <w:ilvl w:val="0"/>
          <w:numId w:val="0"/>
        </w:numPr>
        <w:kinsoku/>
        <w:wordWrap/>
        <w:overflowPunct/>
        <w:topLinePunct w:val="0"/>
        <w:autoSpaceDN/>
        <w:bidi w:val="0"/>
        <w:adjustRightInd/>
        <w:snapToGrid/>
        <w:spacing w:line="594" w:lineRule="exact"/>
        <w:ind w:firstLine="650"/>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三、抓管理，严守森林生态红线</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（八）坚决打击破坏森林资源行为。</w:t>
      </w:r>
      <w:r>
        <w:rPr>
          <w:rFonts w:hint="default" w:ascii="Times New Roman" w:hAnsi="Times New Roman" w:eastAsia="方正仿宋_GBK" w:cs="Times New Roman"/>
          <w:color w:val="auto"/>
          <w:sz w:val="32"/>
          <w:szCs w:val="32"/>
          <w:lang w:val="en-US" w:eastAsia="zh-CN"/>
        </w:rPr>
        <w:t>根据上级下发森林资源监测图斑，扎实抓好森林、草地和湿地疑似问题的现地核实、问题移交和督查整改等工作，全面完成2022年度森林督查下发10宗问题的查处整改，扎实做好2023年森林督查工作，持续推进森林资源“四乱”突出问题专项整治，全面打击各类破坏森林资源违法犯罪行为。</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（九）持续抓好森林专项调查。</w:t>
      </w:r>
      <w:r>
        <w:rPr>
          <w:rFonts w:hint="default" w:ascii="Times New Roman" w:hAnsi="Times New Roman" w:eastAsia="方正仿宋_GBK" w:cs="Times New Roman"/>
          <w:color w:val="auto"/>
          <w:sz w:val="32"/>
          <w:szCs w:val="32"/>
          <w:lang w:val="en-US" w:eastAsia="zh-CN"/>
        </w:rPr>
        <w:t>按照国家和市安排部署，加强林草湿图斑全面监测，认真分析林草湿各类因子变化情况，健全完善森林图斑监测数据库，按时报送市林业局。</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（十）编制完善林地保护利用规划。</w:t>
      </w:r>
      <w:r>
        <w:rPr>
          <w:rFonts w:hint="default" w:ascii="Times New Roman" w:hAnsi="Times New Roman" w:eastAsia="方正仿宋_GBK" w:cs="Times New Roman"/>
          <w:color w:val="auto"/>
          <w:sz w:val="32"/>
          <w:szCs w:val="32"/>
          <w:lang w:val="en-US" w:eastAsia="zh-CN"/>
        </w:rPr>
        <w:t>加快推进完成全区林地保护利用规划编制工作，报市林业局审查。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u w:val="single"/>
          <w:lang w:val="en-US" w:eastAsia="zh-CN"/>
        </w:rPr>
      </w:pPr>
      <w:r>
        <w:rPr>
          <w:rFonts w:hint="default" w:ascii="Times New Roman" w:hAnsi="Times New Roman" w:eastAsia="方正楷体_GBK" w:cs="Times New Roman"/>
          <w:color w:val="auto"/>
          <w:sz w:val="32"/>
          <w:szCs w:val="32"/>
          <w:lang w:val="en-US" w:eastAsia="zh-CN"/>
        </w:rPr>
        <w:t>（十一）严格林地、林木采伐审核审批。</w:t>
      </w:r>
      <w:r>
        <w:rPr>
          <w:rFonts w:hint="default" w:ascii="Times New Roman" w:hAnsi="Times New Roman" w:eastAsia="方正仿宋_GBK" w:cs="Times New Roman"/>
          <w:color w:val="auto"/>
          <w:sz w:val="32"/>
          <w:szCs w:val="32"/>
        </w:rPr>
        <w:t>严格林地分级和用途管制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守</w:t>
      </w:r>
      <w:r>
        <w:rPr>
          <w:rFonts w:hint="default" w:ascii="Times New Roman" w:hAnsi="Times New Roman" w:eastAsia="方正仿宋_GBK" w:cs="Times New Roman"/>
          <w:color w:val="auto"/>
          <w:sz w:val="32"/>
          <w:szCs w:val="32"/>
          <w:lang w:val="en-US" w:eastAsia="zh-CN"/>
        </w:rPr>
        <w:t>牢</w:t>
      </w:r>
      <w:r>
        <w:rPr>
          <w:rFonts w:hint="default" w:ascii="Times New Roman" w:hAnsi="Times New Roman" w:eastAsia="方正仿宋_GBK" w:cs="Times New Roman"/>
          <w:color w:val="auto"/>
          <w:sz w:val="32"/>
          <w:szCs w:val="32"/>
        </w:rPr>
        <w:t>林地“红线”，</w:t>
      </w:r>
      <w:r>
        <w:rPr>
          <w:rFonts w:hint="default" w:ascii="Times New Roman" w:hAnsi="Times New Roman" w:eastAsia="方正仿宋_GBK" w:cs="Times New Roman"/>
          <w:color w:val="auto"/>
          <w:sz w:val="32"/>
          <w:szCs w:val="32"/>
          <w:lang w:val="en-US" w:eastAsia="zh-CN"/>
        </w:rPr>
        <w:t>强化</w:t>
      </w:r>
      <w:r>
        <w:rPr>
          <w:rFonts w:hint="default" w:ascii="Times New Roman" w:hAnsi="Times New Roman" w:eastAsia="方正仿宋_GBK" w:cs="Times New Roman"/>
          <w:color w:val="auto"/>
          <w:sz w:val="32"/>
          <w:szCs w:val="32"/>
        </w:rPr>
        <w:t>项目用地管理，严控矿山用地准入，禁止在公益林地</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高速公路、国道、省道两侧可视范围内和巴岳山风景名胜区、森林公园、湿地公园等区域林地建采矿区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严格林地使用审核审批，加强</w:t>
      </w:r>
      <w:r>
        <w:rPr>
          <w:rFonts w:hint="default" w:ascii="Times New Roman" w:hAnsi="Times New Roman" w:eastAsia="方正仿宋_GBK" w:cs="Times New Roman"/>
          <w:color w:val="auto"/>
          <w:sz w:val="32"/>
          <w:szCs w:val="32"/>
          <w:lang w:val="en-US" w:eastAsia="zh-CN"/>
        </w:rPr>
        <w:t>资源利用事前、</w:t>
      </w:r>
      <w:r>
        <w:rPr>
          <w:rFonts w:hint="default" w:ascii="Times New Roman" w:hAnsi="Times New Roman" w:eastAsia="方正仿宋_GBK" w:cs="Times New Roman"/>
          <w:color w:val="auto"/>
          <w:sz w:val="32"/>
          <w:szCs w:val="32"/>
        </w:rPr>
        <w:t>事中、事后</w:t>
      </w:r>
      <w:r>
        <w:rPr>
          <w:rFonts w:hint="default" w:ascii="Times New Roman" w:hAnsi="Times New Roman" w:eastAsia="方正仿宋_GBK" w:cs="Times New Roman"/>
          <w:color w:val="auto"/>
          <w:sz w:val="32"/>
          <w:szCs w:val="32"/>
          <w:lang w:val="en-US" w:eastAsia="zh-CN"/>
        </w:rPr>
        <w:t>全程</w:t>
      </w:r>
      <w:r>
        <w:rPr>
          <w:rFonts w:hint="default" w:ascii="Times New Roman" w:hAnsi="Times New Roman" w:eastAsia="方正仿宋_GBK" w:cs="Times New Roman"/>
          <w:color w:val="auto"/>
          <w:sz w:val="32"/>
          <w:szCs w:val="32"/>
        </w:rPr>
        <w:t>监管。</w:t>
      </w:r>
      <w:r>
        <w:rPr>
          <w:rFonts w:hint="default" w:ascii="Times New Roman" w:hAnsi="Times New Roman" w:eastAsia="方正仿宋_GBK" w:cs="Times New Roman"/>
          <w:color w:val="auto"/>
          <w:sz w:val="32"/>
          <w:szCs w:val="32"/>
          <w:lang w:val="en-US" w:eastAsia="zh-CN"/>
        </w:rPr>
        <w:t>做好靠前服务，提前介入基础设施、公共民生</w:t>
      </w:r>
      <w:r>
        <w:rPr>
          <w:rFonts w:hint="default" w:ascii="Times New Roman" w:hAnsi="Times New Roman" w:eastAsia="方正仿宋_GBK" w:cs="Times New Roman"/>
          <w:color w:val="auto"/>
          <w:sz w:val="32"/>
          <w:szCs w:val="32"/>
        </w:rPr>
        <w:t>占用林地</w:t>
      </w:r>
      <w:r>
        <w:rPr>
          <w:rFonts w:hint="default" w:ascii="Times New Roman" w:hAnsi="Times New Roman" w:eastAsia="方正仿宋_GBK" w:cs="Times New Roman"/>
          <w:color w:val="auto"/>
          <w:sz w:val="32"/>
          <w:szCs w:val="32"/>
          <w:lang w:val="en-US" w:eastAsia="zh-CN"/>
        </w:rPr>
        <w:t>的监督管理，落实专人专项</w:t>
      </w:r>
      <w:r>
        <w:rPr>
          <w:rFonts w:hint="default" w:ascii="Times New Roman" w:hAnsi="Times New Roman" w:eastAsia="方正仿宋_GBK" w:cs="Times New Roman"/>
          <w:color w:val="auto"/>
          <w:sz w:val="32"/>
          <w:szCs w:val="32"/>
          <w:lang w:eastAsia="zh-CN"/>
        </w:rPr>
        <w:t>事中、事后监督</w:t>
      </w:r>
      <w:r>
        <w:rPr>
          <w:rFonts w:hint="default" w:ascii="Times New Roman" w:hAnsi="Times New Roman" w:eastAsia="方正仿宋_GBK" w:cs="Times New Roman"/>
          <w:color w:val="auto"/>
          <w:sz w:val="32"/>
          <w:szCs w:val="32"/>
          <w:lang w:val="en-US" w:eastAsia="zh-CN"/>
        </w:rPr>
        <w:t>责任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发现问题立即处置。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（十二）强化公益林资源保护与管理。</w:t>
      </w:r>
      <w:r>
        <w:rPr>
          <w:rFonts w:hint="default" w:ascii="Times New Roman" w:hAnsi="Times New Roman" w:eastAsia="方正仿宋_GBK" w:cs="Times New Roman"/>
          <w:color w:val="auto"/>
          <w:sz w:val="32"/>
          <w:szCs w:val="32"/>
          <w:lang w:val="en-US" w:eastAsia="zh-CN"/>
        </w:rPr>
        <w:t>签订2023年森林保护与发展目标责任书和护林管护合同。启用公益林新数据，指导镇街完成生态效益补偿面积落户。开展镇街林业干部及护林人员业务和技能培训。</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（十三）抓好自然保护地体系建设。</w:t>
      </w:r>
      <w:r>
        <w:rPr>
          <w:rFonts w:hint="default" w:ascii="Times New Roman" w:hAnsi="Times New Roman" w:eastAsia="方正仿宋_GBK" w:cs="Times New Roman"/>
          <w:color w:val="auto"/>
          <w:sz w:val="32"/>
          <w:szCs w:val="32"/>
          <w:lang w:val="en-US" w:eastAsia="zh-CN"/>
        </w:rPr>
        <w:t>继续完成自然保护地整合归并优化，明确自然保护地功能定位。制定自然保护地边界勘定方案、确认程序和标识系统，开展自然保护地勘界定标和矢量数据库建立，与生态保护红线相衔接，在重要地段、重要部位设立界桩和标识牌。推动自然保护地（风景名胜区）修编工作。完成下发的毓青山国家森林公园疑似问题点位核实查处整改，持续抓好自然保护地监督管理，坚决杜绝自然保护地人类破坏活动的反弹，保护资源安全。</w:t>
      </w:r>
    </w:p>
    <w:p>
      <w:pPr>
        <w:pStyle w:val="15"/>
        <w:keepNext w:val="0"/>
        <w:keepLines w:val="0"/>
        <w:pageBreakBefore w:val="0"/>
        <w:kinsoku/>
        <w:wordWrap/>
        <w:overflowPunct/>
        <w:topLinePunct w:val="0"/>
        <w:bidi w:val="0"/>
        <w:snapToGrid/>
        <w:spacing w:line="594" w:lineRule="exact"/>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　　四、抓保护，持续提升防火防虫水平</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（十四）做好森林火灾预防暨林业安全生产工作</w:t>
      </w:r>
      <w:r>
        <w:rPr>
          <w:rFonts w:hint="default" w:ascii="Times New Roman" w:hAnsi="Times New Roman" w:eastAsia="方正仿宋_GBK" w:cs="Times New Roman"/>
          <w:color w:val="auto"/>
          <w:sz w:val="32"/>
          <w:szCs w:val="32"/>
          <w:lang w:val="en-US" w:eastAsia="zh-CN"/>
        </w:rPr>
        <w:t>。压紧压实政府属地责任、部门监管责任、林区经营单位主体责任和护林人员巡护责任，常态化抓好森林火灾预防暨林业安全生产工作。优化落实各项防火措施，不断强化宣传教育，加强预警监测，持续推进森林火灾隐患排查整治，从严管控野外火源，加强专职巡山护林员、公益性护林信息员管理，确保在岗在位在状态。加强森林防火基础设施建设，抓实森林火情智能监控购买服务项目建设和试运行服务管理。完成新建40.3公里生物阻隔带、清理10公里生物阻隔带，新建78个森林消防水箱、12个森林防火检查站、28个森林防火语音智能卡口和新（改）建79.3公里森林防火通道，维修74个森林防火检查站、20口森林消防蓄水池等基础设施建设任务，强化督促指导，严把建设质量关。加强国有林场森林消防专业队能力建设，有效防范国有林区森林火灾发生。</w:t>
      </w:r>
    </w:p>
    <w:p>
      <w:pPr>
        <w:keepNext w:val="0"/>
        <w:keepLines w:val="0"/>
        <w:pageBreakBefore w:val="0"/>
        <w:widowControl w:val="0"/>
        <w:numPr>
          <w:ilvl w:val="0"/>
          <w:numId w:val="0"/>
        </w:numPr>
        <w:kinsoku/>
        <w:wordWrap/>
        <w:overflowPunct/>
        <w:topLinePunct w:val="0"/>
        <w:autoSpaceDN/>
        <w:bidi w:val="0"/>
        <w:adjustRightInd/>
        <w:snapToGrid/>
        <w:spacing w:line="594" w:lineRule="exact"/>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val="0"/>
          <w:bCs w:val="0"/>
          <w:color w:val="auto"/>
          <w:sz w:val="32"/>
          <w:szCs w:val="32"/>
          <w:lang w:eastAsia="zh-CN"/>
        </w:rPr>
        <w:t>　　</w:t>
      </w:r>
      <w:r>
        <w:rPr>
          <w:rFonts w:hint="default" w:ascii="Times New Roman" w:hAnsi="Times New Roman" w:eastAsia="方正楷体_GBK" w:cs="Times New Roman"/>
          <w:b w:val="0"/>
          <w:bCs w:val="0"/>
          <w:color w:val="auto"/>
          <w:sz w:val="32"/>
          <w:szCs w:val="32"/>
          <w:lang w:eastAsia="zh-CN"/>
        </w:rPr>
        <w:t>（</w:t>
      </w:r>
      <w:r>
        <w:rPr>
          <w:rFonts w:hint="default" w:ascii="Times New Roman" w:hAnsi="Times New Roman" w:eastAsia="方正楷体_GBK" w:cs="Times New Roman"/>
          <w:b w:val="0"/>
          <w:bCs w:val="0"/>
          <w:color w:val="auto"/>
          <w:sz w:val="32"/>
          <w:szCs w:val="32"/>
          <w:lang w:val="en-US" w:eastAsia="zh-CN"/>
        </w:rPr>
        <w:t>十五）</w:t>
      </w:r>
      <w:r>
        <w:rPr>
          <w:rFonts w:hint="default" w:ascii="Times New Roman" w:hAnsi="Times New Roman" w:eastAsia="方正楷体_GBK" w:cs="Times New Roman"/>
          <w:b w:val="0"/>
          <w:bCs w:val="0"/>
          <w:color w:val="auto"/>
          <w:sz w:val="32"/>
          <w:szCs w:val="32"/>
          <w:lang w:eastAsia="zh-CN"/>
        </w:rPr>
        <w:t>开展林业有害生物防治工作。</w:t>
      </w:r>
      <w:r>
        <w:rPr>
          <w:rFonts w:hint="default" w:ascii="Times New Roman" w:hAnsi="Times New Roman" w:eastAsia="方正仿宋_GBK" w:cs="Times New Roman"/>
          <w:color w:val="auto"/>
          <w:sz w:val="32"/>
          <w:szCs w:val="32"/>
          <w:lang w:val="en-US" w:eastAsia="zh-CN"/>
        </w:rPr>
        <w:t>按照“十四五”松材线虫病防控五年攻坚行动计划，扎实开展松材线虫病疫木除治“百日大会战”和三年防控攻坚目标考核评估。加强松材线虫病疫情监测，落实护林员将枯死松树作为森林异常情况及时报告的重要内容。扎实开展秋季疫情普查，全面准确掌握疫情发生动态。全方位开展疫木清理，积极推行“镇街全程监管—第三方进度质量监管—区级督导监管”的三级监管办法，推进疫木山场集中除治和林区周边农户家中疫木清理落地落实。加大松墨天牛防治力度，计划林间喷药防治2万亩、安装诱捕器监测500套。抓好全区苗木生产企业产地检疫，加大涉木企业检疫监管频次。强化渝西片区联防协作，健全完善统一防治、检查确认和执法协作制度，抓实疫情内防反弹、外防输入。抓好常规林业有害生物防治，严防各类灾害发生。完成国家级测报点对松墨天牛、黄脊竹蝗、马尾松毛虫等主测对象的监测调查工作。</w:t>
      </w:r>
    </w:p>
    <w:p>
      <w:pPr>
        <w:keepNext w:val="0"/>
        <w:keepLines w:val="0"/>
        <w:pageBreakBefore w:val="0"/>
        <w:widowControl w:val="0"/>
        <w:numPr>
          <w:ilvl w:val="0"/>
          <w:numId w:val="0"/>
        </w:numPr>
        <w:kinsoku/>
        <w:wordWrap/>
        <w:overflowPunct/>
        <w:topLinePunct w:val="0"/>
        <w:autoSpaceDN/>
        <w:bidi w:val="0"/>
        <w:adjustRightInd/>
        <w:snapToGrid/>
        <w:spacing w:line="594"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（十六）做好野生动植物保护。</w:t>
      </w:r>
      <w:r>
        <w:rPr>
          <w:rFonts w:hint="default" w:ascii="Times New Roman" w:hAnsi="Times New Roman" w:eastAsia="方正仿宋_GBK" w:cs="Times New Roman"/>
          <w:color w:val="auto"/>
          <w:sz w:val="32"/>
          <w:szCs w:val="32"/>
          <w:lang w:val="en-US" w:eastAsia="zh-CN"/>
        </w:rPr>
        <w:t>压实镇街属地管理责任，加强野生动植物野外巡查监测，运用打击野生动植物非法贸易联席会</w:t>
      </w:r>
      <w:r>
        <w:rPr>
          <w:rFonts w:hint="eastAsia" w:ascii="Times New Roman" w:hAnsi="Times New Roman" w:eastAsia="方正仿宋_GBK" w:cs="Times New Roman"/>
          <w:color w:val="auto"/>
          <w:sz w:val="32"/>
          <w:szCs w:val="32"/>
          <w:lang w:val="en-US" w:eastAsia="zh-CN"/>
        </w:rPr>
        <w:t>议</w:t>
      </w:r>
      <w:r>
        <w:rPr>
          <w:rFonts w:hint="default" w:ascii="Times New Roman" w:hAnsi="Times New Roman" w:eastAsia="方正仿宋_GBK" w:cs="Times New Roman"/>
          <w:color w:val="auto"/>
          <w:sz w:val="32"/>
          <w:szCs w:val="32"/>
          <w:lang w:val="en-US" w:eastAsia="zh-CN"/>
        </w:rPr>
        <w:t>机制，严厉惩处违法犯罪行为。加强野生动物收容救助和野生植物人工培育，扎实开展科普宣传教育工作。推动以镇街为主体的野生动物疫源疫病常态化监测防控，落实安全监测日报告制度，健全完善应急处置体系建设。加强野生动物致害防控宣传、监测和保护，科学研判致害防控形势，建立野生动物致害赔偿机制。开展生物多样性本底调查、观测与评估，完善全区生物多样性基础数据库，更新区重点保护野生动植物名录。严格落实行政许可准入制度，抓实野生动物保护信访稳定工作。</w:t>
      </w:r>
    </w:p>
    <w:p>
      <w:pPr>
        <w:keepNext w:val="0"/>
        <w:keepLines w:val="0"/>
        <w:pageBreakBefore w:val="0"/>
        <w:widowControl w:val="0"/>
        <w:kinsoku/>
        <w:wordWrap/>
        <w:overflowPunct/>
        <w:topLinePunct w:val="0"/>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（十七）做好林业法治工作。</w:t>
      </w:r>
      <w:r>
        <w:rPr>
          <w:rFonts w:hint="default" w:ascii="Times New Roman" w:hAnsi="Times New Roman" w:eastAsia="方正仿宋_GBK" w:cs="Times New Roman"/>
          <w:color w:val="auto"/>
          <w:sz w:val="32"/>
          <w:szCs w:val="32"/>
          <w:lang w:val="en-US" w:eastAsia="zh-CN"/>
        </w:rPr>
        <w:t>深入学习贯彻习近平法治思想，全面落实法治政府建设要求，提高依法行政能力。加大林业行政执法力度，严厉打击非法占用林地、非法买卖野生动植物等违法行为，维护林区秩序稳定。深入开展传统媒体和新媒体相结合的林业法制宣传，努力提高公众的知法、懂法、守法意识，营造和谐浓厚的普法宣传氛围。</w:t>
      </w:r>
    </w:p>
    <w:p>
      <w:pPr>
        <w:keepNext w:val="0"/>
        <w:keepLines w:val="0"/>
        <w:pageBreakBefore w:val="0"/>
        <w:widowControl w:val="0"/>
        <w:kinsoku/>
        <w:wordWrap/>
        <w:overflowPunct/>
        <w:topLinePunct w:val="0"/>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五、抓宣传，营造林长制工作浓厚氛围</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594" w:lineRule="exact"/>
        <w:ind w:right="0" w:rightChars="0" w:firstLine="644"/>
        <w:jc w:val="both"/>
        <w:textAlignment w:val="auto"/>
        <w:outlineLvl w:val="9"/>
        <w:rPr>
          <w:rFonts w:hint="default" w:ascii="Times New Roman" w:hAnsi="Times New Roman" w:eastAsia="方正仿宋_GBK" w:cs="Times New Roman"/>
          <w:b w:val="0"/>
          <w:bCs w:val="0"/>
          <w:color w:val="auto"/>
          <w:kern w:val="0"/>
          <w:sz w:val="32"/>
          <w:szCs w:val="32"/>
          <w:lang w:val="en-US" w:eastAsia="zh-CN" w:bidi="ar-SA"/>
        </w:rPr>
      </w:pPr>
      <w:r>
        <w:rPr>
          <w:rFonts w:hint="default" w:ascii="Times New Roman" w:hAnsi="Times New Roman" w:eastAsia="方正楷体_GBK" w:cs="Times New Roman"/>
          <w:b w:val="0"/>
          <w:bCs w:val="0"/>
          <w:color w:val="auto"/>
          <w:kern w:val="0"/>
          <w:sz w:val="32"/>
          <w:szCs w:val="32"/>
          <w:lang w:val="en-US" w:eastAsia="zh-CN" w:bidi="ar-SA"/>
        </w:rPr>
        <w:t>（十八）丰富宣传内容。</w:t>
      </w:r>
      <w:r>
        <w:rPr>
          <w:rFonts w:hint="default" w:ascii="Times New Roman" w:hAnsi="Times New Roman" w:eastAsia="方正仿宋_GBK" w:cs="Times New Roman"/>
          <w:b w:val="0"/>
          <w:bCs w:val="0"/>
          <w:color w:val="auto"/>
          <w:kern w:val="0"/>
          <w:sz w:val="32"/>
          <w:szCs w:val="32"/>
          <w:lang w:val="en-US" w:eastAsia="zh-CN" w:bidi="ar-SA"/>
        </w:rPr>
        <w:t>学习贯彻习近平生态文明思想和系列重要讲话精神，特别是习近平总书记视察重庆时关于生态保护的工作要求。积极宣传中央和市关于生态文明建设的总体部署和林业新政策新动向新举措新成效。宣传贯彻全面推行林长制的重大意义、目标任务和工作举措以及林长制工作先进经验、典型做法和工作创新。采取正面引导、反面警示方式，提高林长制工作成效。</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594" w:lineRule="exact"/>
        <w:ind w:right="0" w:rightChars="0" w:firstLine="644"/>
        <w:jc w:val="both"/>
        <w:textAlignment w:val="auto"/>
        <w:outlineLvl w:val="9"/>
        <w:rPr>
          <w:rFonts w:hint="default" w:ascii="Times New Roman" w:hAnsi="Times New Roman" w:eastAsia="方正仿宋_GBK" w:cs="Times New Roman"/>
          <w:b w:val="0"/>
          <w:bCs w:val="0"/>
          <w:color w:val="auto"/>
          <w:kern w:val="0"/>
          <w:sz w:val="32"/>
          <w:szCs w:val="32"/>
          <w:lang w:val="en-US" w:eastAsia="zh-CN" w:bidi="ar-SA"/>
        </w:rPr>
      </w:pPr>
      <w:r>
        <w:rPr>
          <w:rFonts w:hint="default" w:ascii="Times New Roman" w:hAnsi="Times New Roman" w:eastAsia="方正楷体_GBK" w:cs="Times New Roman"/>
          <w:b w:val="0"/>
          <w:bCs w:val="0"/>
          <w:color w:val="auto"/>
          <w:kern w:val="0"/>
          <w:sz w:val="32"/>
          <w:szCs w:val="32"/>
          <w:lang w:val="en-US" w:eastAsia="zh-CN" w:bidi="ar-SA"/>
        </w:rPr>
        <w:t>（十九）拓展宣传形式。</w:t>
      </w:r>
      <w:r>
        <w:rPr>
          <w:rFonts w:hint="default" w:ascii="Times New Roman" w:hAnsi="Times New Roman" w:eastAsia="方正仿宋_GBK" w:cs="Times New Roman"/>
          <w:b w:val="0"/>
          <w:bCs w:val="0"/>
          <w:color w:val="auto"/>
          <w:kern w:val="0"/>
          <w:sz w:val="32"/>
          <w:szCs w:val="32"/>
          <w:lang w:val="en-US" w:eastAsia="zh-CN" w:bidi="ar-SA"/>
        </w:rPr>
        <w:t>推出系列报道，及时准确反映林长制新举措新进展新成效。加强网络宣传，运用文字、图片、音频等多种形式，发挥新媒体宣传引导作用。统筹社会宣传，在重要地段设置宣传标牌、张贴宣传标语、悬挂宣传横幅、印发宣传手册，着力营造浓厚宣传氛围。</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594" w:lineRule="exact"/>
        <w:ind w:right="0" w:rightChars="0" w:firstLine="644"/>
        <w:jc w:val="both"/>
        <w:textAlignment w:val="auto"/>
        <w:outlineLvl w:val="9"/>
        <w:rPr>
          <w:rFonts w:hint="default" w:ascii="Times New Roman" w:hAnsi="Times New Roman" w:eastAsia="方正仿宋_GBK" w:cs="Times New Roman"/>
          <w:b w:val="0"/>
          <w:bCs w:val="0"/>
          <w:color w:val="auto"/>
          <w:kern w:val="0"/>
          <w:sz w:val="32"/>
          <w:szCs w:val="32"/>
          <w:lang w:val="en-US" w:eastAsia="zh-CN" w:bidi="ar-SA"/>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594" w:lineRule="exact"/>
        <w:ind w:right="0" w:rightChars="0" w:firstLine="644"/>
        <w:jc w:val="both"/>
        <w:textAlignment w:val="auto"/>
        <w:outlineLvl w:val="9"/>
        <w:rPr>
          <w:rFonts w:hint="default" w:ascii="Times New Roman" w:hAnsi="Times New Roman" w:eastAsia="方正仿宋_GBK" w:cs="Times New Roman"/>
          <w:b w:val="0"/>
          <w:bCs w:val="0"/>
          <w:color w:val="auto"/>
          <w:kern w:val="0"/>
          <w:sz w:val="32"/>
          <w:szCs w:val="32"/>
          <w:lang w:val="en-US" w:eastAsia="zh-CN" w:bidi="ar-SA"/>
        </w:rPr>
      </w:pPr>
      <w:r>
        <w:rPr>
          <w:rFonts w:hint="default" w:ascii="Times New Roman" w:hAnsi="Times New Roman" w:eastAsia="方正仿宋_GBK" w:cs="Times New Roman"/>
          <w:b w:val="0"/>
          <w:bCs w:val="0"/>
          <w:color w:val="auto"/>
          <w:kern w:val="0"/>
          <w:sz w:val="32"/>
          <w:szCs w:val="32"/>
          <w:lang w:val="en-US" w:eastAsia="zh-CN" w:bidi="ar-SA"/>
        </w:rPr>
        <w:t>附件：1.2023年林长制工作日常运行清单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594" w:lineRule="exact"/>
        <w:ind w:right="0" w:rightChars="0" w:firstLine="1616" w:firstLineChars="505"/>
        <w:jc w:val="both"/>
        <w:textAlignment w:val="auto"/>
        <w:outlineLvl w:val="9"/>
        <w:rPr>
          <w:rFonts w:hint="default" w:ascii="Times New Roman" w:hAnsi="Times New Roman" w:eastAsia="方正仿宋_GBK" w:cs="Times New Roman"/>
          <w:b w:val="0"/>
          <w:bCs w:val="0"/>
          <w:color w:val="auto"/>
          <w:kern w:val="0"/>
          <w:sz w:val="32"/>
          <w:szCs w:val="32"/>
          <w:lang w:val="en-US" w:eastAsia="zh-CN" w:bidi="ar-SA"/>
        </w:rPr>
      </w:pPr>
      <w:r>
        <w:rPr>
          <w:rFonts w:hint="default" w:ascii="Times New Roman" w:hAnsi="Times New Roman" w:eastAsia="方正仿宋_GBK" w:cs="Times New Roman"/>
          <w:b w:val="0"/>
          <w:bCs w:val="0"/>
          <w:color w:val="auto"/>
          <w:kern w:val="0"/>
          <w:sz w:val="32"/>
          <w:szCs w:val="32"/>
          <w:lang w:val="en-US" w:eastAsia="zh-CN" w:bidi="ar-SA"/>
        </w:rPr>
        <w:t>2.2023年林长制工作国土绿化任务清单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594" w:lineRule="exact"/>
        <w:ind w:right="0" w:rightChars="0" w:firstLine="1616" w:firstLineChars="505"/>
        <w:jc w:val="both"/>
        <w:textAlignment w:val="auto"/>
        <w:outlineLvl w:val="9"/>
        <w:rPr>
          <w:rFonts w:hint="default" w:ascii="Times New Roman" w:hAnsi="Times New Roman" w:eastAsia="方正仿宋_GBK" w:cs="Times New Roman"/>
          <w:b w:val="0"/>
          <w:bCs w:val="0"/>
          <w:color w:val="auto"/>
          <w:kern w:val="0"/>
          <w:sz w:val="32"/>
          <w:szCs w:val="32"/>
          <w:lang w:val="en-US" w:eastAsia="zh-CN" w:bidi="ar-SA"/>
        </w:rPr>
      </w:pPr>
      <w:r>
        <w:rPr>
          <w:rFonts w:hint="default" w:ascii="Times New Roman" w:hAnsi="Times New Roman" w:eastAsia="方正仿宋_GBK" w:cs="Times New Roman"/>
          <w:b w:val="0"/>
          <w:bCs w:val="0"/>
          <w:color w:val="auto"/>
          <w:kern w:val="0"/>
          <w:sz w:val="32"/>
          <w:szCs w:val="32"/>
          <w:lang w:val="en-US" w:eastAsia="zh-CN" w:bidi="ar-SA"/>
        </w:rPr>
        <w:t>3.2023年林长制工作森林火灾预防任务清单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594" w:lineRule="exact"/>
        <w:ind w:left="1916" w:leftChars="760" w:right="0" w:rightChars="0" w:hanging="320" w:hangingChars="100"/>
        <w:jc w:val="both"/>
        <w:textAlignment w:val="auto"/>
        <w:outlineLvl w:val="9"/>
        <w:rPr>
          <w:rFonts w:hint="default" w:ascii="Times New Roman" w:hAnsi="Times New Roman" w:eastAsia="方正仿宋_GBK" w:cs="Times New Roman"/>
          <w:b w:val="0"/>
          <w:bCs w:val="0"/>
          <w:color w:val="auto"/>
          <w:kern w:val="0"/>
          <w:sz w:val="32"/>
          <w:szCs w:val="32"/>
          <w:lang w:val="en-US" w:eastAsia="zh-CN" w:bidi="ar-SA"/>
        </w:rPr>
      </w:pPr>
      <w:r>
        <w:rPr>
          <w:rFonts w:hint="default" w:ascii="Times New Roman" w:hAnsi="Times New Roman" w:eastAsia="方正仿宋_GBK" w:cs="Times New Roman"/>
          <w:b w:val="0"/>
          <w:bCs w:val="0"/>
          <w:color w:val="auto"/>
          <w:kern w:val="0"/>
          <w:sz w:val="32"/>
          <w:szCs w:val="32"/>
          <w:lang w:val="en-US" w:eastAsia="zh-CN" w:bidi="ar-SA"/>
        </w:rPr>
        <w:t>4.</w:t>
      </w:r>
      <w:r>
        <w:rPr>
          <w:rFonts w:hint="default" w:ascii="Times New Roman" w:hAnsi="Times New Roman" w:eastAsia="方正仿宋_GBK" w:cs="Times New Roman"/>
          <w:b w:val="0"/>
          <w:bCs w:val="0"/>
          <w:color w:val="auto"/>
          <w:spacing w:val="-20"/>
          <w:kern w:val="21"/>
          <w:sz w:val="32"/>
          <w:szCs w:val="32"/>
          <w:lang w:val="en-US" w:eastAsia="zh-CN" w:bidi="ar-SA"/>
        </w:rPr>
        <w:t>2023年林长制工作森林防火基础设施建设任务清</w:t>
      </w:r>
      <w:r>
        <w:rPr>
          <w:rFonts w:hint="default" w:ascii="Times New Roman" w:hAnsi="Times New Roman" w:eastAsia="方正仿宋_GBK" w:cs="Times New Roman"/>
          <w:b w:val="0"/>
          <w:bCs w:val="0"/>
          <w:color w:val="auto"/>
          <w:kern w:val="0"/>
          <w:sz w:val="32"/>
          <w:szCs w:val="32"/>
          <w:lang w:val="en-US" w:eastAsia="zh-CN" w:bidi="ar-SA"/>
        </w:rPr>
        <w:t>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594" w:lineRule="exact"/>
        <w:ind w:right="0" w:rightChars="0" w:firstLine="1616" w:firstLineChars="505"/>
        <w:jc w:val="both"/>
        <w:textAlignment w:val="auto"/>
        <w:outlineLvl w:val="9"/>
        <w:rPr>
          <w:rFonts w:hint="default" w:ascii="Times New Roman" w:hAnsi="Times New Roman" w:eastAsia="方正仿宋_GBK" w:cs="Times New Roman"/>
          <w:b w:val="0"/>
          <w:bCs w:val="0"/>
          <w:color w:val="auto"/>
          <w:kern w:val="0"/>
          <w:sz w:val="32"/>
          <w:szCs w:val="32"/>
          <w:lang w:val="en-US" w:eastAsia="zh-CN" w:bidi="ar-SA"/>
        </w:rPr>
      </w:pPr>
      <w:r>
        <w:rPr>
          <w:rFonts w:hint="default" w:ascii="Times New Roman" w:hAnsi="Times New Roman" w:eastAsia="方正仿宋_GBK" w:cs="Times New Roman"/>
          <w:b w:val="0"/>
          <w:bCs w:val="0"/>
          <w:color w:val="auto"/>
          <w:kern w:val="0"/>
          <w:sz w:val="32"/>
          <w:szCs w:val="32"/>
          <w:lang w:val="en-US" w:eastAsia="zh-CN" w:bidi="ar-SA"/>
        </w:rPr>
        <w:t>5.2023年林长制工作森林资源管理任务清单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594" w:lineRule="exact"/>
        <w:ind w:right="0" w:rightChars="0" w:firstLine="1616" w:firstLineChars="505"/>
        <w:jc w:val="both"/>
        <w:textAlignment w:val="auto"/>
        <w:outlineLvl w:val="9"/>
        <w:rPr>
          <w:rFonts w:hint="default" w:ascii="Times New Roman" w:hAnsi="Times New Roman" w:eastAsia="方正仿宋_GBK" w:cs="Times New Roman"/>
          <w:b w:val="0"/>
          <w:bCs w:val="0"/>
          <w:color w:val="auto"/>
          <w:kern w:val="0"/>
          <w:sz w:val="32"/>
          <w:szCs w:val="32"/>
          <w:lang w:val="en-US" w:eastAsia="zh-CN" w:bidi="ar-SA"/>
        </w:rPr>
      </w:pPr>
      <w:r>
        <w:rPr>
          <w:rFonts w:hint="default" w:ascii="Times New Roman" w:hAnsi="Times New Roman" w:eastAsia="方正仿宋_GBK" w:cs="Times New Roman"/>
          <w:b w:val="0"/>
          <w:bCs w:val="0"/>
          <w:color w:val="auto"/>
          <w:kern w:val="0"/>
          <w:sz w:val="32"/>
          <w:szCs w:val="32"/>
          <w:lang w:val="en-US" w:eastAsia="zh-CN" w:bidi="ar-SA"/>
        </w:rPr>
        <w:t>6.2023年林长制工作林业有害生物防控任务清单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594" w:lineRule="exact"/>
        <w:ind w:right="0" w:rightChars="0" w:firstLine="1616" w:firstLineChars="505"/>
        <w:jc w:val="both"/>
        <w:textAlignment w:val="auto"/>
        <w:outlineLvl w:val="9"/>
        <w:rPr>
          <w:rFonts w:hint="default" w:ascii="Times New Roman" w:hAnsi="Times New Roman" w:eastAsia="方正仿宋_GBK" w:cs="Times New Roman"/>
          <w:b w:val="0"/>
          <w:bCs w:val="0"/>
          <w:color w:val="auto"/>
          <w:kern w:val="0"/>
          <w:sz w:val="32"/>
          <w:szCs w:val="32"/>
          <w:lang w:val="en-US" w:eastAsia="zh-CN" w:bidi="ar-SA"/>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594" w:lineRule="exact"/>
        <w:ind w:right="0" w:rightChars="0" w:firstLine="1616" w:firstLineChars="505"/>
        <w:jc w:val="both"/>
        <w:textAlignment w:val="auto"/>
        <w:outlineLvl w:val="9"/>
        <w:rPr>
          <w:rFonts w:hint="default" w:ascii="Times New Roman" w:hAnsi="Times New Roman" w:eastAsia="方正仿宋_GBK" w:cs="Times New Roman"/>
          <w:b w:val="0"/>
          <w:bCs w:val="0"/>
          <w:color w:val="auto"/>
          <w:kern w:val="0"/>
          <w:sz w:val="32"/>
          <w:szCs w:val="32"/>
          <w:lang w:val="en-US" w:eastAsia="zh-CN" w:bidi="ar-SA"/>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594" w:lineRule="exact"/>
        <w:ind w:right="0" w:rightChars="0" w:firstLine="1616" w:firstLineChars="505"/>
        <w:jc w:val="both"/>
        <w:textAlignment w:val="auto"/>
        <w:outlineLvl w:val="9"/>
        <w:rPr>
          <w:rFonts w:hint="default" w:ascii="Times New Roman" w:hAnsi="Times New Roman" w:eastAsia="方正仿宋_GBK" w:cs="Times New Roman"/>
          <w:b w:val="0"/>
          <w:bCs w:val="0"/>
          <w:color w:val="auto"/>
          <w:kern w:val="0"/>
          <w:sz w:val="32"/>
          <w:szCs w:val="32"/>
          <w:lang w:val="en-US" w:eastAsia="zh-CN" w:bidi="ar-SA"/>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594" w:lineRule="exact"/>
        <w:ind w:right="0" w:rightChars="0" w:firstLine="1616" w:firstLineChars="505"/>
        <w:jc w:val="both"/>
        <w:textAlignment w:val="auto"/>
        <w:outlineLvl w:val="9"/>
        <w:rPr>
          <w:rFonts w:hint="default" w:ascii="Times New Roman" w:hAnsi="Times New Roman" w:eastAsia="方正仿宋_GBK" w:cs="Times New Roman"/>
          <w:b w:val="0"/>
          <w:bCs w:val="0"/>
          <w:color w:val="auto"/>
          <w:kern w:val="0"/>
          <w:sz w:val="32"/>
          <w:szCs w:val="32"/>
          <w:lang w:val="en-US" w:eastAsia="zh-CN" w:bidi="ar-SA"/>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594" w:lineRule="exact"/>
        <w:ind w:right="0" w:rightChars="0"/>
        <w:jc w:val="both"/>
        <w:textAlignment w:val="auto"/>
        <w:outlineLvl w:val="9"/>
        <w:rPr>
          <w:rFonts w:hint="default" w:ascii="Times New Roman" w:hAnsi="Times New Roman" w:eastAsia="方正黑体_GBK" w:cs="Times New Roman"/>
          <w:b w:val="0"/>
          <w:bCs w:val="0"/>
          <w:color w:val="auto"/>
          <w:kern w:val="0"/>
          <w:sz w:val="32"/>
          <w:szCs w:val="32"/>
          <w:lang w:val="en-US" w:eastAsia="zh-CN" w:bidi="ar-SA"/>
        </w:rPr>
      </w:pPr>
      <w:r>
        <w:rPr>
          <w:rFonts w:hint="default" w:ascii="Times New Roman" w:hAnsi="Times New Roman" w:eastAsia="方正黑体_GBK" w:cs="Times New Roman"/>
          <w:b w:val="0"/>
          <w:bCs w:val="0"/>
          <w:color w:val="auto"/>
          <w:kern w:val="0"/>
          <w:sz w:val="32"/>
          <w:szCs w:val="32"/>
          <w:lang w:val="en-US" w:eastAsia="zh-CN" w:bidi="ar-SA"/>
        </w:rPr>
        <w:t>附件1</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2023年林长制工作日常运行清单</w:t>
      </w:r>
    </w:p>
    <w:tbl>
      <w:tblPr>
        <w:tblStyle w:val="10"/>
        <w:tblW w:w="93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6043"/>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exact"/>
          <w:jc w:val="center"/>
        </w:trPr>
        <w:tc>
          <w:tcPr>
            <w:tcW w:w="1397" w:type="dxa"/>
            <w:vAlign w:val="top"/>
          </w:tcPr>
          <w:p>
            <w:pPr>
              <w:spacing w:line="594" w:lineRule="exac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黑体_GBK" w:cs="Times New Roman"/>
                <w:sz w:val="24"/>
                <w:szCs w:val="24"/>
              </w:rPr>
              <w:t>责任主体</w:t>
            </w:r>
          </w:p>
        </w:tc>
        <w:tc>
          <w:tcPr>
            <w:tcW w:w="6043" w:type="dxa"/>
            <w:vAlign w:val="top"/>
          </w:tcPr>
          <w:p>
            <w:pPr>
              <w:spacing w:line="594" w:lineRule="exac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黑体_GBK" w:cs="Times New Roman"/>
                <w:sz w:val="24"/>
                <w:szCs w:val="24"/>
              </w:rPr>
              <w:t>主要职责</w:t>
            </w:r>
          </w:p>
        </w:tc>
        <w:tc>
          <w:tcPr>
            <w:tcW w:w="1906" w:type="dxa"/>
            <w:vAlign w:val="top"/>
          </w:tcPr>
          <w:p>
            <w:pPr>
              <w:spacing w:line="594" w:lineRule="exac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黑体_GBK" w:cs="Times New Roman"/>
                <w:sz w:val="24"/>
                <w:szCs w:val="24"/>
              </w:rPr>
              <w:t>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6" w:hRule="atLeast"/>
          <w:jc w:val="center"/>
        </w:trPr>
        <w:tc>
          <w:tcPr>
            <w:tcW w:w="1397" w:type="dxa"/>
            <w:vAlign w:val="center"/>
          </w:tcPr>
          <w:p>
            <w:pPr>
              <w:snapToGrid w:val="0"/>
              <w:spacing w:line="594" w:lineRule="exac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sz w:val="24"/>
                <w:szCs w:val="24"/>
              </w:rPr>
              <w:t>片区林长</w:t>
            </w:r>
          </w:p>
        </w:tc>
        <w:tc>
          <w:tcPr>
            <w:tcW w:w="6043" w:type="dxa"/>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1.承担片区内林长制工作主体责任，对片区山林资源保护发展负总责；</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2.负责组织编制落实山林资源保护发展规划或实施方案，落实“一林（山）一策”；</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3.及时研究协调解决山林资源保护发展重大问题；</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4.负责组建网格护林员队伍，建立完善山林资源源头管理体系，落实监管责任；</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5.统筹组织开展林业行政执法，依法查处打击各类破坏山林资源违法犯罪行为；</w:t>
            </w:r>
          </w:p>
          <w:p>
            <w:pPr>
              <w:keepNext w:val="0"/>
              <w:keepLines w:val="0"/>
              <w:pageBreakBefore w:val="0"/>
              <w:widowControl w:val="0"/>
              <w:kinsoku/>
              <w:wordWrap/>
              <w:overflowPunct/>
              <w:topLinePunct w:val="0"/>
              <w:autoSpaceDE/>
              <w:autoSpaceDN/>
              <w:bidi w:val="0"/>
              <w:adjustRightInd/>
              <w:spacing w:line="260" w:lineRule="exact"/>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sz w:val="24"/>
                <w:szCs w:val="24"/>
              </w:rPr>
              <w:t>6.对相关部门和下级林长履职情况进行督导，考核目标任务完成情况，强化激励问责。</w:t>
            </w:r>
          </w:p>
        </w:tc>
        <w:tc>
          <w:tcPr>
            <w:tcW w:w="190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每半年开展巡林不少于1次、召开片区林长会议不少于1次，每年12月底前向区林长报告本年度贯彻落实林长制工作情况。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4" w:hRule="atLeast"/>
          <w:jc w:val="center"/>
        </w:trPr>
        <w:tc>
          <w:tcPr>
            <w:tcW w:w="1397" w:type="dxa"/>
            <w:vAlign w:val="center"/>
          </w:tcPr>
          <w:p>
            <w:pPr>
              <w:spacing w:line="594"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镇（街道）</w:t>
            </w:r>
          </w:p>
          <w:p>
            <w:pPr>
              <w:spacing w:line="594" w:lineRule="exac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sz w:val="24"/>
                <w:szCs w:val="24"/>
              </w:rPr>
              <w:t>林长</w:t>
            </w:r>
          </w:p>
        </w:tc>
        <w:tc>
          <w:tcPr>
            <w:tcW w:w="6043" w:type="dxa"/>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1.负责辖区内山林资源的保护发展工作；</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2.组织实施“一林（山）一策”，协调解决辖区山林资源保护发展中的重点难点问题；</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3.负责网格护林员队伍建设管理，落实山林资源源头监管责任；</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4.及时处理巡林发现的问题，劝阻破坏山林资源的违法违规行为，并按规定上报；</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5.及时制止破坏山林资源的违法违规行为，配合相关部门开展林业行政执法，依法查处各类破坏山林资源违法犯罪行为；</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6.对相关单位和下级林长履职情况进行督导。</w:t>
            </w:r>
          </w:p>
        </w:tc>
        <w:tc>
          <w:tcPr>
            <w:tcW w:w="190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每季度巡林至少1次，每半年向片区林长报告辖区林长制工作贯彻落实情况，每年至少组织开展1次网格护林员培训。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7" w:type="dxa"/>
            <w:vAlign w:val="center"/>
          </w:tcPr>
          <w:p>
            <w:pPr>
              <w:spacing w:line="594"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村（社区）</w:t>
            </w:r>
          </w:p>
          <w:p>
            <w:pPr>
              <w:spacing w:line="594" w:lineRule="exac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sz w:val="24"/>
                <w:szCs w:val="24"/>
              </w:rPr>
              <w:t>林长</w:t>
            </w:r>
          </w:p>
        </w:tc>
        <w:tc>
          <w:tcPr>
            <w:tcW w:w="6043" w:type="dxa"/>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1.负责在责任区内组织开展山林资源保护日常巡查工作；</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2.及时处理巡林发现的问题，劝阻破坏山林资源的违法违规行为，并按规定上报；</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3.加强森林防火、林业有害生物防治；</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4.及时向上一级林长报告有关山林资源管理情况；</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5.负责网格护林员队伍的日常管理；</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6.配合查处各类破坏山林资源违法犯罪行为。</w:t>
            </w:r>
          </w:p>
        </w:tc>
        <w:tc>
          <w:tcPr>
            <w:tcW w:w="190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每月向镇（街道）林长报告责任区林长制工作贯彻落实情况不少于1次。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9" w:hRule="atLeast"/>
          <w:jc w:val="center"/>
        </w:trPr>
        <w:tc>
          <w:tcPr>
            <w:tcW w:w="1397" w:type="dxa"/>
            <w:vAlign w:val="center"/>
          </w:tcPr>
          <w:p>
            <w:pPr>
              <w:spacing w:line="594"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网格护</w:t>
            </w:r>
          </w:p>
          <w:p>
            <w:pPr>
              <w:spacing w:line="594" w:lineRule="exac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sz w:val="24"/>
                <w:szCs w:val="24"/>
              </w:rPr>
              <w:t>林员</w:t>
            </w:r>
          </w:p>
        </w:tc>
        <w:tc>
          <w:tcPr>
            <w:tcW w:w="6043" w:type="dxa"/>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1.负责网格责任区域日常巡山护林；</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2.宣传国家有关法律法规及政策；</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3.及时发现和报告盗伐林木、捕猎野生动物、破坏野生植物资源、非法毁林开垦和侵占林地等情况；</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4.负责森林防火巡查，制止违章用火，发现火情及时采取有效控制措施并报告情况；</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5.适时进行林业有害生物监测，完成上级林长交办的其他工作。</w:t>
            </w:r>
          </w:p>
        </w:tc>
        <w:tc>
          <w:tcPr>
            <w:tcW w:w="190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重点时段，每天巡林不少于1次，对风险隐患点进行重点巡查，填写巡护日志。</w:t>
            </w: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594" w:lineRule="exact"/>
        <w:ind w:right="0" w:rightChars="0"/>
        <w:jc w:val="both"/>
        <w:textAlignment w:val="auto"/>
        <w:outlineLvl w:val="9"/>
        <w:rPr>
          <w:rFonts w:hint="default" w:ascii="Times New Roman" w:hAnsi="Times New Roman" w:eastAsia="方正仿宋_GBK" w:cs="Times New Roman"/>
          <w:b w:val="0"/>
          <w:bCs w:val="0"/>
          <w:color w:val="auto"/>
          <w:sz w:val="32"/>
          <w:szCs w:val="32"/>
          <w:lang w:val="en-US" w:eastAsia="zh-CN"/>
        </w:rPr>
        <w:sectPr>
          <w:footerReference r:id="rId3" w:type="default"/>
          <w:pgSz w:w="11906" w:h="16838"/>
          <w:pgMar w:top="2098" w:right="1474" w:bottom="1984" w:left="1587" w:header="851" w:footer="1474" w:gutter="0"/>
          <w:pgNumType w:fmt="decimal"/>
          <w:cols w:space="0" w:num="1"/>
          <w:rtlGutter w:val="0"/>
          <w:docGrid w:type="lines" w:linePitch="312" w:charSpace="0"/>
        </w:sect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594" w:lineRule="exact"/>
        <w:ind w:right="0" w:rightChars="0"/>
        <w:jc w:val="both"/>
        <w:textAlignment w:val="auto"/>
        <w:outlineLvl w:val="9"/>
        <w:rPr>
          <w:rFonts w:hint="default" w:ascii="Times New Roman" w:hAnsi="Times New Roman" w:eastAsia="方正黑体_GBK" w:cs="Times New Roman"/>
          <w:b w:val="0"/>
          <w:bCs w:val="0"/>
          <w:color w:val="auto"/>
          <w:kern w:val="0"/>
          <w:sz w:val="32"/>
          <w:szCs w:val="32"/>
          <w:lang w:val="en-US" w:eastAsia="zh-CN" w:bidi="ar-SA"/>
        </w:rPr>
      </w:pPr>
      <w:r>
        <w:rPr>
          <w:rFonts w:hint="default" w:ascii="Times New Roman" w:hAnsi="Times New Roman" w:eastAsia="方正黑体_GBK" w:cs="Times New Roman"/>
          <w:b w:val="0"/>
          <w:bCs w:val="0"/>
          <w:color w:val="auto"/>
          <w:kern w:val="0"/>
          <w:sz w:val="32"/>
          <w:szCs w:val="32"/>
          <w:lang w:val="en-US" w:eastAsia="zh-CN" w:bidi="ar-SA"/>
        </w:rPr>
        <w:t>附件2</w:t>
      </w:r>
    </w:p>
    <w:tbl>
      <w:tblPr>
        <w:tblStyle w:val="9"/>
        <w:tblpPr w:leftFromText="180" w:rightFromText="180" w:vertAnchor="text" w:horzAnchor="page" w:tblpX="1729" w:tblpY="635"/>
        <w:tblOverlap w:val="never"/>
        <w:tblW w:w="1346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5"/>
        <w:gridCol w:w="1534"/>
        <w:gridCol w:w="1037"/>
        <w:gridCol w:w="812"/>
        <w:gridCol w:w="1104"/>
        <w:gridCol w:w="960"/>
        <w:gridCol w:w="688"/>
        <w:gridCol w:w="823"/>
        <w:gridCol w:w="734"/>
        <w:gridCol w:w="913"/>
        <w:gridCol w:w="839"/>
        <w:gridCol w:w="825"/>
        <w:gridCol w:w="853"/>
        <w:gridCol w:w="833"/>
        <w:gridCol w:w="6"/>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jc w:val="center"/>
        </w:trPr>
        <w:tc>
          <w:tcPr>
            <w:tcW w:w="66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60" w:lineRule="exact"/>
              <w:ind w:right="0" w:rightChars="0"/>
              <w:jc w:val="center"/>
              <w:textAlignment w:val="auto"/>
              <w:outlineLvl w:val="9"/>
              <w:rPr>
                <w:rFonts w:hint="default" w:ascii="Times New Roman" w:hAnsi="Times New Roman" w:eastAsia="方正仿宋_GBK" w:cs="Times New Roman"/>
                <w:i w:val="0"/>
                <w:color w:val="auto"/>
                <w:kern w:val="0"/>
                <w:sz w:val="18"/>
                <w:szCs w:val="18"/>
                <w:u w:val="none"/>
                <w:lang w:val="en-US" w:eastAsia="zh-CN" w:bidi="ar-SA"/>
              </w:rPr>
            </w:pPr>
            <w:r>
              <w:rPr>
                <w:rFonts w:hint="default" w:ascii="Times New Roman" w:hAnsi="Times New Roman" w:eastAsia="方正黑体_GBK" w:cs="Times New Roman"/>
                <w:i w:val="0"/>
                <w:color w:val="auto"/>
                <w:kern w:val="0"/>
                <w:sz w:val="18"/>
                <w:szCs w:val="18"/>
                <w:u w:val="none"/>
                <w:lang w:val="en-US" w:eastAsia="zh-CN" w:bidi="ar"/>
              </w:rPr>
              <w:t>序号</w:t>
            </w:r>
          </w:p>
        </w:tc>
        <w:tc>
          <w:tcPr>
            <w:tcW w:w="1534"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auto"/>
                <w:sz w:val="18"/>
                <w:szCs w:val="18"/>
                <w:u w:val="none"/>
              </w:rPr>
            </w:pPr>
            <w:r>
              <w:rPr>
                <w:rFonts w:hint="default" w:ascii="Times New Roman" w:hAnsi="Times New Roman" w:eastAsia="方正黑体_GBK" w:cs="Times New Roman"/>
                <w:i w:val="0"/>
                <w:color w:val="auto"/>
                <w:kern w:val="0"/>
                <w:sz w:val="18"/>
                <w:szCs w:val="18"/>
                <w:u w:val="none"/>
                <w:lang w:val="en-US" w:eastAsia="zh-CN" w:bidi="ar"/>
              </w:rPr>
              <w:t>镇街</w:t>
            </w:r>
          </w:p>
        </w:tc>
        <w:tc>
          <w:tcPr>
            <w:tcW w:w="1037"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color w:val="auto"/>
              </w:rPr>
            </w:pPr>
            <w:r>
              <w:rPr>
                <w:rFonts w:hint="default" w:ascii="Times New Roman" w:hAnsi="Times New Roman" w:eastAsia="方正黑体_GBK" w:cs="Times New Roman"/>
                <w:i w:val="0"/>
                <w:color w:val="auto"/>
                <w:kern w:val="0"/>
                <w:sz w:val="18"/>
                <w:szCs w:val="18"/>
                <w:u w:val="none"/>
                <w:lang w:val="en-US" w:eastAsia="zh-CN" w:bidi="ar"/>
              </w:rPr>
              <w:t>合计      （亩）</w:t>
            </w:r>
          </w:p>
        </w:tc>
        <w:tc>
          <w:tcPr>
            <w:tcW w:w="2876"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auto"/>
                <w:sz w:val="18"/>
                <w:szCs w:val="18"/>
                <w:u w:val="none"/>
              </w:rPr>
            </w:pPr>
            <w:r>
              <w:rPr>
                <w:rFonts w:hint="default" w:ascii="Times New Roman" w:hAnsi="Times New Roman" w:eastAsia="方正黑体_GBK" w:cs="Times New Roman"/>
                <w:i w:val="0"/>
                <w:color w:val="auto"/>
                <w:kern w:val="0"/>
                <w:sz w:val="18"/>
                <w:szCs w:val="18"/>
                <w:u w:val="none"/>
                <w:lang w:val="en-US" w:eastAsia="zh-CN" w:bidi="ar"/>
              </w:rPr>
              <w:t>中央财政造林补助</w:t>
            </w:r>
          </w:p>
        </w:tc>
        <w:tc>
          <w:tcPr>
            <w:tcW w:w="688"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auto"/>
                <w:sz w:val="18"/>
                <w:szCs w:val="18"/>
                <w:u w:val="none"/>
              </w:rPr>
            </w:pPr>
            <w:r>
              <w:rPr>
                <w:rFonts w:hint="default" w:ascii="Times New Roman" w:hAnsi="Times New Roman" w:eastAsia="方正黑体_GBK" w:cs="Times New Roman"/>
                <w:i w:val="0"/>
                <w:color w:val="auto"/>
                <w:kern w:val="0"/>
                <w:sz w:val="18"/>
                <w:szCs w:val="18"/>
                <w:u w:val="none"/>
                <w:lang w:val="en-US" w:eastAsia="zh-CN" w:bidi="ar"/>
              </w:rPr>
              <w:t>退耕还林质量提升</w:t>
            </w:r>
          </w:p>
        </w:tc>
        <w:tc>
          <w:tcPr>
            <w:tcW w:w="2470"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auto"/>
                <w:sz w:val="18"/>
                <w:szCs w:val="18"/>
                <w:u w:val="none"/>
              </w:rPr>
            </w:pPr>
            <w:r>
              <w:rPr>
                <w:rFonts w:hint="default" w:ascii="Times New Roman" w:hAnsi="Times New Roman" w:eastAsia="方正黑体_GBK" w:cs="Times New Roman"/>
                <w:i w:val="0"/>
                <w:color w:val="auto"/>
                <w:kern w:val="0"/>
                <w:sz w:val="18"/>
                <w:szCs w:val="18"/>
                <w:u w:val="none"/>
                <w:lang w:val="en-US" w:eastAsia="zh-CN" w:bidi="ar"/>
              </w:rPr>
              <w:t>森林抚育</w:t>
            </w:r>
          </w:p>
        </w:tc>
        <w:tc>
          <w:tcPr>
            <w:tcW w:w="4196"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auto"/>
                <w:kern w:val="0"/>
                <w:sz w:val="18"/>
                <w:szCs w:val="18"/>
                <w:u w:val="none"/>
                <w:lang w:val="en-US" w:eastAsia="zh-CN" w:bidi="ar"/>
              </w:rPr>
            </w:pPr>
            <w:r>
              <w:rPr>
                <w:rFonts w:hint="default" w:ascii="Times New Roman" w:hAnsi="Times New Roman" w:eastAsia="方正黑体_GBK" w:cs="Times New Roman"/>
                <w:i w:val="0"/>
                <w:color w:val="auto"/>
                <w:kern w:val="0"/>
                <w:sz w:val="18"/>
                <w:szCs w:val="18"/>
                <w:u w:val="none"/>
                <w:lang w:val="en-US" w:eastAsia="zh-CN" w:bidi="ar"/>
              </w:rPr>
              <w:t>两岸青山·千里林带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1" w:hRule="atLeast"/>
          <w:jc w:val="center"/>
        </w:trPr>
        <w:tc>
          <w:tcPr>
            <w:tcW w:w="66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auto"/>
                <w:sz w:val="18"/>
                <w:szCs w:val="18"/>
                <w:u w:val="none"/>
              </w:rPr>
            </w:pPr>
          </w:p>
        </w:tc>
        <w:tc>
          <w:tcPr>
            <w:tcW w:w="153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黑体_GBK" w:cs="Times New Roman"/>
                <w:i w:val="0"/>
                <w:color w:val="auto"/>
                <w:sz w:val="18"/>
                <w:szCs w:val="18"/>
                <w:u w:val="none"/>
              </w:rPr>
            </w:pPr>
          </w:p>
        </w:tc>
        <w:tc>
          <w:tcPr>
            <w:tcW w:w="103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黑体_GBK" w:cs="Times New Roman"/>
                <w:i w:val="0"/>
                <w:color w:val="auto"/>
                <w:sz w:val="18"/>
                <w:szCs w:val="18"/>
                <w:u w:val="none"/>
              </w:rPr>
            </w:pPr>
          </w:p>
        </w:tc>
        <w:tc>
          <w:tcPr>
            <w:tcW w:w="8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i w:val="0"/>
                <w:color w:val="auto"/>
                <w:kern w:val="0"/>
                <w:sz w:val="18"/>
                <w:szCs w:val="18"/>
                <w:u w:val="none"/>
                <w:lang w:val="en-US" w:eastAsia="zh-CN" w:bidi="ar"/>
              </w:rPr>
            </w:pPr>
            <w:r>
              <w:rPr>
                <w:rFonts w:hint="default" w:ascii="Times New Roman" w:hAnsi="Times New Roman" w:eastAsia="方正黑体_GBK" w:cs="Times New Roman"/>
                <w:i w:val="0"/>
                <w:color w:val="auto"/>
                <w:kern w:val="0"/>
                <w:sz w:val="18"/>
                <w:szCs w:val="18"/>
                <w:u w:val="none"/>
                <w:lang w:val="en-US" w:eastAsia="zh-CN" w:bidi="ar"/>
              </w:rPr>
              <w:t>小计</w:t>
            </w:r>
          </w:p>
        </w:tc>
        <w:tc>
          <w:tcPr>
            <w:tcW w:w="11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i w:val="0"/>
                <w:color w:val="auto"/>
                <w:kern w:val="0"/>
                <w:sz w:val="18"/>
                <w:szCs w:val="18"/>
                <w:u w:val="none"/>
                <w:lang w:val="en-US" w:eastAsia="zh-CN" w:bidi="ar"/>
              </w:rPr>
            </w:pPr>
            <w:r>
              <w:rPr>
                <w:rFonts w:hint="default" w:ascii="Times New Roman" w:hAnsi="Times New Roman" w:eastAsia="方正黑体_GBK" w:cs="Times New Roman"/>
                <w:i w:val="0"/>
                <w:color w:val="auto"/>
                <w:kern w:val="0"/>
                <w:sz w:val="18"/>
                <w:szCs w:val="18"/>
                <w:u w:val="none"/>
                <w:lang w:val="en-US" w:eastAsia="zh-CN" w:bidi="ar"/>
              </w:rPr>
              <w:t>人工造林</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i w:val="0"/>
                <w:color w:val="auto"/>
                <w:kern w:val="0"/>
                <w:sz w:val="18"/>
                <w:szCs w:val="18"/>
                <w:u w:val="none"/>
                <w:lang w:val="en-US" w:eastAsia="zh-CN" w:bidi="ar"/>
              </w:rPr>
            </w:pPr>
            <w:r>
              <w:rPr>
                <w:rFonts w:hint="default" w:ascii="Times New Roman" w:hAnsi="Times New Roman" w:eastAsia="方正黑体_GBK" w:cs="Times New Roman"/>
                <w:i w:val="0"/>
                <w:color w:val="auto"/>
                <w:kern w:val="0"/>
                <w:sz w:val="18"/>
                <w:szCs w:val="18"/>
                <w:u w:val="none"/>
                <w:lang w:val="en-US" w:eastAsia="zh-CN" w:bidi="ar"/>
              </w:rPr>
              <w:t>（“四旁”</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i w:val="0"/>
                <w:color w:val="auto"/>
                <w:kern w:val="0"/>
                <w:sz w:val="18"/>
                <w:szCs w:val="18"/>
                <w:u w:val="none"/>
                <w:lang w:val="en-US" w:eastAsia="zh-CN" w:bidi="ar"/>
              </w:rPr>
            </w:pPr>
            <w:r>
              <w:rPr>
                <w:rFonts w:hint="default" w:ascii="Times New Roman" w:hAnsi="Times New Roman" w:eastAsia="方正黑体_GBK" w:cs="Times New Roman"/>
                <w:i w:val="0"/>
                <w:color w:val="auto"/>
                <w:kern w:val="0"/>
                <w:sz w:val="18"/>
                <w:szCs w:val="18"/>
                <w:u w:val="none"/>
                <w:lang w:val="en-US" w:eastAsia="zh-CN" w:bidi="ar"/>
              </w:rPr>
              <w:t>植树）</w:t>
            </w:r>
          </w:p>
        </w:tc>
        <w:tc>
          <w:tcPr>
            <w:tcW w:w="9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i w:val="0"/>
                <w:color w:val="auto"/>
                <w:kern w:val="0"/>
                <w:sz w:val="18"/>
                <w:szCs w:val="18"/>
                <w:u w:val="none"/>
                <w:lang w:val="en-US" w:eastAsia="zh-CN" w:bidi="ar"/>
              </w:rPr>
            </w:pPr>
            <w:r>
              <w:rPr>
                <w:rFonts w:hint="default" w:ascii="Times New Roman" w:hAnsi="Times New Roman" w:eastAsia="方正黑体_GBK" w:cs="Times New Roman"/>
                <w:i w:val="0"/>
                <w:color w:val="auto"/>
                <w:kern w:val="0"/>
                <w:sz w:val="18"/>
                <w:szCs w:val="18"/>
                <w:u w:val="none"/>
                <w:lang w:val="en-US" w:eastAsia="zh-CN" w:bidi="ar"/>
              </w:rPr>
              <w:t>低效林</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i w:val="0"/>
                <w:color w:val="auto"/>
                <w:kern w:val="0"/>
                <w:sz w:val="18"/>
                <w:szCs w:val="18"/>
                <w:u w:val="none"/>
                <w:lang w:val="en-US" w:eastAsia="zh-CN" w:bidi="ar"/>
              </w:rPr>
            </w:pPr>
            <w:r>
              <w:rPr>
                <w:rFonts w:hint="default" w:ascii="Times New Roman" w:hAnsi="Times New Roman" w:eastAsia="方正黑体_GBK" w:cs="Times New Roman"/>
                <w:i w:val="0"/>
                <w:color w:val="auto"/>
                <w:kern w:val="0"/>
                <w:sz w:val="18"/>
                <w:szCs w:val="18"/>
                <w:u w:val="none"/>
                <w:lang w:val="en-US" w:eastAsia="zh-CN" w:bidi="ar"/>
              </w:rPr>
              <w:t>改造</w:t>
            </w:r>
          </w:p>
        </w:tc>
        <w:tc>
          <w:tcPr>
            <w:tcW w:w="688"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i w:val="0"/>
                <w:color w:val="auto"/>
                <w:kern w:val="0"/>
                <w:sz w:val="18"/>
                <w:szCs w:val="18"/>
                <w:u w:val="none"/>
                <w:lang w:val="en-US" w:eastAsia="zh-CN" w:bidi="ar"/>
              </w:rPr>
            </w:pPr>
          </w:p>
        </w:tc>
        <w:tc>
          <w:tcPr>
            <w:tcW w:w="8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i w:val="0"/>
                <w:color w:val="auto"/>
                <w:kern w:val="0"/>
                <w:sz w:val="18"/>
                <w:szCs w:val="18"/>
                <w:u w:val="none"/>
                <w:lang w:val="en-US" w:eastAsia="zh-CN" w:bidi="ar"/>
              </w:rPr>
            </w:pPr>
            <w:r>
              <w:rPr>
                <w:rFonts w:hint="default" w:ascii="Times New Roman" w:hAnsi="Times New Roman" w:eastAsia="方正黑体_GBK" w:cs="Times New Roman"/>
                <w:i w:val="0"/>
                <w:color w:val="auto"/>
                <w:kern w:val="0"/>
                <w:sz w:val="18"/>
                <w:szCs w:val="18"/>
                <w:u w:val="none"/>
                <w:lang w:val="en-US" w:eastAsia="zh-CN" w:bidi="ar"/>
              </w:rPr>
              <w:t>小计</w:t>
            </w:r>
          </w:p>
        </w:tc>
        <w:tc>
          <w:tcPr>
            <w:tcW w:w="73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i w:val="0"/>
                <w:color w:val="auto"/>
                <w:kern w:val="0"/>
                <w:sz w:val="18"/>
                <w:szCs w:val="18"/>
                <w:u w:val="none"/>
                <w:lang w:val="en-US" w:eastAsia="zh-CN" w:bidi="ar"/>
              </w:rPr>
            </w:pPr>
            <w:r>
              <w:rPr>
                <w:rFonts w:hint="default" w:ascii="Times New Roman" w:hAnsi="Times New Roman" w:eastAsia="方正黑体_GBK" w:cs="Times New Roman"/>
                <w:i w:val="0"/>
                <w:color w:val="auto"/>
                <w:kern w:val="0"/>
                <w:sz w:val="18"/>
                <w:szCs w:val="18"/>
                <w:u w:val="none"/>
                <w:lang w:val="en-US" w:eastAsia="zh-CN" w:bidi="ar"/>
              </w:rPr>
              <w:t>中央财政森林抚育</w:t>
            </w:r>
          </w:p>
        </w:tc>
        <w:tc>
          <w:tcPr>
            <w:tcW w:w="9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i w:val="0"/>
                <w:color w:val="auto"/>
                <w:kern w:val="0"/>
                <w:sz w:val="18"/>
                <w:szCs w:val="18"/>
                <w:u w:val="none"/>
                <w:lang w:val="en-US" w:eastAsia="zh-CN" w:bidi="ar"/>
              </w:rPr>
            </w:pPr>
            <w:r>
              <w:rPr>
                <w:rFonts w:hint="default" w:ascii="Times New Roman" w:hAnsi="Times New Roman" w:eastAsia="方正黑体_GBK" w:cs="Times New Roman"/>
                <w:i w:val="0"/>
                <w:color w:val="auto"/>
                <w:kern w:val="0"/>
                <w:sz w:val="18"/>
                <w:szCs w:val="18"/>
                <w:u w:val="none"/>
                <w:lang w:val="en-US" w:eastAsia="zh-CN" w:bidi="ar"/>
              </w:rPr>
              <w:t>结合松材线虫除治抚育</w:t>
            </w:r>
          </w:p>
        </w:tc>
        <w:tc>
          <w:tcPr>
            <w:tcW w:w="83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i w:val="0"/>
                <w:color w:val="auto"/>
                <w:kern w:val="0"/>
                <w:sz w:val="18"/>
                <w:szCs w:val="18"/>
                <w:u w:val="none"/>
                <w:lang w:val="en-US" w:eastAsia="zh-CN" w:bidi="ar"/>
              </w:rPr>
            </w:pPr>
            <w:r>
              <w:rPr>
                <w:rFonts w:hint="default" w:ascii="Times New Roman" w:hAnsi="Times New Roman" w:eastAsia="方正黑体_GBK" w:cs="Times New Roman"/>
                <w:i w:val="0"/>
                <w:color w:val="auto"/>
                <w:kern w:val="0"/>
                <w:sz w:val="18"/>
                <w:szCs w:val="18"/>
                <w:u w:val="none"/>
                <w:lang w:val="en-US" w:eastAsia="zh-CN" w:bidi="ar"/>
              </w:rPr>
              <w:t>合计</w:t>
            </w:r>
          </w:p>
        </w:tc>
        <w:tc>
          <w:tcPr>
            <w:tcW w:w="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i w:val="0"/>
                <w:color w:val="auto"/>
                <w:kern w:val="0"/>
                <w:sz w:val="18"/>
                <w:szCs w:val="18"/>
                <w:u w:val="none"/>
                <w:lang w:val="en-US" w:eastAsia="zh-CN" w:bidi="ar"/>
              </w:rPr>
            </w:pPr>
            <w:r>
              <w:rPr>
                <w:rFonts w:hint="default" w:ascii="Times New Roman" w:hAnsi="Times New Roman" w:eastAsia="方正黑体_GBK" w:cs="Times New Roman"/>
                <w:i w:val="0"/>
                <w:color w:val="auto"/>
                <w:kern w:val="0"/>
                <w:sz w:val="18"/>
                <w:szCs w:val="18"/>
                <w:u w:val="none"/>
                <w:lang w:val="en-US" w:eastAsia="zh-CN" w:bidi="ar"/>
              </w:rPr>
              <w:t>“四旁”</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i w:val="0"/>
                <w:color w:val="auto"/>
                <w:kern w:val="0"/>
                <w:sz w:val="18"/>
                <w:szCs w:val="18"/>
                <w:u w:val="none"/>
                <w:lang w:val="en-US" w:eastAsia="zh-CN" w:bidi="ar"/>
              </w:rPr>
            </w:pPr>
            <w:r>
              <w:rPr>
                <w:rFonts w:hint="default" w:ascii="Times New Roman" w:hAnsi="Times New Roman" w:eastAsia="方正黑体_GBK" w:cs="Times New Roman"/>
                <w:i w:val="0"/>
                <w:color w:val="auto"/>
                <w:kern w:val="0"/>
                <w:sz w:val="18"/>
                <w:szCs w:val="18"/>
                <w:u w:val="none"/>
                <w:lang w:val="en-US" w:eastAsia="zh-CN" w:bidi="ar"/>
              </w:rPr>
              <w:t>植树</w:t>
            </w:r>
          </w:p>
        </w:tc>
        <w:tc>
          <w:tcPr>
            <w:tcW w:w="85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i w:val="0"/>
                <w:color w:val="auto"/>
                <w:kern w:val="0"/>
                <w:sz w:val="18"/>
                <w:szCs w:val="18"/>
                <w:u w:val="none"/>
                <w:lang w:val="en-US" w:eastAsia="zh-CN" w:bidi="ar"/>
              </w:rPr>
            </w:pPr>
            <w:r>
              <w:rPr>
                <w:rFonts w:hint="default" w:ascii="Times New Roman" w:hAnsi="Times New Roman" w:eastAsia="方正黑体_GBK" w:cs="Times New Roman"/>
                <w:i w:val="0"/>
                <w:color w:val="auto"/>
                <w:kern w:val="0"/>
                <w:sz w:val="18"/>
                <w:szCs w:val="18"/>
                <w:u w:val="none"/>
                <w:lang w:val="en-US" w:eastAsia="zh-CN" w:bidi="ar"/>
              </w:rPr>
              <w:t>低效林</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i w:val="0"/>
                <w:color w:val="auto"/>
                <w:kern w:val="0"/>
                <w:sz w:val="18"/>
                <w:szCs w:val="18"/>
                <w:u w:val="none"/>
                <w:lang w:val="en-US" w:eastAsia="zh-CN" w:bidi="ar"/>
              </w:rPr>
            </w:pPr>
            <w:r>
              <w:rPr>
                <w:rFonts w:hint="default" w:ascii="Times New Roman" w:hAnsi="Times New Roman" w:eastAsia="方正黑体_GBK" w:cs="Times New Roman"/>
                <w:i w:val="0"/>
                <w:color w:val="auto"/>
                <w:kern w:val="0"/>
                <w:sz w:val="18"/>
                <w:szCs w:val="18"/>
                <w:u w:val="none"/>
                <w:lang w:val="en-US" w:eastAsia="zh-CN" w:bidi="ar"/>
              </w:rPr>
              <w:t>改造</w:t>
            </w:r>
          </w:p>
        </w:tc>
        <w:tc>
          <w:tcPr>
            <w:tcW w:w="83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i w:val="0"/>
                <w:color w:val="auto"/>
                <w:kern w:val="0"/>
                <w:sz w:val="18"/>
                <w:szCs w:val="18"/>
                <w:u w:val="none"/>
                <w:lang w:val="en-US" w:eastAsia="zh-CN" w:bidi="ar"/>
              </w:rPr>
            </w:pPr>
            <w:r>
              <w:rPr>
                <w:rFonts w:hint="default" w:ascii="Times New Roman" w:hAnsi="Times New Roman" w:eastAsia="方正黑体_GBK" w:cs="Times New Roman"/>
                <w:i w:val="0"/>
                <w:color w:val="auto"/>
                <w:kern w:val="0"/>
                <w:sz w:val="18"/>
                <w:szCs w:val="18"/>
                <w:u w:val="none"/>
                <w:lang w:val="en-US" w:eastAsia="zh-CN" w:bidi="ar"/>
              </w:rPr>
              <w:t>森林</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i w:val="0"/>
                <w:color w:val="auto"/>
                <w:kern w:val="0"/>
                <w:sz w:val="18"/>
                <w:szCs w:val="18"/>
                <w:u w:val="none"/>
                <w:lang w:val="en-US" w:eastAsia="zh-CN" w:bidi="ar"/>
              </w:rPr>
            </w:pPr>
            <w:r>
              <w:rPr>
                <w:rFonts w:hint="default" w:ascii="Times New Roman" w:hAnsi="Times New Roman" w:eastAsia="方正黑体_GBK" w:cs="Times New Roman"/>
                <w:i w:val="0"/>
                <w:color w:val="auto"/>
                <w:kern w:val="0"/>
                <w:sz w:val="18"/>
                <w:szCs w:val="18"/>
                <w:u w:val="none"/>
                <w:lang w:val="en-US" w:eastAsia="zh-CN" w:bidi="ar"/>
              </w:rPr>
              <w:t>抚育</w:t>
            </w:r>
          </w:p>
        </w:tc>
        <w:tc>
          <w:tcPr>
            <w:tcW w:w="8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i w:val="0"/>
                <w:color w:val="auto"/>
                <w:kern w:val="0"/>
                <w:sz w:val="18"/>
                <w:szCs w:val="18"/>
                <w:u w:val="none"/>
                <w:lang w:val="en-US" w:eastAsia="zh-CN" w:bidi="ar"/>
              </w:rPr>
            </w:pPr>
            <w:r>
              <w:rPr>
                <w:rFonts w:hint="default" w:ascii="Times New Roman" w:hAnsi="Times New Roman" w:eastAsia="方正黑体_GBK" w:cs="Times New Roman"/>
                <w:i w:val="0"/>
                <w:color w:val="auto"/>
                <w:kern w:val="0"/>
                <w:sz w:val="18"/>
                <w:szCs w:val="18"/>
                <w:u w:val="none"/>
                <w:lang w:val="en-US" w:eastAsia="zh-CN" w:bidi="ar"/>
              </w:rPr>
              <w:t>建成区</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i w:val="0"/>
                <w:color w:val="auto"/>
                <w:kern w:val="0"/>
                <w:sz w:val="18"/>
                <w:szCs w:val="18"/>
                <w:u w:val="none"/>
                <w:lang w:val="en-US" w:eastAsia="zh-CN" w:bidi="ar"/>
              </w:rPr>
            </w:pPr>
            <w:r>
              <w:rPr>
                <w:rFonts w:hint="default" w:ascii="Times New Roman" w:hAnsi="Times New Roman" w:eastAsia="方正黑体_GBK" w:cs="Times New Roman"/>
                <w:i w:val="0"/>
                <w:color w:val="auto"/>
                <w:kern w:val="0"/>
                <w:sz w:val="18"/>
                <w:szCs w:val="18"/>
                <w:u w:val="none"/>
                <w:lang w:val="en-US" w:eastAsia="zh-CN" w:bidi="ar"/>
              </w:rPr>
              <w:t>及码头</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i w:val="0"/>
                <w:color w:val="auto"/>
                <w:kern w:val="0"/>
                <w:sz w:val="18"/>
                <w:szCs w:val="18"/>
                <w:u w:val="none"/>
                <w:lang w:val="en-US" w:eastAsia="zh-CN" w:bidi="ar"/>
              </w:rPr>
            </w:pPr>
            <w:r>
              <w:rPr>
                <w:rFonts w:hint="default" w:ascii="Times New Roman" w:hAnsi="Times New Roman" w:eastAsia="方正黑体_GBK" w:cs="Times New Roman"/>
                <w:i w:val="0"/>
                <w:color w:val="auto"/>
                <w:kern w:val="0"/>
                <w:sz w:val="18"/>
                <w:szCs w:val="18"/>
                <w:u w:val="none"/>
                <w:lang w:val="en-US" w:eastAsia="zh-CN" w:bidi="ar"/>
              </w:rPr>
              <w:t>绿化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jc w:val="center"/>
        </w:trPr>
        <w:tc>
          <w:tcPr>
            <w:tcW w:w="66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auto"/>
                <w:sz w:val="20"/>
                <w:szCs w:val="20"/>
                <w:u w:val="none"/>
              </w:rPr>
            </w:pPr>
          </w:p>
        </w:tc>
        <w:tc>
          <w:tcPr>
            <w:tcW w:w="153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kern w:val="0"/>
                <w:sz w:val="21"/>
                <w:szCs w:val="21"/>
                <w:u w:val="none"/>
                <w:lang w:val="en-US" w:eastAsia="zh-CN" w:bidi="ar"/>
              </w:rPr>
              <w:t>合计</w:t>
            </w:r>
          </w:p>
        </w:tc>
        <w:tc>
          <w:tcPr>
            <w:tcW w:w="1037"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78200</w:t>
            </w:r>
          </w:p>
        </w:tc>
        <w:tc>
          <w:tcPr>
            <w:tcW w:w="812"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2000</w:t>
            </w:r>
          </w:p>
        </w:tc>
        <w:tc>
          <w:tcPr>
            <w:tcW w:w="1104"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1000</w:t>
            </w:r>
          </w:p>
        </w:tc>
        <w:tc>
          <w:tcPr>
            <w:tcW w:w="96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1000</w:t>
            </w:r>
          </w:p>
        </w:tc>
        <w:tc>
          <w:tcPr>
            <w:tcW w:w="688"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13000</w:t>
            </w:r>
          </w:p>
        </w:tc>
        <w:tc>
          <w:tcPr>
            <w:tcW w:w="823"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56100</w:t>
            </w:r>
          </w:p>
        </w:tc>
        <w:tc>
          <w:tcPr>
            <w:tcW w:w="73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3000</w:t>
            </w:r>
          </w:p>
        </w:tc>
        <w:tc>
          <w:tcPr>
            <w:tcW w:w="913"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53100</w:t>
            </w:r>
          </w:p>
        </w:tc>
        <w:tc>
          <w:tcPr>
            <w:tcW w:w="8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kern w:val="0"/>
                <w:sz w:val="21"/>
                <w:szCs w:val="21"/>
                <w:u w:val="none"/>
                <w:lang w:val="en-US" w:eastAsia="zh-CN" w:bidi="ar"/>
              </w:rPr>
              <w:t xml:space="preserve">7100 </w:t>
            </w:r>
          </w:p>
        </w:tc>
        <w:tc>
          <w:tcPr>
            <w:tcW w:w="8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kern w:val="0"/>
                <w:sz w:val="21"/>
                <w:szCs w:val="21"/>
                <w:u w:val="none"/>
                <w:lang w:val="en-US" w:eastAsia="zh-CN" w:bidi="ar"/>
              </w:rPr>
              <w:t>1000</w:t>
            </w:r>
          </w:p>
        </w:tc>
        <w:tc>
          <w:tcPr>
            <w:tcW w:w="85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kern w:val="0"/>
                <w:sz w:val="21"/>
                <w:szCs w:val="21"/>
                <w:u w:val="none"/>
                <w:lang w:val="en-US" w:eastAsia="zh-CN" w:bidi="ar"/>
              </w:rPr>
              <w:t xml:space="preserve">1000 </w:t>
            </w:r>
          </w:p>
        </w:tc>
        <w:tc>
          <w:tcPr>
            <w:tcW w:w="839"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kern w:val="0"/>
                <w:sz w:val="21"/>
                <w:szCs w:val="21"/>
                <w:u w:val="none"/>
                <w:lang w:val="en-US" w:eastAsia="zh-CN" w:bidi="ar"/>
              </w:rPr>
              <w:t>5000</w:t>
            </w:r>
          </w:p>
        </w:tc>
        <w:tc>
          <w:tcPr>
            <w:tcW w:w="8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kern w:val="0"/>
                <w:sz w:val="21"/>
                <w:szCs w:val="21"/>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jc w:val="center"/>
        </w:trPr>
        <w:tc>
          <w:tcPr>
            <w:tcW w:w="665"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color w:val="auto"/>
                <w:kern w:val="0"/>
                <w:sz w:val="20"/>
                <w:szCs w:val="20"/>
                <w:u w:val="none"/>
                <w:lang w:val="en-US" w:eastAsia="zh-CN" w:bidi="ar"/>
              </w:rPr>
              <w:t>1</w:t>
            </w:r>
          </w:p>
        </w:tc>
        <w:tc>
          <w:tcPr>
            <w:tcW w:w="153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kern w:val="0"/>
                <w:sz w:val="21"/>
                <w:szCs w:val="21"/>
                <w:u w:val="none"/>
                <w:lang w:val="en-US" w:eastAsia="zh-CN" w:bidi="ar"/>
              </w:rPr>
            </w:pPr>
            <w:r>
              <w:rPr>
                <w:rFonts w:hint="default" w:ascii="Times New Roman" w:hAnsi="Times New Roman" w:eastAsia="方正仿宋_GBK" w:cs="Times New Roman"/>
                <w:i w:val="0"/>
                <w:color w:val="auto"/>
                <w:kern w:val="0"/>
                <w:sz w:val="21"/>
                <w:szCs w:val="21"/>
                <w:u w:val="none"/>
                <w:lang w:val="en-US" w:eastAsia="zh-CN" w:bidi="ar"/>
              </w:rPr>
              <w:t>东城街道</w:t>
            </w:r>
          </w:p>
        </w:tc>
        <w:tc>
          <w:tcPr>
            <w:tcW w:w="1037"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750</w:t>
            </w:r>
          </w:p>
        </w:tc>
        <w:tc>
          <w:tcPr>
            <w:tcW w:w="812"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110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96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68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750</w:t>
            </w:r>
          </w:p>
        </w:tc>
        <w:tc>
          <w:tcPr>
            <w:tcW w:w="82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73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91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39"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25"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53"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39"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4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jc w:val="center"/>
        </w:trPr>
        <w:tc>
          <w:tcPr>
            <w:tcW w:w="665"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kern w:val="0"/>
                <w:sz w:val="20"/>
                <w:szCs w:val="20"/>
                <w:u w:val="none"/>
                <w:lang w:val="en-US" w:eastAsia="zh-CN" w:bidi="ar"/>
              </w:rPr>
              <w:t>2</w:t>
            </w:r>
          </w:p>
        </w:tc>
        <w:tc>
          <w:tcPr>
            <w:tcW w:w="153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kern w:val="0"/>
                <w:sz w:val="21"/>
                <w:szCs w:val="21"/>
                <w:u w:val="none"/>
                <w:lang w:val="en-US" w:eastAsia="zh-CN" w:bidi="ar"/>
              </w:rPr>
              <w:t>旧县街道</w:t>
            </w:r>
          </w:p>
        </w:tc>
        <w:tc>
          <w:tcPr>
            <w:tcW w:w="1037"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3980</w:t>
            </w:r>
          </w:p>
        </w:tc>
        <w:tc>
          <w:tcPr>
            <w:tcW w:w="812"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200</w:t>
            </w:r>
          </w:p>
        </w:tc>
        <w:tc>
          <w:tcPr>
            <w:tcW w:w="110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96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200</w:t>
            </w:r>
          </w:p>
        </w:tc>
        <w:tc>
          <w:tcPr>
            <w:tcW w:w="68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1380</w:t>
            </w:r>
          </w:p>
        </w:tc>
        <w:tc>
          <w:tcPr>
            <w:tcW w:w="82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2400</w:t>
            </w:r>
          </w:p>
        </w:tc>
        <w:tc>
          <w:tcPr>
            <w:tcW w:w="73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91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2400</w:t>
            </w:r>
          </w:p>
        </w:tc>
        <w:tc>
          <w:tcPr>
            <w:tcW w:w="839"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25"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53"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39"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4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jc w:val="center"/>
        </w:trPr>
        <w:tc>
          <w:tcPr>
            <w:tcW w:w="665"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color w:val="auto"/>
                <w:kern w:val="0"/>
                <w:sz w:val="20"/>
                <w:szCs w:val="20"/>
                <w:u w:val="none"/>
                <w:lang w:val="en-US" w:eastAsia="zh-CN" w:bidi="ar"/>
              </w:rPr>
              <w:t>3</w:t>
            </w:r>
          </w:p>
        </w:tc>
        <w:tc>
          <w:tcPr>
            <w:tcW w:w="153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kern w:val="0"/>
                <w:sz w:val="21"/>
                <w:szCs w:val="21"/>
                <w:u w:val="none"/>
                <w:lang w:val="en-US" w:eastAsia="zh-CN" w:bidi="ar"/>
              </w:rPr>
            </w:pPr>
            <w:r>
              <w:rPr>
                <w:rFonts w:hint="default" w:ascii="Times New Roman" w:hAnsi="Times New Roman" w:eastAsia="方正仿宋_GBK" w:cs="Times New Roman"/>
                <w:i w:val="0"/>
                <w:color w:val="auto"/>
                <w:kern w:val="0"/>
                <w:sz w:val="21"/>
                <w:szCs w:val="21"/>
                <w:u w:val="none"/>
                <w:lang w:val="en-US" w:eastAsia="zh-CN" w:bidi="ar"/>
              </w:rPr>
              <w:t>安居镇</w:t>
            </w:r>
          </w:p>
        </w:tc>
        <w:tc>
          <w:tcPr>
            <w:tcW w:w="1037"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4750</w:t>
            </w:r>
          </w:p>
        </w:tc>
        <w:tc>
          <w:tcPr>
            <w:tcW w:w="812"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110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96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68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1350</w:t>
            </w:r>
          </w:p>
        </w:tc>
        <w:tc>
          <w:tcPr>
            <w:tcW w:w="82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73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91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39" w:type="dxa"/>
            <w:tcBorders>
              <w:top w:val="nil"/>
              <w:left w:val="single" w:color="auto" w:sz="4" w:space="0"/>
              <w:bottom w:val="single" w:color="auto" w:sz="4" w:space="0"/>
              <w:right w:val="single" w:color="auto" w:sz="4" w:space="0"/>
            </w:tcBorders>
            <w:noWrap/>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3400</w:t>
            </w:r>
          </w:p>
        </w:tc>
        <w:tc>
          <w:tcPr>
            <w:tcW w:w="825" w:type="dxa"/>
            <w:tcBorders>
              <w:top w:val="nil"/>
              <w:left w:val="single" w:color="auto" w:sz="4" w:space="0"/>
              <w:bottom w:val="single" w:color="auto" w:sz="4" w:space="0"/>
              <w:right w:val="single" w:color="auto" w:sz="4" w:space="0"/>
            </w:tcBorders>
            <w:noWrap/>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500</w:t>
            </w:r>
          </w:p>
        </w:tc>
        <w:tc>
          <w:tcPr>
            <w:tcW w:w="853" w:type="dxa"/>
            <w:tcBorders>
              <w:top w:val="nil"/>
              <w:left w:val="single" w:color="auto" w:sz="4" w:space="0"/>
              <w:bottom w:val="single" w:color="auto" w:sz="4" w:space="0"/>
              <w:right w:val="single" w:color="auto" w:sz="4" w:space="0"/>
            </w:tcBorders>
            <w:noWrap/>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800</w:t>
            </w:r>
          </w:p>
        </w:tc>
        <w:tc>
          <w:tcPr>
            <w:tcW w:w="839"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2000</w:t>
            </w:r>
          </w:p>
        </w:tc>
        <w:tc>
          <w:tcPr>
            <w:tcW w:w="840" w:type="dxa"/>
            <w:tcBorders>
              <w:top w:val="nil"/>
              <w:left w:val="single" w:color="auto" w:sz="4" w:space="0"/>
              <w:bottom w:val="single" w:color="auto" w:sz="4" w:space="0"/>
              <w:right w:val="single" w:color="auto" w:sz="4" w:space="0"/>
            </w:tcBorders>
            <w:noWrap/>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jc w:val="center"/>
        </w:trPr>
        <w:tc>
          <w:tcPr>
            <w:tcW w:w="665"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kern w:val="0"/>
                <w:sz w:val="20"/>
                <w:szCs w:val="20"/>
                <w:u w:val="none"/>
                <w:lang w:val="en-US" w:eastAsia="zh-CN" w:bidi="ar"/>
              </w:rPr>
              <w:t>4</w:t>
            </w:r>
          </w:p>
        </w:tc>
        <w:tc>
          <w:tcPr>
            <w:tcW w:w="153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kern w:val="0"/>
                <w:sz w:val="21"/>
                <w:szCs w:val="21"/>
                <w:u w:val="none"/>
                <w:lang w:val="en-US" w:eastAsia="zh-CN" w:bidi="ar"/>
              </w:rPr>
              <w:t>安溪镇</w:t>
            </w:r>
          </w:p>
        </w:tc>
        <w:tc>
          <w:tcPr>
            <w:tcW w:w="1037"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6200</w:t>
            </w:r>
          </w:p>
        </w:tc>
        <w:tc>
          <w:tcPr>
            <w:tcW w:w="812"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110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96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68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2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6200</w:t>
            </w:r>
          </w:p>
        </w:tc>
        <w:tc>
          <w:tcPr>
            <w:tcW w:w="73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500</w:t>
            </w:r>
          </w:p>
        </w:tc>
        <w:tc>
          <w:tcPr>
            <w:tcW w:w="91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5700</w:t>
            </w:r>
          </w:p>
        </w:tc>
        <w:tc>
          <w:tcPr>
            <w:tcW w:w="839" w:type="dxa"/>
            <w:tcBorders>
              <w:top w:val="nil"/>
              <w:left w:val="single" w:color="auto" w:sz="4" w:space="0"/>
              <w:bottom w:val="single" w:color="auto" w:sz="4" w:space="0"/>
              <w:right w:val="single" w:color="auto" w:sz="4" w:space="0"/>
            </w:tcBorders>
            <w:noWrap/>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25" w:type="dxa"/>
            <w:tcBorders>
              <w:top w:val="nil"/>
              <w:left w:val="single" w:color="auto" w:sz="4" w:space="0"/>
              <w:bottom w:val="single" w:color="auto" w:sz="4" w:space="0"/>
              <w:right w:val="single" w:color="auto" w:sz="4" w:space="0"/>
            </w:tcBorders>
            <w:noWrap/>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53" w:type="dxa"/>
            <w:tcBorders>
              <w:top w:val="nil"/>
              <w:left w:val="single" w:color="auto" w:sz="4" w:space="0"/>
              <w:bottom w:val="single" w:color="auto" w:sz="4" w:space="0"/>
              <w:right w:val="single" w:color="auto" w:sz="4" w:space="0"/>
            </w:tcBorders>
            <w:noWrap/>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39"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40" w:type="dxa"/>
            <w:tcBorders>
              <w:top w:val="nil"/>
              <w:left w:val="single" w:color="auto" w:sz="4" w:space="0"/>
              <w:bottom w:val="single" w:color="auto" w:sz="4" w:space="0"/>
              <w:right w:val="single" w:color="auto" w:sz="4" w:space="0"/>
            </w:tcBorders>
            <w:noWrap/>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jc w:val="center"/>
        </w:trPr>
        <w:tc>
          <w:tcPr>
            <w:tcW w:w="665"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color w:val="auto"/>
                <w:kern w:val="0"/>
                <w:sz w:val="20"/>
                <w:szCs w:val="20"/>
                <w:u w:val="none"/>
                <w:lang w:val="en-US" w:eastAsia="zh-CN" w:bidi="ar"/>
              </w:rPr>
              <w:t>5</w:t>
            </w:r>
          </w:p>
        </w:tc>
        <w:tc>
          <w:tcPr>
            <w:tcW w:w="153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kern w:val="0"/>
                <w:sz w:val="21"/>
                <w:szCs w:val="21"/>
                <w:u w:val="none"/>
                <w:lang w:val="en-US" w:eastAsia="zh-CN" w:bidi="ar"/>
              </w:rPr>
            </w:pPr>
            <w:r>
              <w:rPr>
                <w:rFonts w:hint="default" w:ascii="Times New Roman" w:hAnsi="Times New Roman" w:eastAsia="方正仿宋_GBK" w:cs="Times New Roman"/>
                <w:i w:val="0"/>
                <w:color w:val="auto"/>
                <w:kern w:val="0"/>
                <w:sz w:val="21"/>
                <w:szCs w:val="21"/>
                <w:u w:val="none"/>
                <w:lang w:val="en-US" w:eastAsia="zh-CN" w:bidi="ar"/>
              </w:rPr>
              <w:t>白羊镇</w:t>
            </w:r>
          </w:p>
        </w:tc>
        <w:tc>
          <w:tcPr>
            <w:tcW w:w="1037"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2700</w:t>
            </w:r>
          </w:p>
        </w:tc>
        <w:tc>
          <w:tcPr>
            <w:tcW w:w="812"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110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96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68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500</w:t>
            </w:r>
          </w:p>
        </w:tc>
        <w:tc>
          <w:tcPr>
            <w:tcW w:w="82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73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91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39" w:type="dxa"/>
            <w:tcBorders>
              <w:top w:val="nil"/>
              <w:left w:val="single" w:color="auto" w:sz="4" w:space="0"/>
              <w:bottom w:val="single" w:color="auto" w:sz="4" w:space="0"/>
              <w:right w:val="single" w:color="auto" w:sz="4" w:space="0"/>
            </w:tcBorders>
            <w:noWrap/>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2200</w:t>
            </w:r>
          </w:p>
        </w:tc>
        <w:tc>
          <w:tcPr>
            <w:tcW w:w="825" w:type="dxa"/>
            <w:tcBorders>
              <w:top w:val="nil"/>
              <w:left w:val="single" w:color="auto" w:sz="4" w:space="0"/>
              <w:bottom w:val="single" w:color="auto" w:sz="4" w:space="0"/>
              <w:right w:val="single" w:color="auto" w:sz="4" w:space="0"/>
            </w:tcBorders>
            <w:noWrap/>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53" w:type="dxa"/>
            <w:tcBorders>
              <w:top w:val="nil"/>
              <w:left w:val="single" w:color="auto" w:sz="4" w:space="0"/>
              <w:bottom w:val="single" w:color="auto" w:sz="4" w:space="0"/>
              <w:right w:val="single" w:color="auto" w:sz="4" w:space="0"/>
            </w:tcBorders>
            <w:noWrap/>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200</w:t>
            </w:r>
          </w:p>
        </w:tc>
        <w:tc>
          <w:tcPr>
            <w:tcW w:w="839"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2000</w:t>
            </w:r>
          </w:p>
        </w:tc>
        <w:tc>
          <w:tcPr>
            <w:tcW w:w="840" w:type="dxa"/>
            <w:tcBorders>
              <w:top w:val="nil"/>
              <w:left w:val="single" w:color="auto" w:sz="4" w:space="0"/>
              <w:bottom w:val="single" w:color="auto" w:sz="4" w:space="0"/>
              <w:right w:val="single" w:color="auto" w:sz="4" w:space="0"/>
            </w:tcBorders>
            <w:noWrap/>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jc w:val="center"/>
        </w:trPr>
        <w:tc>
          <w:tcPr>
            <w:tcW w:w="665"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color w:val="auto"/>
                <w:kern w:val="0"/>
                <w:sz w:val="20"/>
                <w:szCs w:val="20"/>
                <w:u w:val="none"/>
                <w:lang w:val="en-US" w:eastAsia="zh-CN" w:bidi="ar"/>
              </w:rPr>
              <w:t>6</w:t>
            </w:r>
          </w:p>
        </w:tc>
        <w:tc>
          <w:tcPr>
            <w:tcW w:w="153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kern w:val="0"/>
                <w:sz w:val="21"/>
                <w:szCs w:val="21"/>
                <w:u w:val="none"/>
                <w:lang w:val="en-US" w:eastAsia="zh-CN" w:bidi="ar"/>
              </w:rPr>
            </w:pPr>
            <w:r>
              <w:rPr>
                <w:rFonts w:hint="default" w:ascii="Times New Roman" w:hAnsi="Times New Roman" w:eastAsia="方正仿宋_GBK" w:cs="Times New Roman"/>
                <w:i w:val="0"/>
                <w:color w:val="auto"/>
                <w:kern w:val="0"/>
                <w:sz w:val="21"/>
                <w:szCs w:val="21"/>
                <w:u w:val="none"/>
                <w:lang w:val="en-US" w:eastAsia="zh-CN" w:bidi="ar"/>
              </w:rPr>
              <w:t>二坪镇</w:t>
            </w:r>
          </w:p>
        </w:tc>
        <w:tc>
          <w:tcPr>
            <w:tcW w:w="1037"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800</w:t>
            </w:r>
          </w:p>
        </w:tc>
        <w:tc>
          <w:tcPr>
            <w:tcW w:w="812"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110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96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68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800</w:t>
            </w:r>
          </w:p>
        </w:tc>
        <w:tc>
          <w:tcPr>
            <w:tcW w:w="82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73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91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39" w:type="dxa"/>
            <w:tcBorders>
              <w:top w:val="nil"/>
              <w:left w:val="single" w:color="auto" w:sz="4" w:space="0"/>
              <w:bottom w:val="single" w:color="auto" w:sz="4" w:space="0"/>
              <w:right w:val="single" w:color="auto" w:sz="4" w:space="0"/>
            </w:tcBorders>
            <w:noWrap/>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25" w:type="dxa"/>
            <w:tcBorders>
              <w:top w:val="nil"/>
              <w:left w:val="single" w:color="auto" w:sz="4" w:space="0"/>
              <w:bottom w:val="single" w:color="auto" w:sz="4" w:space="0"/>
              <w:right w:val="single" w:color="auto" w:sz="4" w:space="0"/>
            </w:tcBorders>
            <w:noWrap/>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53" w:type="dxa"/>
            <w:tcBorders>
              <w:top w:val="nil"/>
              <w:left w:val="single" w:color="auto" w:sz="4" w:space="0"/>
              <w:bottom w:val="single" w:color="auto" w:sz="4" w:space="0"/>
              <w:right w:val="single" w:color="auto" w:sz="4" w:space="0"/>
            </w:tcBorders>
            <w:noWrap/>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39"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40" w:type="dxa"/>
            <w:tcBorders>
              <w:top w:val="nil"/>
              <w:left w:val="single" w:color="auto" w:sz="4" w:space="0"/>
              <w:bottom w:val="single" w:color="auto" w:sz="4" w:space="0"/>
              <w:right w:val="single" w:color="auto" w:sz="4" w:space="0"/>
            </w:tcBorders>
            <w:noWrap/>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jc w:val="center"/>
        </w:trPr>
        <w:tc>
          <w:tcPr>
            <w:tcW w:w="665"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kern w:val="0"/>
                <w:sz w:val="20"/>
                <w:szCs w:val="20"/>
                <w:u w:val="none"/>
                <w:lang w:val="en-US" w:eastAsia="zh-CN" w:bidi="ar"/>
              </w:rPr>
              <w:t>7</w:t>
            </w:r>
          </w:p>
        </w:tc>
        <w:tc>
          <w:tcPr>
            <w:tcW w:w="153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kern w:val="0"/>
                <w:sz w:val="21"/>
                <w:szCs w:val="21"/>
                <w:u w:val="none"/>
                <w:lang w:val="en-US" w:eastAsia="zh-CN" w:bidi="ar"/>
              </w:rPr>
              <w:t>虎峰镇</w:t>
            </w:r>
          </w:p>
        </w:tc>
        <w:tc>
          <w:tcPr>
            <w:tcW w:w="1037"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16600</w:t>
            </w:r>
          </w:p>
        </w:tc>
        <w:tc>
          <w:tcPr>
            <w:tcW w:w="812"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110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96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68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2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16600</w:t>
            </w:r>
          </w:p>
        </w:tc>
        <w:tc>
          <w:tcPr>
            <w:tcW w:w="73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500</w:t>
            </w:r>
          </w:p>
        </w:tc>
        <w:tc>
          <w:tcPr>
            <w:tcW w:w="91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16100</w:t>
            </w:r>
          </w:p>
        </w:tc>
        <w:tc>
          <w:tcPr>
            <w:tcW w:w="839" w:type="dxa"/>
            <w:tcBorders>
              <w:top w:val="nil"/>
              <w:left w:val="single" w:color="auto" w:sz="4" w:space="0"/>
              <w:bottom w:val="single" w:color="auto" w:sz="4" w:space="0"/>
              <w:right w:val="single" w:color="auto" w:sz="4" w:space="0"/>
            </w:tcBorders>
            <w:noWrap/>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25" w:type="dxa"/>
            <w:tcBorders>
              <w:top w:val="nil"/>
              <w:left w:val="single" w:color="auto" w:sz="4" w:space="0"/>
              <w:bottom w:val="single" w:color="auto" w:sz="4" w:space="0"/>
              <w:right w:val="single" w:color="auto" w:sz="4" w:space="0"/>
            </w:tcBorders>
            <w:noWrap/>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53" w:type="dxa"/>
            <w:tcBorders>
              <w:top w:val="nil"/>
              <w:left w:val="single" w:color="auto" w:sz="4" w:space="0"/>
              <w:bottom w:val="single" w:color="auto" w:sz="4" w:space="0"/>
              <w:right w:val="single" w:color="auto" w:sz="4" w:space="0"/>
            </w:tcBorders>
            <w:noWrap/>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39"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40" w:type="dxa"/>
            <w:tcBorders>
              <w:top w:val="nil"/>
              <w:left w:val="single" w:color="auto" w:sz="4" w:space="0"/>
              <w:bottom w:val="single" w:color="auto" w:sz="4" w:space="0"/>
              <w:right w:val="single" w:color="auto" w:sz="4" w:space="0"/>
            </w:tcBorders>
            <w:noWrap/>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jc w:val="center"/>
        </w:trPr>
        <w:tc>
          <w:tcPr>
            <w:tcW w:w="665"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color w:val="auto"/>
                <w:kern w:val="0"/>
                <w:sz w:val="20"/>
                <w:szCs w:val="20"/>
                <w:u w:val="none"/>
                <w:lang w:val="en-US" w:eastAsia="zh-CN" w:bidi="ar"/>
              </w:rPr>
              <w:t>8</w:t>
            </w:r>
          </w:p>
        </w:tc>
        <w:tc>
          <w:tcPr>
            <w:tcW w:w="153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kern w:val="0"/>
                <w:sz w:val="21"/>
                <w:szCs w:val="21"/>
                <w:u w:val="none"/>
                <w:lang w:val="en-US" w:eastAsia="zh-CN" w:bidi="ar"/>
              </w:rPr>
            </w:pPr>
            <w:r>
              <w:rPr>
                <w:rFonts w:hint="default" w:ascii="Times New Roman" w:hAnsi="Times New Roman" w:eastAsia="方正仿宋_GBK" w:cs="Times New Roman"/>
                <w:i w:val="0"/>
                <w:color w:val="auto"/>
                <w:kern w:val="0"/>
                <w:sz w:val="21"/>
                <w:szCs w:val="21"/>
                <w:u w:val="none"/>
                <w:lang w:val="en-US" w:eastAsia="zh-CN" w:bidi="ar"/>
              </w:rPr>
              <w:t>高楼镇</w:t>
            </w:r>
          </w:p>
        </w:tc>
        <w:tc>
          <w:tcPr>
            <w:tcW w:w="1037"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2000</w:t>
            </w:r>
          </w:p>
        </w:tc>
        <w:tc>
          <w:tcPr>
            <w:tcW w:w="812"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110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96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68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500</w:t>
            </w:r>
          </w:p>
        </w:tc>
        <w:tc>
          <w:tcPr>
            <w:tcW w:w="82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73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91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39" w:type="dxa"/>
            <w:tcBorders>
              <w:top w:val="nil"/>
              <w:left w:val="single" w:color="auto" w:sz="4" w:space="0"/>
              <w:bottom w:val="single" w:color="auto" w:sz="4" w:space="0"/>
              <w:right w:val="single" w:color="auto" w:sz="4" w:space="0"/>
            </w:tcBorders>
            <w:noWrap/>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1500</w:t>
            </w:r>
          </w:p>
        </w:tc>
        <w:tc>
          <w:tcPr>
            <w:tcW w:w="825" w:type="dxa"/>
            <w:tcBorders>
              <w:top w:val="nil"/>
              <w:left w:val="single" w:color="auto" w:sz="4" w:space="0"/>
              <w:bottom w:val="single" w:color="auto" w:sz="4" w:space="0"/>
              <w:right w:val="single" w:color="auto" w:sz="4" w:space="0"/>
            </w:tcBorders>
            <w:noWrap/>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500</w:t>
            </w:r>
          </w:p>
        </w:tc>
        <w:tc>
          <w:tcPr>
            <w:tcW w:w="853" w:type="dxa"/>
            <w:tcBorders>
              <w:top w:val="nil"/>
              <w:left w:val="single" w:color="auto" w:sz="4" w:space="0"/>
              <w:bottom w:val="single" w:color="auto" w:sz="4" w:space="0"/>
              <w:right w:val="single" w:color="auto" w:sz="4" w:space="0"/>
            </w:tcBorders>
            <w:noWrap/>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39"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1000</w:t>
            </w:r>
          </w:p>
        </w:tc>
        <w:tc>
          <w:tcPr>
            <w:tcW w:w="840" w:type="dxa"/>
            <w:tcBorders>
              <w:top w:val="nil"/>
              <w:left w:val="single" w:color="auto" w:sz="4" w:space="0"/>
              <w:bottom w:val="single" w:color="auto" w:sz="4" w:space="0"/>
              <w:right w:val="single" w:color="auto" w:sz="4" w:space="0"/>
            </w:tcBorders>
            <w:noWrap/>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jc w:val="center"/>
        </w:trPr>
        <w:tc>
          <w:tcPr>
            <w:tcW w:w="665"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color w:val="auto"/>
                <w:kern w:val="0"/>
                <w:sz w:val="20"/>
                <w:szCs w:val="20"/>
                <w:u w:val="none"/>
                <w:lang w:val="en-US" w:eastAsia="zh-CN" w:bidi="ar"/>
              </w:rPr>
              <w:t>9</w:t>
            </w:r>
          </w:p>
        </w:tc>
        <w:tc>
          <w:tcPr>
            <w:tcW w:w="153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kern w:val="0"/>
                <w:sz w:val="21"/>
                <w:szCs w:val="21"/>
                <w:u w:val="none"/>
                <w:lang w:val="en-US" w:eastAsia="zh-CN" w:bidi="ar"/>
              </w:rPr>
            </w:pPr>
            <w:r>
              <w:rPr>
                <w:rFonts w:hint="default" w:ascii="Times New Roman" w:hAnsi="Times New Roman" w:eastAsia="方正仿宋_GBK" w:cs="Times New Roman"/>
                <w:i w:val="0"/>
                <w:color w:val="auto"/>
                <w:kern w:val="0"/>
                <w:sz w:val="21"/>
                <w:szCs w:val="21"/>
                <w:u w:val="none"/>
                <w:lang w:val="en-US" w:eastAsia="zh-CN" w:bidi="ar"/>
              </w:rPr>
              <w:t>平滩镇</w:t>
            </w:r>
          </w:p>
        </w:tc>
        <w:tc>
          <w:tcPr>
            <w:tcW w:w="1037"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240</w:t>
            </w:r>
          </w:p>
        </w:tc>
        <w:tc>
          <w:tcPr>
            <w:tcW w:w="812"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110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96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68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240</w:t>
            </w:r>
          </w:p>
        </w:tc>
        <w:tc>
          <w:tcPr>
            <w:tcW w:w="82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73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91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39"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25"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53"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39"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4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jc w:val="center"/>
        </w:trPr>
        <w:tc>
          <w:tcPr>
            <w:tcW w:w="665"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0"/>
                <w:szCs w:val="20"/>
                <w:u w:val="none"/>
                <w:lang w:val="en-US"/>
              </w:rPr>
            </w:pPr>
            <w:r>
              <w:rPr>
                <w:rFonts w:hint="default" w:ascii="Times New Roman" w:hAnsi="Times New Roman" w:eastAsia="方正仿宋_GBK" w:cs="Times New Roman"/>
                <w:i w:val="0"/>
                <w:color w:val="auto"/>
                <w:kern w:val="0"/>
                <w:sz w:val="20"/>
                <w:szCs w:val="20"/>
                <w:u w:val="none"/>
                <w:lang w:val="en-US" w:eastAsia="zh-CN" w:bidi="ar"/>
              </w:rPr>
              <w:t>10</w:t>
            </w:r>
          </w:p>
        </w:tc>
        <w:tc>
          <w:tcPr>
            <w:tcW w:w="153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kern w:val="0"/>
                <w:sz w:val="21"/>
                <w:szCs w:val="21"/>
                <w:u w:val="none"/>
                <w:lang w:val="en-US" w:eastAsia="zh-CN" w:bidi="ar"/>
              </w:rPr>
              <w:t>石鱼镇</w:t>
            </w:r>
          </w:p>
        </w:tc>
        <w:tc>
          <w:tcPr>
            <w:tcW w:w="1037"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6500</w:t>
            </w:r>
          </w:p>
        </w:tc>
        <w:tc>
          <w:tcPr>
            <w:tcW w:w="812"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200</w:t>
            </w:r>
          </w:p>
        </w:tc>
        <w:tc>
          <w:tcPr>
            <w:tcW w:w="110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200</w:t>
            </w:r>
          </w:p>
        </w:tc>
        <w:tc>
          <w:tcPr>
            <w:tcW w:w="96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68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2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6300</w:t>
            </w:r>
          </w:p>
        </w:tc>
        <w:tc>
          <w:tcPr>
            <w:tcW w:w="73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1000</w:t>
            </w:r>
          </w:p>
        </w:tc>
        <w:tc>
          <w:tcPr>
            <w:tcW w:w="91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5300</w:t>
            </w:r>
          </w:p>
        </w:tc>
        <w:tc>
          <w:tcPr>
            <w:tcW w:w="839"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25"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53"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39"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4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jc w:val="center"/>
        </w:trPr>
        <w:tc>
          <w:tcPr>
            <w:tcW w:w="665"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0"/>
                <w:szCs w:val="20"/>
                <w:u w:val="none"/>
                <w:lang w:val="en-US"/>
              </w:rPr>
            </w:pPr>
            <w:r>
              <w:rPr>
                <w:rFonts w:hint="default" w:ascii="Times New Roman" w:hAnsi="Times New Roman" w:eastAsia="方正仿宋_GBK" w:cs="Times New Roman"/>
                <w:i w:val="0"/>
                <w:color w:val="auto"/>
                <w:kern w:val="0"/>
                <w:sz w:val="20"/>
                <w:szCs w:val="20"/>
                <w:u w:val="none"/>
                <w:lang w:val="en-US" w:eastAsia="zh-CN" w:bidi="ar"/>
              </w:rPr>
              <w:t>11</w:t>
            </w:r>
          </w:p>
        </w:tc>
        <w:tc>
          <w:tcPr>
            <w:tcW w:w="153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kern w:val="0"/>
                <w:sz w:val="21"/>
                <w:szCs w:val="21"/>
                <w:u w:val="none"/>
                <w:lang w:val="en-US" w:eastAsia="zh-CN" w:bidi="ar"/>
              </w:rPr>
              <w:t>少云镇</w:t>
            </w:r>
          </w:p>
        </w:tc>
        <w:tc>
          <w:tcPr>
            <w:tcW w:w="1037"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3500</w:t>
            </w:r>
          </w:p>
        </w:tc>
        <w:tc>
          <w:tcPr>
            <w:tcW w:w="812"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500</w:t>
            </w:r>
          </w:p>
        </w:tc>
        <w:tc>
          <w:tcPr>
            <w:tcW w:w="110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96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500</w:t>
            </w:r>
          </w:p>
        </w:tc>
        <w:tc>
          <w:tcPr>
            <w:tcW w:w="68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2500</w:t>
            </w:r>
          </w:p>
        </w:tc>
        <w:tc>
          <w:tcPr>
            <w:tcW w:w="82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500</w:t>
            </w:r>
          </w:p>
        </w:tc>
        <w:tc>
          <w:tcPr>
            <w:tcW w:w="73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500</w:t>
            </w:r>
          </w:p>
        </w:tc>
        <w:tc>
          <w:tcPr>
            <w:tcW w:w="91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39"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25"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53"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39"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4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jc w:val="center"/>
        </w:trPr>
        <w:tc>
          <w:tcPr>
            <w:tcW w:w="665"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0"/>
                <w:szCs w:val="20"/>
                <w:u w:val="none"/>
                <w:lang w:val="en-US"/>
              </w:rPr>
            </w:pPr>
            <w:r>
              <w:rPr>
                <w:rFonts w:hint="default" w:ascii="Times New Roman" w:hAnsi="Times New Roman" w:eastAsia="方正仿宋_GBK" w:cs="Times New Roman"/>
                <w:i w:val="0"/>
                <w:color w:val="auto"/>
                <w:kern w:val="0"/>
                <w:sz w:val="20"/>
                <w:szCs w:val="20"/>
                <w:u w:val="none"/>
                <w:lang w:val="en-US" w:eastAsia="zh-CN" w:bidi="ar"/>
              </w:rPr>
              <w:t>12</w:t>
            </w:r>
          </w:p>
        </w:tc>
        <w:tc>
          <w:tcPr>
            <w:tcW w:w="153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kern w:val="0"/>
                <w:sz w:val="21"/>
                <w:szCs w:val="21"/>
                <w:u w:val="none"/>
                <w:lang w:val="en-US" w:eastAsia="zh-CN" w:bidi="ar"/>
              </w:rPr>
              <w:t>水口镇</w:t>
            </w:r>
          </w:p>
        </w:tc>
        <w:tc>
          <w:tcPr>
            <w:tcW w:w="1037"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200</w:t>
            </w:r>
          </w:p>
        </w:tc>
        <w:tc>
          <w:tcPr>
            <w:tcW w:w="812"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200</w:t>
            </w:r>
          </w:p>
        </w:tc>
        <w:tc>
          <w:tcPr>
            <w:tcW w:w="110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200</w:t>
            </w:r>
          </w:p>
        </w:tc>
        <w:tc>
          <w:tcPr>
            <w:tcW w:w="96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68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2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73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91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39"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25"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53"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39"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4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jc w:val="center"/>
        </w:trPr>
        <w:tc>
          <w:tcPr>
            <w:tcW w:w="665"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color w:val="auto"/>
                <w:kern w:val="0"/>
                <w:sz w:val="20"/>
                <w:szCs w:val="20"/>
                <w:u w:val="none"/>
                <w:lang w:val="en-US" w:eastAsia="zh-CN" w:bidi="ar"/>
              </w:rPr>
              <w:t>13</w:t>
            </w:r>
          </w:p>
        </w:tc>
        <w:tc>
          <w:tcPr>
            <w:tcW w:w="153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kern w:val="0"/>
                <w:sz w:val="21"/>
                <w:szCs w:val="21"/>
                <w:u w:val="none"/>
                <w:lang w:val="en-US" w:eastAsia="zh-CN" w:bidi="ar"/>
              </w:rPr>
            </w:pPr>
            <w:r>
              <w:rPr>
                <w:rFonts w:hint="default" w:ascii="Times New Roman" w:hAnsi="Times New Roman" w:eastAsia="方正仿宋_GBK" w:cs="Times New Roman"/>
                <w:i w:val="0"/>
                <w:color w:val="auto"/>
                <w:kern w:val="0"/>
                <w:sz w:val="21"/>
                <w:szCs w:val="21"/>
                <w:u w:val="none"/>
                <w:lang w:val="en-US" w:eastAsia="zh-CN" w:bidi="ar"/>
              </w:rPr>
              <w:t>太平镇</w:t>
            </w:r>
          </w:p>
        </w:tc>
        <w:tc>
          <w:tcPr>
            <w:tcW w:w="1037"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1300</w:t>
            </w:r>
          </w:p>
        </w:tc>
        <w:tc>
          <w:tcPr>
            <w:tcW w:w="812"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110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96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68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1300</w:t>
            </w:r>
          </w:p>
        </w:tc>
        <w:tc>
          <w:tcPr>
            <w:tcW w:w="82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73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91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39"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25"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53"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39"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4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jc w:val="center"/>
        </w:trPr>
        <w:tc>
          <w:tcPr>
            <w:tcW w:w="665"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0"/>
                <w:szCs w:val="20"/>
                <w:u w:val="none"/>
                <w:lang w:val="en-US"/>
              </w:rPr>
            </w:pPr>
            <w:r>
              <w:rPr>
                <w:rFonts w:hint="default" w:ascii="Times New Roman" w:hAnsi="Times New Roman" w:eastAsia="方正仿宋_GBK" w:cs="Times New Roman"/>
                <w:i w:val="0"/>
                <w:color w:val="auto"/>
                <w:kern w:val="0"/>
                <w:sz w:val="20"/>
                <w:szCs w:val="20"/>
                <w:u w:val="none"/>
                <w:lang w:val="en-US" w:eastAsia="zh-CN" w:bidi="ar"/>
              </w:rPr>
              <w:t>14</w:t>
            </w:r>
          </w:p>
        </w:tc>
        <w:tc>
          <w:tcPr>
            <w:tcW w:w="153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kern w:val="0"/>
                <w:sz w:val="21"/>
                <w:szCs w:val="21"/>
                <w:u w:val="none"/>
                <w:lang w:val="en-US" w:eastAsia="zh-CN" w:bidi="ar"/>
              </w:rPr>
              <w:t>双山镇</w:t>
            </w:r>
          </w:p>
        </w:tc>
        <w:tc>
          <w:tcPr>
            <w:tcW w:w="1037"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400</w:t>
            </w:r>
          </w:p>
        </w:tc>
        <w:tc>
          <w:tcPr>
            <w:tcW w:w="812"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400</w:t>
            </w:r>
          </w:p>
        </w:tc>
        <w:tc>
          <w:tcPr>
            <w:tcW w:w="110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400</w:t>
            </w:r>
          </w:p>
        </w:tc>
        <w:tc>
          <w:tcPr>
            <w:tcW w:w="96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68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2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73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91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39"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25"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53"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33"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46"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jc w:val="center"/>
        </w:trPr>
        <w:tc>
          <w:tcPr>
            <w:tcW w:w="665"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0"/>
                <w:szCs w:val="20"/>
                <w:u w:val="none"/>
                <w:lang w:val="en-US"/>
              </w:rPr>
            </w:pPr>
            <w:r>
              <w:rPr>
                <w:rFonts w:hint="default" w:ascii="Times New Roman" w:hAnsi="Times New Roman" w:eastAsia="方正仿宋_GBK" w:cs="Times New Roman"/>
                <w:i w:val="0"/>
                <w:color w:val="auto"/>
                <w:kern w:val="0"/>
                <w:sz w:val="20"/>
                <w:szCs w:val="20"/>
                <w:u w:val="none"/>
                <w:lang w:val="en-US" w:eastAsia="zh-CN" w:bidi="ar"/>
              </w:rPr>
              <w:t>15</w:t>
            </w:r>
          </w:p>
        </w:tc>
        <w:tc>
          <w:tcPr>
            <w:tcW w:w="153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kern w:val="0"/>
                <w:sz w:val="21"/>
                <w:szCs w:val="21"/>
                <w:u w:val="none"/>
                <w:lang w:val="en-US" w:eastAsia="zh-CN" w:bidi="ar"/>
              </w:rPr>
              <w:t>西河镇</w:t>
            </w:r>
          </w:p>
        </w:tc>
        <w:tc>
          <w:tcPr>
            <w:tcW w:w="1037"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8500</w:t>
            </w:r>
          </w:p>
        </w:tc>
        <w:tc>
          <w:tcPr>
            <w:tcW w:w="812"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100</w:t>
            </w:r>
          </w:p>
        </w:tc>
        <w:tc>
          <w:tcPr>
            <w:tcW w:w="110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100</w:t>
            </w:r>
          </w:p>
        </w:tc>
        <w:tc>
          <w:tcPr>
            <w:tcW w:w="96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68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2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8400</w:t>
            </w:r>
          </w:p>
        </w:tc>
        <w:tc>
          <w:tcPr>
            <w:tcW w:w="73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500</w:t>
            </w:r>
          </w:p>
        </w:tc>
        <w:tc>
          <w:tcPr>
            <w:tcW w:w="91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7900</w:t>
            </w:r>
          </w:p>
        </w:tc>
        <w:tc>
          <w:tcPr>
            <w:tcW w:w="839"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25"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53"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33"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46"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jc w:val="center"/>
        </w:trPr>
        <w:tc>
          <w:tcPr>
            <w:tcW w:w="665"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0"/>
                <w:szCs w:val="20"/>
                <w:u w:val="none"/>
                <w:lang w:val="en-US"/>
              </w:rPr>
            </w:pPr>
            <w:r>
              <w:rPr>
                <w:rFonts w:hint="default" w:ascii="Times New Roman" w:hAnsi="Times New Roman" w:eastAsia="方正仿宋_GBK" w:cs="Times New Roman"/>
                <w:i w:val="0"/>
                <w:color w:val="auto"/>
                <w:kern w:val="0"/>
                <w:sz w:val="20"/>
                <w:szCs w:val="20"/>
                <w:u w:val="none"/>
                <w:lang w:val="en-US" w:eastAsia="zh-CN" w:bidi="ar"/>
              </w:rPr>
              <w:t>16</w:t>
            </w:r>
          </w:p>
        </w:tc>
        <w:tc>
          <w:tcPr>
            <w:tcW w:w="153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kern w:val="0"/>
                <w:sz w:val="21"/>
                <w:szCs w:val="21"/>
                <w:u w:val="none"/>
                <w:lang w:val="en-US" w:eastAsia="zh-CN" w:bidi="ar"/>
              </w:rPr>
              <w:t>永嘉镇</w:t>
            </w:r>
          </w:p>
        </w:tc>
        <w:tc>
          <w:tcPr>
            <w:tcW w:w="1037"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9280</w:t>
            </w:r>
          </w:p>
        </w:tc>
        <w:tc>
          <w:tcPr>
            <w:tcW w:w="812"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300</w:t>
            </w:r>
          </w:p>
        </w:tc>
        <w:tc>
          <w:tcPr>
            <w:tcW w:w="110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96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300</w:t>
            </w:r>
          </w:p>
        </w:tc>
        <w:tc>
          <w:tcPr>
            <w:tcW w:w="68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280</w:t>
            </w:r>
          </w:p>
        </w:tc>
        <w:tc>
          <w:tcPr>
            <w:tcW w:w="82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8700</w:t>
            </w:r>
          </w:p>
        </w:tc>
        <w:tc>
          <w:tcPr>
            <w:tcW w:w="734"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91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8700</w:t>
            </w:r>
          </w:p>
        </w:tc>
        <w:tc>
          <w:tcPr>
            <w:tcW w:w="839"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25"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53"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33"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46"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0" w:hRule="exact"/>
          <w:jc w:val="center"/>
        </w:trPr>
        <w:tc>
          <w:tcPr>
            <w:tcW w:w="6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color w:val="auto"/>
                <w:kern w:val="0"/>
                <w:sz w:val="20"/>
                <w:szCs w:val="20"/>
                <w:u w:val="none"/>
                <w:lang w:val="en-US" w:eastAsia="zh-CN" w:bidi="ar"/>
              </w:rPr>
              <w:t>17</w:t>
            </w:r>
          </w:p>
        </w:tc>
        <w:tc>
          <w:tcPr>
            <w:tcW w:w="15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kern w:val="0"/>
                <w:sz w:val="21"/>
                <w:szCs w:val="21"/>
                <w:u w:val="none"/>
                <w:lang w:val="en-US" w:eastAsia="zh-CN" w:bidi="ar"/>
              </w:rPr>
            </w:pPr>
            <w:r>
              <w:rPr>
                <w:rFonts w:hint="default" w:ascii="Times New Roman" w:hAnsi="Times New Roman" w:eastAsia="方正仿宋_GBK" w:cs="Times New Roman"/>
                <w:i w:val="0"/>
                <w:color w:val="auto"/>
                <w:kern w:val="0"/>
                <w:sz w:val="21"/>
                <w:szCs w:val="21"/>
                <w:u w:val="none"/>
                <w:lang w:val="en-US" w:eastAsia="zh-CN" w:bidi="ar"/>
              </w:rPr>
              <w:t>围龙镇</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7000</w:t>
            </w:r>
          </w:p>
        </w:tc>
        <w:tc>
          <w:tcPr>
            <w:tcW w:w="8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11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9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6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7000</w:t>
            </w:r>
          </w:p>
        </w:tc>
        <w:tc>
          <w:tcPr>
            <w:tcW w:w="7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91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7000</w:t>
            </w:r>
          </w:p>
        </w:tc>
        <w:tc>
          <w:tcPr>
            <w:tcW w:w="8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5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3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c>
          <w:tcPr>
            <w:tcW w:w="846"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exact"/>
          <w:jc w:val="center"/>
        </w:trPr>
        <w:tc>
          <w:tcPr>
            <w:tcW w:w="6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0"/>
                <w:szCs w:val="20"/>
                <w:u w:val="none"/>
                <w:lang w:val="en-US"/>
              </w:rPr>
            </w:pPr>
            <w:r>
              <w:rPr>
                <w:rFonts w:hint="default" w:ascii="Times New Roman" w:hAnsi="Times New Roman" w:eastAsia="方正仿宋_GBK" w:cs="Times New Roman"/>
                <w:i w:val="0"/>
                <w:color w:val="auto"/>
                <w:kern w:val="0"/>
                <w:sz w:val="20"/>
                <w:szCs w:val="20"/>
                <w:u w:val="none"/>
                <w:lang w:val="en-US" w:eastAsia="zh-CN" w:bidi="ar"/>
              </w:rPr>
              <w:t>18</w:t>
            </w:r>
          </w:p>
        </w:tc>
        <w:tc>
          <w:tcPr>
            <w:tcW w:w="15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kern w:val="0"/>
                <w:sz w:val="21"/>
                <w:szCs w:val="21"/>
                <w:u w:val="none"/>
                <w:lang w:val="en-US" w:eastAsia="zh-CN" w:bidi="ar"/>
              </w:rPr>
              <w:t>维新镇</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3500</w:t>
            </w:r>
          </w:p>
        </w:tc>
        <w:tc>
          <w:tcPr>
            <w:tcW w:w="8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100</w:t>
            </w:r>
          </w:p>
        </w:tc>
        <w:tc>
          <w:tcPr>
            <w:tcW w:w="11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100</w:t>
            </w:r>
          </w:p>
        </w:tc>
        <w:tc>
          <w:tcPr>
            <w:tcW w:w="9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6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3400</w:t>
            </w:r>
          </w:p>
        </w:tc>
        <w:tc>
          <w:tcPr>
            <w:tcW w:w="8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7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91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5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3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c>
          <w:tcPr>
            <w:tcW w:w="846"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auto"/>
                <w:sz w:val="21"/>
                <w:szCs w:val="21"/>
                <w:u w:val="none"/>
              </w:rPr>
            </w:pPr>
          </w:p>
        </w:tc>
      </w:tr>
    </w:tbl>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z w:val="44"/>
          <w:szCs w:val="44"/>
          <w:lang w:val="en-US" w:eastAsia="zh-CN"/>
        </w:rPr>
        <w:t>2023年林长制工作国土绿化任务清单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594" w:lineRule="exact"/>
        <w:ind w:right="0" w:rightChars="0"/>
        <w:jc w:val="both"/>
        <w:textAlignment w:val="auto"/>
        <w:outlineLvl w:val="9"/>
        <w:rPr>
          <w:rFonts w:hint="default" w:ascii="Times New Roman" w:hAnsi="Times New Roman" w:eastAsia="方正黑体_GBK" w:cs="Times New Roman"/>
          <w:b w:val="0"/>
          <w:bCs w:val="0"/>
          <w:color w:val="auto"/>
          <w:kern w:val="0"/>
          <w:sz w:val="32"/>
          <w:szCs w:val="32"/>
          <w:lang w:val="en-US" w:eastAsia="zh-CN" w:bidi="ar-SA"/>
        </w:rPr>
      </w:pPr>
      <w:r>
        <w:rPr>
          <w:rFonts w:hint="default" w:ascii="Times New Roman" w:hAnsi="Times New Roman" w:eastAsia="方正黑体_GBK" w:cs="Times New Roman"/>
          <w:b w:val="0"/>
          <w:bCs w:val="0"/>
          <w:color w:val="auto"/>
          <w:kern w:val="0"/>
          <w:sz w:val="32"/>
          <w:szCs w:val="32"/>
          <w:lang w:val="en-US" w:eastAsia="zh-CN" w:bidi="ar-SA"/>
        </w:rPr>
        <w:t>附件3</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94" w:lineRule="exact"/>
        <w:ind w:right="0" w:rightChars="0"/>
        <w:jc w:val="center"/>
        <w:textAlignment w:val="auto"/>
        <w:outlineLvl w:val="9"/>
        <w:rPr>
          <w:rFonts w:hint="default" w:ascii="Times New Roman" w:hAnsi="Times New Roman" w:eastAsia="方正小标宋_GBK" w:cs="Times New Roman"/>
          <w:b w:val="0"/>
          <w:bCs w:val="0"/>
          <w:color w:val="auto"/>
          <w:kern w:val="0"/>
          <w:sz w:val="44"/>
          <w:szCs w:val="44"/>
          <w:lang w:val="en-US" w:eastAsia="zh-CN" w:bidi="ar-SA"/>
        </w:rPr>
      </w:pPr>
      <w:r>
        <w:rPr>
          <w:rFonts w:hint="default" w:ascii="Times New Roman" w:hAnsi="Times New Roman" w:eastAsia="方正小标宋_GBK" w:cs="Times New Roman"/>
          <w:b w:val="0"/>
          <w:bCs w:val="0"/>
          <w:color w:val="auto"/>
          <w:kern w:val="0"/>
          <w:sz w:val="44"/>
          <w:szCs w:val="44"/>
          <w:lang w:val="en-US" w:eastAsia="zh-CN" w:bidi="ar-SA"/>
        </w:rPr>
        <w:t>2023年林长制工作森林火灾预防任务清单</w:t>
      </w:r>
    </w:p>
    <w:tbl>
      <w:tblPr>
        <w:tblStyle w:val="10"/>
        <w:tblW w:w="135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39"/>
        <w:gridCol w:w="978"/>
        <w:gridCol w:w="978"/>
        <w:gridCol w:w="1035"/>
        <w:gridCol w:w="921"/>
        <w:gridCol w:w="978"/>
        <w:gridCol w:w="978"/>
        <w:gridCol w:w="978"/>
        <w:gridCol w:w="978"/>
        <w:gridCol w:w="978"/>
        <w:gridCol w:w="978"/>
        <w:gridCol w:w="978"/>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exac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黑体_GBK" w:cs="Times New Roman"/>
                <w:b w:val="0"/>
                <w:bCs w:val="0"/>
                <w:color w:val="auto"/>
                <w:sz w:val="18"/>
                <w:szCs w:val="18"/>
                <w:vertAlign w:val="baseline"/>
                <w:lang w:val="en-US" w:eastAsia="zh-CN"/>
              </w:rPr>
            </w:pPr>
            <w:r>
              <w:rPr>
                <w:rFonts w:hint="default" w:ascii="Times New Roman" w:hAnsi="Times New Roman" w:eastAsia="方正黑体_GBK" w:cs="Times New Roman"/>
                <w:b w:val="0"/>
                <w:bCs w:val="0"/>
                <w:color w:val="auto"/>
                <w:sz w:val="18"/>
                <w:szCs w:val="18"/>
                <w:vertAlign w:val="baseline"/>
                <w:lang w:val="en-US" w:eastAsia="zh-CN"/>
              </w:rPr>
              <w:t>序号</w:t>
            </w:r>
          </w:p>
        </w:tc>
        <w:tc>
          <w:tcPr>
            <w:tcW w:w="113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黑体_GBK" w:cs="Times New Roman"/>
                <w:b w:val="0"/>
                <w:bCs w:val="0"/>
                <w:color w:val="auto"/>
                <w:sz w:val="18"/>
                <w:szCs w:val="18"/>
                <w:vertAlign w:val="baseline"/>
                <w:lang w:val="en-US" w:eastAsia="zh-CN"/>
              </w:rPr>
            </w:pPr>
            <w:r>
              <w:rPr>
                <w:rFonts w:hint="default" w:ascii="Times New Roman" w:hAnsi="Times New Roman" w:eastAsia="方正黑体_GBK" w:cs="Times New Roman"/>
                <w:b w:val="0"/>
                <w:bCs w:val="0"/>
                <w:color w:val="auto"/>
                <w:sz w:val="18"/>
                <w:szCs w:val="18"/>
                <w:vertAlign w:val="baseline"/>
                <w:lang w:val="en-US" w:eastAsia="zh-CN"/>
              </w:rPr>
              <w:t>镇街</w:t>
            </w:r>
          </w:p>
        </w:tc>
        <w:tc>
          <w:tcPr>
            <w:tcW w:w="2991" w:type="dxa"/>
            <w:gridSpan w:val="3"/>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黑体_GBK" w:cs="Times New Roman"/>
                <w:b w:val="0"/>
                <w:bCs w:val="0"/>
                <w:color w:val="auto"/>
                <w:sz w:val="18"/>
                <w:szCs w:val="18"/>
                <w:vertAlign w:val="baseline"/>
                <w:lang w:val="en-US" w:eastAsia="zh-CN"/>
              </w:rPr>
            </w:pPr>
            <w:r>
              <w:rPr>
                <w:rFonts w:hint="default" w:ascii="Times New Roman" w:hAnsi="Times New Roman" w:eastAsia="方正黑体_GBK" w:cs="Times New Roman"/>
                <w:b w:val="0"/>
                <w:bCs w:val="0"/>
                <w:color w:val="auto"/>
                <w:sz w:val="18"/>
                <w:szCs w:val="18"/>
                <w:vertAlign w:val="baseline"/>
                <w:lang w:val="en-US" w:eastAsia="zh-CN"/>
              </w:rPr>
              <w:t>目标任务</w:t>
            </w:r>
          </w:p>
        </w:tc>
        <w:tc>
          <w:tcPr>
            <w:tcW w:w="8749" w:type="dxa"/>
            <w:gridSpan w:val="9"/>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黑体_GBK" w:cs="Times New Roman"/>
                <w:b w:val="0"/>
                <w:bCs w:val="0"/>
                <w:color w:val="auto"/>
                <w:sz w:val="18"/>
                <w:szCs w:val="18"/>
                <w:vertAlign w:val="baseline"/>
                <w:lang w:val="en-US" w:eastAsia="zh-CN"/>
              </w:rPr>
            </w:pPr>
            <w:r>
              <w:rPr>
                <w:rFonts w:hint="default" w:ascii="Times New Roman" w:hAnsi="Times New Roman" w:eastAsia="方正黑体_GBK" w:cs="Times New Roman"/>
                <w:b w:val="0"/>
                <w:bCs w:val="0"/>
                <w:color w:val="auto"/>
                <w:sz w:val="18"/>
                <w:szCs w:val="18"/>
                <w:vertAlign w:val="baseline"/>
                <w:lang w:val="en-US" w:eastAsia="zh-CN"/>
              </w:rPr>
              <w:t>具体工作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exac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1</w:t>
            </w:r>
          </w:p>
        </w:tc>
        <w:tc>
          <w:tcPr>
            <w:tcW w:w="113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巴川街道</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b w:val="0"/>
                <w:bCs w:val="0"/>
                <w:color w:val="auto"/>
                <w:sz w:val="21"/>
                <w:szCs w:val="21"/>
                <w:vertAlign w:val="baseline"/>
                <w:lang w:val="en-US" w:eastAsia="zh-CN"/>
              </w:rPr>
              <w:t>无森林火灾发生</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b w:val="0"/>
                <w:bCs w:val="0"/>
                <w:color w:val="auto"/>
                <w:sz w:val="21"/>
                <w:szCs w:val="21"/>
                <w:vertAlign w:val="baseline"/>
                <w:lang w:val="en-US" w:eastAsia="zh-CN"/>
              </w:rPr>
              <w:t>森林火灾受率低于0.3‰</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b w:val="0"/>
                <w:bCs w:val="0"/>
                <w:color w:val="auto"/>
                <w:sz w:val="21"/>
                <w:szCs w:val="21"/>
                <w:vertAlign w:val="baseline"/>
                <w:lang w:val="en-US" w:eastAsia="zh-CN"/>
              </w:rPr>
              <w:t>森林火灾24小时扑灭率达到95%以上</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b w:val="0"/>
                <w:bCs w:val="0"/>
                <w:color w:val="auto"/>
                <w:sz w:val="21"/>
                <w:szCs w:val="21"/>
                <w:vertAlign w:val="baseline"/>
                <w:lang w:val="en-US" w:eastAsia="zh-CN"/>
              </w:rPr>
              <w:t>党（工）委政府常抓安排部署</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b w:val="0"/>
                <w:bCs w:val="0"/>
                <w:color w:val="auto"/>
                <w:sz w:val="21"/>
                <w:szCs w:val="21"/>
                <w:vertAlign w:val="baseline"/>
                <w:lang w:val="en-US" w:eastAsia="zh-CN"/>
              </w:rPr>
              <w:t>加强森林防火宣传教育值守</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落实</w:t>
            </w:r>
            <w:r>
              <w:rPr>
                <w:rFonts w:hint="eastAsia" w:ascii="Times New Roman" w:hAnsi="Times New Roman" w:eastAsia="方正仿宋_GBK" w:cs="Times New Roman"/>
                <w:b w:val="0"/>
                <w:bCs w:val="0"/>
                <w:color w:val="auto"/>
                <w:sz w:val="21"/>
                <w:szCs w:val="21"/>
                <w:vertAlign w:val="baseline"/>
                <w:lang w:val="en-US" w:eastAsia="zh-CN"/>
              </w:rPr>
              <w:t>台账</w:t>
            </w:r>
            <w:r>
              <w:rPr>
                <w:rFonts w:hint="default" w:ascii="Times New Roman" w:hAnsi="Times New Roman" w:eastAsia="方正仿宋_GBK" w:cs="Times New Roman"/>
                <w:b w:val="0"/>
                <w:bCs w:val="0"/>
                <w:color w:val="auto"/>
                <w:sz w:val="21"/>
                <w:szCs w:val="21"/>
                <w:vertAlign w:val="baseline"/>
                <w:lang w:val="en-US" w:eastAsia="zh-CN"/>
              </w:rPr>
              <w:t>式隐</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患排查</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b w:val="0"/>
                <w:bCs w:val="0"/>
                <w:color w:val="auto"/>
                <w:sz w:val="21"/>
                <w:szCs w:val="21"/>
                <w:vertAlign w:val="baseline"/>
                <w:lang w:val="en-US" w:eastAsia="zh-CN"/>
              </w:rPr>
              <w:t>整治</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b w:val="0"/>
                <w:bCs w:val="0"/>
                <w:color w:val="auto"/>
                <w:sz w:val="21"/>
                <w:szCs w:val="21"/>
                <w:vertAlign w:val="baseline"/>
                <w:lang w:val="en-US" w:eastAsia="zh-CN"/>
              </w:rPr>
              <w:t>加强重点人群责任监管</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b w:val="0"/>
                <w:bCs w:val="0"/>
                <w:color w:val="auto"/>
                <w:sz w:val="21"/>
                <w:szCs w:val="21"/>
                <w:vertAlign w:val="baseline"/>
                <w:lang w:val="en-US" w:eastAsia="zh-CN"/>
              </w:rPr>
              <w:t>规范运行防火检查站</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b w:val="0"/>
                <w:bCs w:val="0"/>
                <w:color w:val="auto"/>
                <w:sz w:val="21"/>
                <w:szCs w:val="21"/>
                <w:vertAlign w:val="baseline"/>
                <w:lang w:val="en-US" w:eastAsia="zh-CN"/>
              </w:rPr>
              <w:t>加强网格护林员常态化护林</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b w:val="0"/>
                <w:bCs w:val="0"/>
                <w:color w:val="auto"/>
                <w:sz w:val="21"/>
                <w:szCs w:val="21"/>
                <w:vertAlign w:val="baseline"/>
                <w:lang w:val="en-US" w:eastAsia="zh-CN"/>
              </w:rPr>
              <w:t>建立并规范运行十户联防机制</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b w:val="0"/>
                <w:bCs w:val="0"/>
                <w:color w:val="auto"/>
                <w:sz w:val="21"/>
                <w:szCs w:val="21"/>
                <w:vertAlign w:val="baseline"/>
                <w:lang w:val="en-US" w:eastAsia="zh-CN"/>
              </w:rPr>
              <w:t>强化应急救</w:t>
            </w:r>
            <w:r>
              <w:rPr>
                <w:rFonts w:hint="eastAsia" w:ascii="Times New Roman" w:hAnsi="Times New Roman" w:eastAsia="方正仿宋_GBK" w:cs="Times New Roman"/>
                <w:b w:val="0"/>
                <w:bCs w:val="0"/>
                <w:color w:val="auto"/>
                <w:sz w:val="21"/>
                <w:szCs w:val="21"/>
                <w:vertAlign w:val="baseline"/>
                <w:lang w:val="en-US" w:eastAsia="zh-CN"/>
              </w:rPr>
              <w:t>援</w:t>
            </w:r>
            <w:r>
              <w:rPr>
                <w:rFonts w:hint="default" w:ascii="Times New Roman" w:hAnsi="Times New Roman" w:eastAsia="方正仿宋_GBK" w:cs="Times New Roman"/>
                <w:b w:val="0"/>
                <w:bCs w:val="0"/>
                <w:color w:val="auto"/>
                <w:sz w:val="21"/>
                <w:szCs w:val="21"/>
                <w:vertAlign w:val="baseline"/>
                <w:lang w:val="en-US" w:eastAsia="zh-CN"/>
              </w:rPr>
              <w:t>队伍能力和保障建设</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b w:val="0"/>
                <w:bCs w:val="0"/>
                <w:color w:val="auto"/>
                <w:sz w:val="21"/>
                <w:szCs w:val="21"/>
                <w:vertAlign w:val="baseline"/>
                <w:lang w:val="en-US" w:eastAsia="zh-CN"/>
              </w:rPr>
              <w:t>健全完善森林防火应急预案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2</w:t>
            </w:r>
          </w:p>
        </w:tc>
        <w:tc>
          <w:tcPr>
            <w:tcW w:w="113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东城街道</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3</w:t>
            </w:r>
          </w:p>
        </w:tc>
        <w:tc>
          <w:tcPr>
            <w:tcW w:w="113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南城街道</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4</w:t>
            </w:r>
          </w:p>
        </w:tc>
        <w:tc>
          <w:tcPr>
            <w:tcW w:w="113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蒲吕街道</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5</w:t>
            </w:r>
          </w:p>
        </w:tc>
        <w:tc>
          <w:tcPr>
            <w:tcW w:w="113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旧县街道</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6</w:t>
            </w:r>
          </w:p>
        </w:tc>
        <w:tc>
          <w:tcPr>
            <w:tcW w:w="113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土桥镇</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7</w:t>
            </w:r>
          </w:p>
        </w:tc>
        <w:tc>
          <w:tcPr>
            <w:tcW w:w="113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二坪镇</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8</w:t>
            </w:r>
          </w:p>
        </w:tc>
        <w:tc>
          <w:tcPr>
            <w:tcW w:w="113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水口镇</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9</w:t>
            </w:r>
          </w:p>
        </w:tc>
        <w:tc>
          <w:tcPr>
            <w:tcW w:w="113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安居镇</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10</w:t>
            </w:r>
          </w:p>
        </w:tc>
        <w:tc>
          <w:tcPr>
            <w:tcW w:w="113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白羊镇</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11</w:t>
            </w:r>
          </w:p>
        </w:tc>
        <w:tc>
          <w:tcPr>
            <w:tcW w:w="113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平滩镇</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12</w:t>
            </w:r>
          </w:p>
        </w:tc>
        <w:tc>
          <w:tcPr>
            <w:tcW w:w="113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双山镇</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13</w:t>
            </w:r>
          </w:p>
        </w:tc>
        <w:tc>
          <w:tcPr>
            <w:tcW w:w="113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小林镇</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14</w:t>
            </w:r>
          </w:p>
        </w:tc>
        <w:tc>
          <w:tcPr>
            <w:tcW w:w="113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虎峰镇</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15</w:t>
            </w:r>
          </w:p>
        </w:tc>
        <w:tc>
          <w:tcPr>
            <w:tcW w:w="113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福果镇</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16</w:t>
            </w:r>
          </w:p>
        </w:tc>
        <w:tc>
          <w:tcPr>
            <w:tcW w:w="113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石鱼镇</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17</w:t>
            </w:r>
          </w:p>
        </w:tc>
        <w:tc>
          <w:tcPr>
            <w:tcW w:w="113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少云镇</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18</w:t>
            </w:r>
          </w:p>
        </w:tc>
        <w:tc>
          <w:tcPr>
            <w:tcW w:w="113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高楼镇</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19</w:t>
            </w:r>
          </w:p>
        </w:tc>
        <w:tc>
          <w:tcPr>
            <w:tcW w:w="113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维新镇</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20</w:t>
            </w:r>
          </w:p>
        </w:tc>
        <w:tc>
          <w:tcPr>
            <w:tcW w:w="113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大庙镇</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21</w:t>
            </w:r>
          </w:p>
        </w:tc>
        <w:tc>
          <w:tcPr>
            <w:tcW w:w="113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围龙镇</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22</w:t>
            </w:r>
          </w:p>
        </w:tc>
        <w:tc>
          <w:tcPr>
            <w:tcW w:w="113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华兴镇</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23</w:t>
            </w:r>
          </w:p>
        </w:tc>
        <w:tc>
          <w:tcPr>
            <w:tcW w:w="113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庆隆镇</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24</w:t>
            </w:r>
          </w:p>
        </w:tc>
        <w:tc>
          <w:tcPr>
            <w:tcW w:w="113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永嘉镇</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25</w:t>
            </w:r>
          </w:p>
        </w:tc>
        <w:tc>
          <w:tcPr>
            <w:tcW w:w="113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西河镇</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26</w:t>
            </w:r>
          </w:p>
        </w:tc>
        <w:tc>
          <w:tcPr>
            <w:tcW w:w="113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安溪镇</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27</w:t>
            </w:r>
          </w:p>
        </w:tc>
        <w:tc>
          <w:tcPr>
            <w:tcW w:w="113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侣俸镇</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28</w:t>
            </w:r>
          </w:p>
        </w:tc>
        <w:tc>
          <w:tcPr>
            <w:tcW w:w="113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太平镇</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29</w:t>
            </w:r>
          </w:p>
        </w:tc>
        <w:tc>
          <w:tcPr>
            <w:tcW w:w="1139"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双碾林场</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同上</w:t>
            </w: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594" w:lineRule="exact"/>
        <w:ind w:right="0" w:rightChars="0"/>
        <w:jc w:val="both"/>
        <w:textAlignment w:val="auto"/>
        <w:outlineLvl w:val="9"/>
        <w:rPr>
          <w:rFonts w:hint="default" w:ascii="Times New Roman" w:hAnsi="Times New Roman" w:eastAsia="方正黑体_GBK" w:cs="Times New Roman"/>
          <w:b w:val="0"/>
          <w:bCs w:val="0"/>
          <w:color w:val="auto"/>
          <w:kern w:val="0"/>
          <w:sz w:val="32"/>
          <w:szCs w:val="32"/>
          <w:lang w:val="en-US" w:eastAsia="zh-CN" w:bidi="ar-SA"/>
        </w:rPr>
      </w:pPr>
      <w:r>
        <w:rPr>
          <w:rFonts w:hint="default" w:ascii="Times New Roman" w:hAnsi="Times New Roman" w:eastAsia="方正黑体_GBK" w:cs="Times New Roman"/>
          <w:b w:val="0"/>
          <w:bCs w:val="0"/>
          <w:color w:val="auto"/>
          <w:kern w:val="0"/>
          <w:sz w:val="32"/>
          <w:szCs w:val="32"/>
          <w:lang w:val="en-US" w:eastAsia="zh-CN" w:bidi="ar-SA"/>
        </w:rPr>
        <w:t>附件4</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594" w:lineRule="exact"/>
        <w:ind w:right="0" w:rightChars="0"/>
        <w:jc w:val="center"/>
        <w:textAlignment w:val="auto"/>
        <w:outlineLvl w:val="9"/>
        <w:rPr>
          <w:rFonts w:hint="default" w:ascii="Times New Roman" w:hAnsi="Times New Roman" w:eastAsia="方正小标宋_GBK" w:cs="Times New Roman"/>
          <w:b w:val="0"/>
          <w:bCs w:val="0"/>
          <w:color w:val="auto"/>
          <w:kern w:val="0"/>
          <w:sz w:val="44"/>
          <w:szCs w:val="44"/>
          <w:lang w:val="en-US" w:eastAsia="zh-CN" w:bidi="ar-SA"/>
        </w:rPr>
      </w:pPr>
      <w:r>
        <w:rPr>
          <w:rFonts w:hint="default" w:ascii="Times New Roman" w:hAnsi="Times New Roman" w:eastAsia="方正小标宋_GBK" w:cs="Times New Roman"/>
          <w:b w:val="0"/>
          <w:bCs w:val="0"/>
          <w:color w:val="auto"/>
          <w:kern w:val="0"/>
          <w:sz w:val="44"/>
          <w:szCs w:val="44"/>
          <w:lang w:val="en-US" w:eastAsia="zh-CN" w:bidi="ar-SA"/>
        </w:rPr>
        <w:t>2023年林长制工作森林防火基础设施建设任务清单（第一批）</w:t>
      </w:r>
    </w:p>
    <w:tbl>
      <w:tblPr>
        <w:tblStyle w:val="9"/>
        <w:tblW w:w="1390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02"/>
        <w:gridCol w:w="1427"/>
        <w:gridCol w:w="601"/>
        <w:gridCol w:w="601"/>
        <w:gridCol w:w="601"/>
        <w:gridCol w:w="601"/>
        <w:gridCol w:w="601"/>
        <w:gridCol w:w="601"/>
        <w:gridCol w:w="601"/>
        <w:gridCol w:w="601"/>
        <w:gridCol w:w="601"/>
        <w:gridCol w:w="603"/>
        <w:gridCol w:w="1256"/>
        <w:gridCol w:w="903"/>
        <w:gridCol w:w="613"/>
        <w:gridCol w:w="613"/>
        <w:gridCol w:w="615"/>
        <w:gridCol w:w="1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86" w:hRule="atLeast"/>
          <w:jc w:val="center"/>
        </w:trPr>
        <w:tc>
          <w:tcPr>
            <w:tcW w:w="90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000000"/>
                <w:sz w:val="15"/>
                <w:szCs w:val="15"/>
                <w:u w:val="none"/>
              </w:rPr>
            </w:pPr>
            <w:r>
              <w:rPr>
                <w:rFonts w:hint="default" w:ascii="Times New Roman" w:hAnsi="Times New Roman" w:eastAsia="方正黑体_GBK" w:cs="Times New Roman"/>
                <w:i w:val="0"/>
                <w:color w:val="000000"/>
                <w:kern w:val="0"/>
                <w:sz w:val="15"/>
                <w:szCs w:val="15"/>
                <w:u w:val="none"/>
                <w:lang w:val="en-US" w:eastAsia="zh-CN" w:bidi="ar"/>
              </w:rPr>
              <w:t>资金文号</w:t>
            </w:r>
          </w:p>
        </w:tc>
        <w:tc>
          <w:tcPr>
            <w:tcW w:w="1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000000"/>
                <w:kern w:val="0"/>
                <w:sz w:val="15"/>
                <w:szCs w:val="15"/>
                <w:u w:val="none"/>
                <w:lang w:val="en-US" w:eastAsia="zh-CN" w:bidi="ar"/>
              </w:rPr>
            </w:pPr>
            <w:r>
              <w:rPr>
                <w:rFonts w:hint="default" w:ascii="Times New Roman" w:hAnsi="Times New Roman" w:eastAsia="方正黑体_GBK" w:cs="Times New Roman"/>
                <w:i w:val="0"/>
                <w:color w:val="000000"/>
                <w:kern w:val="0"/>
                <w:sz w:val="15"/>
                <w:szCs w:val="15"/>
                <w:u w:val="none"/>
                <w:lang w:val="en-US" w:eastAsia="zh-CN" w:bidi="ar"/>
              </w:rPr>
              <w:t>生物阻隔带建设资金（铜林函〔2022〕</w:t>
            </w:r>
          </w:p>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000000"/>
                <w:sz w:val="15"/>
                <w:szCs w:val="15"/>
                <w:u w:val="none"/>
              </w:rPr>
            </w:pPr>
            <w:r>
              <w:rPr>
                <w:rFonts w:hint="default" w:ascii="Times New Roman" w:hAnsi="Times New Roman" w:eastAsia="方正黑体_GBK" w:cs="Times New Roman"/>
                <w:i w:val="0"/>
                <w:color w:val="000000"/>
                <w:kern w:val="0"/>
                <w:sz w:val="15"/>
                <w:szCs w:val="15"/>
                <w:u w:val="none"/>
                <w:lang w:val="en-US" w:eastAsia="zh-CN" w:bidi="ar"/>
              </w:rPr>
              <w:t>（129号）</w:t>
            </w:r>
          </w:p>
        </w:tc>
        <w:tc>
          <w:tcPr>
            <w:tcW w:w="601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000000"/>
                <w:sz w:val="15"/>
                <w:szCs w:val="15"/>
                <w:u w:val="none"/>
              </w:rPr>
            </w:pPr>
            <w:r>
              <w:rPr>
                <w:rFonts w:hint="default" w:ascii="Times New Roman" w:hAnsi="Times New Roman" w:eastAsia="方正黑体_GBK" w:cs="Times New Roman"/>
                <w:i w:val="0"/>
                <w:color w:val="000000"/>
                <w:kern w:val="0"/>
                <w:sz w:val="15"/>
                <w:szCs w:val="15"/>
                <w:u w:val="none"/>
                <w:lang w:val="en-US" w:eastAsia="zh-CN" w:bidi="ar"/>
              </w:rPr>
              <w:t>森林防火基础设施建设经费（第一批）</w:t>
            </w:r>
            <w:r>
              <w:rPr>
                <w:rFonts w:hint="default" w:ascii="Times New Roman" w:hAnsi="Times New Roman" w:eastAsia="方正黑体_GBK" w:cs="Times New Roman"/>
                <w:i w:val="0"/>
                <w:color w:val="000000"/>
                <w:kern w:val="0"/>
                <w:sz w:val="15"/>
                <w:szCs w:val="15"/>
                <w:u w:val="none"/>
                <w:lang w:val="en-US" w:eastAsia="zh-CN" w:bidi="ar"/>
              </w:rPr>
              <w:br w:type="textWrapping"/>
            </w:r>
            <w:r>
              <w:rPr>
                <w:rFonts w:hint="default" w:ascii="Times New Roman" w:hAnsi="Times New Roman" w:eastAsia="方正黑体_GBK" w:cs="Times New Roman"/>
                <w:i w:val="0"/>
                <w:color w:val="000000"/>
                <w:kern w:val="0"/>
                <w:sz w:val="15"/>
                <w:szCs w:val="15"/>
                <w:u w:val="none"/>
                <w:lang w:val="en-US" w:eastAsia="zh-CN" w:bidi="ar"/>
              </w:rPr>
              <w:t>(铜林函〔2022〕131号)</w:t>
            </w:r>
          </w:p>
        </w:tc>
        <w:tc>
          <w:tcPr>
            <w:tcW w:w="1256"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000000"/>
                <w:kern w:val="0"/>
                <w:sz w:val="15"/>
                <w:szCs w:val="15"/>
                <w:u w:val="none"/>
                <w:lang w:val="en-US" w:eastAsia="zh-CN" w:bidi="ar"/>
              </w:rPr>
            </w:pPr>
            <w:r>
              <w:rPr>
                <w:rFonts w:hint="default" w:ascii="Times New Roman" w:hAnsi="Times New Roman" w:eastAsia="方正黑体_GBK" w:cs="Times New Roman"/>
                <w:i w:val="0"/>
                <w:color w:val="000000"/>
                <w:kern w:val="0"/>
                <w:sz w:val="15"/>
                <w:szCs w:val="15"/>
                <w:u w:val="none"/>
                <w:lang w:val="en-US" w:eastAsia="zh-CN" w:bidi="ar"/>
              </w:rPr>
              <w:t>双碾林场小安溪管护站大尖山（安溪镇谭洪村11社）省道S545危岩治理工程项目资金(铜林函〔2022〕</w:t>
            </w:r>
          </w:p>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000000"/>
                <w:sz w:val="15"/>
                <w:szCs w:val="15"/>
                <w:u w:val="none"/>
              </w:rPr>
            </w:pPr>
            <w:r>
              <w:rPr>
                <w:rFonts w:hint="default" w:ascii="Times New Roman" w:hAnsi="Times New Roman" w:eastAsia="方正黑体_GBK" w:cs="Times New Roman"/>
                <w:i w:val="0"/>
                <w:color w:val="000000"/>
                <w:kern w:val="0"/>
                <w:sz w:val="15"/>
                <w:szCs w:val="15"/>
                <w:u w:val="none"/>
                <w:lang w:val="en-US" w:eastAsia="zh-CN" w:bidi="ar"/>
              </w:rPr>
              <w:t>132号)</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000000"/>
                <w:sz w:val="15"/>
                <w:szCs w:val="15"/>
                <w:u w:val="none"/>
              </w:rPr>
            </w:pPr>
            <w:r>
              <w:rPr>
                <w:rFonts w:hint="default" w:ascii="Times New Roman" w:hAnsi="Times New Roman" w:eastAsia="方正黑体_GBK" w:cs="Times New Roman"/>
                <w:i w:val="0"/>
                <w:color w:val="000000"/>
                <w:kern w:val="0"/>
                <w:sz w:val="15"/>
                <w:szCs w:val="15"/>
                <w:u w:val="none"/>
                <w:lang w:val="en-US" w:eastAsia="zh-CN" w:bidi="ar"/>
              </w:rPr>
              <w:t>森林管护站点和国有林区排危资金</w:t>
            </w:r>
            <w:r>
              <w:rPr>
                <w:rFonts w:hint="default" w:ascii="Times New Roman" w:hAnsi="Times New Roman" w:eastAsia="方正黑体_GBK" w:cs="Times New Roman"/>
                <w:i w:val="0"/>
                <w:color w:val="000000"/>
                <w:kern w:val="0"/>
                <w:sz w:val="15"/>
                <w:szCs w:val="15"/>
                <w:u w:val="none"/>
                <w:lang w:val="en-US" w:eastAsia="zh-CN" w:bidi="ar"/>
              </w:rPr>
              <w:br w:type="textWrapping"/>
            </w:r>
            <w:r>
              <w:rPr>
                <w:rFonts w:hint="default" w:ascii="Times New Roman" w:hAnsi="Times New Roman" w:eastAsia="方正黑体_GBK" w:cs="Times New Roman"/>
                <w:i w:val="0"/>
                <w:color w:val="000000"/>
                <w:kern w:val="0"/>
                <w:sz w:val="15"/>
                <w:szCs w:val="15"/>
                <w:u w:val="none"/>
                <w:lang w:val="en-US" w:eastAsia="zh-CN" w:bidi="ar"/>
              </w:rPr>
              <w:t>(铜林发〔2023〕9号)</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000000"/>
                <w:sz w:val="15"/>
                <w:szCs w:val="15"/>
                <w:u w:val="none"/>
              </w:rPr>
            </w:pPr>
            <w:r>
              <w:rPr>
                <w:rFonts w:hint="default" w:ascii="Times New Roman" w:hAnsi="Times New Roman" w:eastAsia="方正黑体_GBK" w:cs="Times New Roman"/>
                <w:i w:val="0"/>
                <w:color w:val="000000"/>
                <w:kern w:val="0"/>
                <w:sz w:val="15"/>
                <w:szCs w:val="15"/>
                <w:u w:val="none"/>
                <w:lang w:val="en-US" w:eastAsia="zh-CN" w:bidi="ar"/>
              </w:rPr>
              <w:t>灾后生态修复—生物防火阻隔带建设资金(铜林函〔2023〕14号)</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000000"/>
                <w:sz w:val="15"/>
                <w:szCs w:val="15"/>
                <w:u w:val="none"/>
              </w:rPr>
            </w:pPr>
            <w:r>
              <w:rPr>
                <w:rFonts w:hint="default" w:ascii="Times New Roman" w:hAnsi="Times New Roman" w:eastAsia="方正黑体_GBK" w:cs="Times New Roman"/>
                <w:i w:val="0"/>
                <w:color w:val="000000"/>
                <w:kern w:val="0"/>
                <w:sz w:val="15"/>
                <w:szCs w:val="15"/>
                <w:u w:val="none"/>
                <w:lang w:val="en-US" w:eastAsia="zh-CN" w:bidi="ar"/>
              </w:rPr>
              <w:t>森林防火通道泥结石路面改造资金(铜林函</w:t>
            </w:r>
            <w:r>
              <w:rPr>
                <w:rFonts w:hint="default" w:ascii="Times New Roman" w:hAnsi="Times New Roman" w:eastAsia="方正仿宋_GBK" w:cs="Times New Roman"/>
                <w:i w:val="0"/>
                <w:color w:val="000000"/>
                <w:kern w:val="0"/>
                <w:sz w:val="15"/>
                <w:szCs w:val="15"/>
                <w:u w:val="none"/>
                <w:lang w:val="en-US" w:eastAsia="zh-CN" w:bidi="ar"/>
              </w:rPr>
              <w:t>〔</w:t>
            </w:r>
            <w:r>
              <w:rPr>
                <w:rFonts w:hint="default" w:ascii="Times New Roman" w:hAnsi="Times New Roman" w:eastAsia="方正黑体_GBK" w:cs="Times New Roman"/>
                <w:i w:val="0"/>
                <w:color w:val="000000"/>
                <w:kern w:val="0"/>
                <w:sz w:val="15"/>
                <w:szCs w:val="15"/>
                <w:u w:val="none"/>
                <w:lang w:val="en-US" w:eastAsia="zh-CN" w:bidi="ar"/>
              </w:rPr>
              <w:t>2023〕28号)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28"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000000"/>
                <w:sz w:val="15"/>
                <w:szCs w:val="15"/>
                <w:u w:val="none"/>
              </w:rPr>
            </w:pPr>
            <w:r>
              <w:rPr>
                <w:rFonts w:hint="default" w:ascii="Times New Roman" w:hAnsi="Times New Roman" w:eastAsia="方正黑体_GBK" w:cs="Times New Roman"/>
                <w:i w:val="0"/>
                <w:color w:val="000000"/>
                <w:kern w:val="0"/>
                <w:sz w:val="15"/>
                <w:szCs w:val="15"/>
                <w:u w:val="none"/>
                <w:lang w:val="en-US" w:eastAsia="zh-CN" w:bidi="ar"/>
              </w:rPr>
              <w:t>镇街</w:t>
            </w:r>
          </w:p>
        </w:tc>
        <w:tc>
          <w:tcPr>
            <w:tcW w:w="142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000000"/>
                <w:kern w:val="0"/>
                <w:sz w:val="15"/>
                <w:szCs w:val="15"/>
                <w:u w:val="none"/>
                <w:lang w:val="en-US" w:eastAsia="zh-CN" w:bidi="ar"/>
              </w:rPr>
            </w:pPr>
            <w:r>
              <w:rPr>
                <w:rFonts w:hint="default" w:ascii="Times New Roman" w:hAnsi="Times New Roman" w:eastAsia="方正黑体_GBK" w:cs="Times New Roman"/>
                <w:i w:val="0"/>
                <w:color w:val="000000"/>
                <w:kern w:val="0"/>
                <w:sz w:val="15"/>
                <w:szCs w:val="15"/>
                <w:u w:val="none"/>
                <w:lang w:val="en-US" w:eastAsia="zh-CN" w:bidi="ar"/>
              </w:rPr>
              <w:t>阻隔带</w:t>
            </w:r>
          </w:p>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000000"/>
                <w:sz w:val="15"/>
                <w:szCs w:val="15"/>
                <w:u w:val="none"/>
              </w:rPr>
            </w:pPr>
            <w:r>
              <w:rPr>
                <w:rFonts w:hint="default" w:ascii="Times New Roman" w:hAnsi="Times New Roman" w:eastAsia="方正黑体_GBK" w:cs="Times New Roman"/>
                <w:i w:val="0"/>
                <w:color w:val="000000"/>
                <w:kern w:val="0"/>
                <w:sz w:val="15"/>
                <w:szCs w:val="15"/>
                <w:u w:val="none"/>
                <w:lang w:val="en-US" w:eastAsia="zh-CN" w:bidi="ar"/>
              </w:rPr>
              <w:t>建设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000000"/>
                <w:sz w:val="15"/>
                <w:szCs w:val="15"/>
                <w:u w:val="none"/>
              </w:rPr>
            </w:pPr>
            <w:r>
              <w:rPr>
                <w:rFonts w:hint="default" w:ascii="Times New Roman" w:hAnsi="Times New Roman" w:eastAsia="方正黑体_GBK" w:cs="Times New Roman"/>
                <w:i w:val="0"/>
                <w:color w:val="000000"/>
                <w:kern w:val="0"/>
                <w:sz w:val="15"/>
                <w:szCs w:val="15"/>
                <w:u w:val="none"/>
                <w:lang w:val="en-US" w:eastAsia="zh-CN" w:bidi="ar"/>
              </w:rPr>
              <w:t>防火物资采购和维护</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000000"/>
                <w:sz w:val="15"/>
                <w:szCs w:val="15"/>
                <w:u w:val="none"/>
              </w:rPr>
            </w:pPr>
            <w:r>
              <w:rPr>
                <w:rFonts w:hint="default" w:ascii="Times New Roman" w:hAnsi="Times New Roman" w:eastAsia="方正黑体_GBK" w:cs="Times New Roman"/>
                <w:i w:val="0"/>
                <w:color w:val="000000"/>
                <w:kern w:val="0"/>
                <w:sz w:val="15"/>
                <w:szCs w:val="15"/>
                <w:u w:val="none"/>
                <w:lang w:val="en-US" w:eastAsia="zh-CN" w:bidi="ar"/>
              </w:rPr>
              <w:t>生物防火阻隔带等清理</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000000"/>
                <w:sz w:val="15"/>
                <w:szCs w:val="15"/>
                <w:u w:val="none"/>
              </w:rPr>
            </w:pPr>
            <w:r>
              <w:rPr>
                <w:rFonts w:hint="default" w:ascii="Times New Roman" w:hAnsi="Times New Roman" w:eastAsia="方正黑体_GBK" w:cs="Times New Roman"/>
                <w:i w:val="0"/>
                <w:color w:val="000000"/>
                <w:kern w:val="0"/>
                <w:sz w:val="15"/>
                <w:szCs w:val="15"/>
                <w:u w:val="none"/>
                <w:lang w:val="en-US" w:eastAsia="zh-CN" w:bidi="ar"/>
              </w:rPr>
              <w:t>森林防火通道硬化</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000000"/>
                <w:sz w:val="15"/>
                <w:szCs w:val="15"/>
                <w:u w:val="none"/>
              </w:rPr>
            </w:pPr>
            <w:r>
              <w:rPr>
                <w:rFonts w:hint="default" w:ascii="Times New Roman" w:hAnsi="Times New Roman" w:eastAsia="方正黑体_GBK" w:cs="Times New Roman"/>
                <w:i w:val="0"/>
                <w:color w:val="000000"/>
                <w:kern w:val="0"/>
                <w:sz w:val="15"/>
                <w:szCs w:val="15"/>
                <w:u w:val="none"/>
                <w:lang w:val="en-US" w:eastAsia="zh-CN" w:bidi="ar"/>
              </w:rPr>
              <w:t>森林防火语音智能卡口建设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000000"/>
                <w:sz w:val="15"/>
                <w:szCs w:val="15"/>
                <w:u w:val="none"/>
              </w:rPr>
            </w:pPr>
            <w:r>
              <w:rPr>
                <w:rFonts w:hint="default" w:ascii="Times New Roman" w:hAnsi="Times New Roman" w:eastAsia="方正黑体_GBK" w:cs="Times New Roman"/>
                <w:i w:val="0"/>
                <w:color w:val="000000"/>
                <w:kern w:val="0"/>
                <w:sz w:val="15"/>
                <w:szCs w:val="15"/>
                <w:u w:val="none"/>
                <w:lang w:val="en-US" w:eastAsia="zh-CN" w:bidi="ar"/>
              </w:rPr>
              <w:t>森林防火消防水箱建设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000000"/>
                <w:sz w:val="15"/>
                <w:szCs w:val="15"/>
                <w:u w:val="none"/>
              </w:rPr>
            </w:pPr>
            <w:r>
              <w:rPr>
                <w:rFonts w:hint="default" w:ascii="Times New Roman" w:hAnsi="Times New Roman" w:eastAsia="方正黑体_GBK" w:cs="Times New Roman"/>
                <w:i w:val="0"/>
                <w:color w:val="000000"/>
                <w:kern w:val="0"/>
                <w:sz w:val="15"/>
                <w:szCs w:val="15"/>
                <w:u w:val="none"/>
                <w:lang w:val="en-US" w:eastAsia="zh-CN" w:bidi="ar"/>
              </w:rPr>
              <w:t>森林防火检查站建设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000000"/>
                <w:sz w:val="15"/>
                <w:szCs w:val="15"/>
                <w:u w:val="none"/>
              </w:rPr>
            </w:pPr>
            <w:r>
              <w:rPr>
                <w:rFonts w:hint="default" w:ascii="Times New Roman" w:hAnsi="Times New Roman" w:eastAsia="方正黑体_GBK" w:cs="Times New Roman"/>
                <w:i w:val="0"/>
                <w:color w:val="000000"/>
                <w:kern w:val="0"/>
                <w:sz w:val="15"/>
                <w:szCs w:val="15"/>
                <w:u w:val="none"/>
                <w:lang w:val="en-US" w:eastAsia="zh-CN" w:bidi="ar"/>
              </w:rPr>
              <w:t>维修检查站数量</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000000"/>
                <w:sz w:val="15"/>
                <w:szCs w:val="15"/>
                <w:u w:val="none"/>
              </w:rPr>
            </w:pPr>
            <w:r>
              <w:rPr>
                <w:rFonts w:hint="default" w:ascii="Times New Roman" w:hAnsi="Times New Roman" w:eastAsia="方正黑体_GBK" w:cs="Times New Roman"/>
                <w:i w:val="0"/>
                <w:color w:val="000000"/>
                <w:kern w:val="0"/>
                <w:sz w:val="15"/>
                <w:szCs w:val="15"/>
                <w:u w:val="none"/>
                <w:lang w:val="en-US" w:eastAsia="zh-CN" w:bidi="ar"/>
              </w:rPr>
              <w:t>标识牌数量</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000000"/>
                <w:sz w:val="15"/>
                <w:szCs w:val="15"/>
                <w:u w:val="none"/>
              </w:rPr>
            </w:pPr>
            <w:r>
              <w:rPr>
                <w:rFonts w:hint="default" w:ascii="Times New Roman" w:hAnsi="Times New Roman" w:eastAsia="方正黑体_GBK" w:cs="Times New Roman"/>
                <w:i w:val="0"/>
                <w:color w:val="000000"/>
                <w:kern w:val="0"/>
                <w:sz w:val="15"/>
                <w:szCs w:val="15"/>
                <w:u w:val="none"/>
                <w:lang w:val="en-US" w:eastAsia="zh-CN" w:bidi="ar"/>
              </w:rPr>
              <w:t>达标验收检查站数量</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000000"/>
                <w:sz w:val="15"/>
                <w:szCs w:val="15"/>
                <w:u w:val="none"/>
              </w:rPr>
            </w:pPr>
            <w:r>
              <w:rPr>
                <w:rFonts w:hint="default" w:ascii="Times New Roman" w:hAnsi="Times New Roman" w:eastAsia="方正黑体_GBK" w:cs="Times New Roman"/>
                <w:i w:val="0"/>
                <w:color w:val="000000"/>
                <w:kern w:val="0"/>
                <w:sz w:val="15"/>
                <w:szCs w:val="15"/>
                <w:u w:val="none"/>
                <w:lang w:val="en-US" w:eastAsia="zh-CN" w:bidi="ar"/>
              </w:rPr>
              <w:t>维修防火通道长度</w:t>
            </w:r>
          </w:p>
        </w:tc>
        <w:tc>
          <w:tcPr>
            <w:tcW w:w="125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黑体_GBK" w:cs="Times New Roman"/>
                <w:i w:val="0"/>
                <w:color w:val="000000"/>
                <w:sz w:val="15"/>
                <w:szCs w:val="15"/>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黑体_GBK" w:cs="Times New Roman"/>
                <w:i w:val="0"/>
                <w:color w:val="000000"/>
                <w:sz w:val="15"/>
                <w:szCs w:val="15"/>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000000"/>
                <w:kern w:val="0"/>
                <w:sz w:val="15"/>
                <w:szCs w:val="15"/>
                <w:u w:val="none"/>
                <w:lang w:val="en-US" w:eastAsia="zh-CN" w:bidi="ar"/>
              </w:rPr>
            </w:pPr>
            <w:r>
              <w:rPr>
                <w:rFonts w:hint="default" w:ascii="Times New Roman" w:hAnsi="Times New Roman" w:eastAsia="方正黑体_GBK" w:cs="Times New Roman"/>
                <w:i w:val="0"/>
                <w:color w:val="000000"/>
                <w:kern w:val="0"/>
                <w:sz w:val="15"/>
                <w:szCs w:val="15"/>
                <w:u w:val="none"/>
                <w:lang w:val="en-US" w:eastAsia="zh-CN" w:bidi="ar"/>
              </w:rPr>
              <w:t>作业</w:t>
            </w:r>
          </w:p>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000000"/>
                <w:sz w:val="15"/>
                <w:szCs w:val="15"/>
                <w:u w:val="none"/>
              </w:rPr>
            </w:pPr>
            <w:r>
              <w:rPr>
                <w:rFonts w:hint="default" w:ascii="Times New Roman" w:hAnsi="Times New Roman" w:eastAsia="方正黑体_GBK" w:cs="Times New Roman"/>
                <w:i w:val="0"/>
                <w:color w:val="000000"/>
                <w:kern w:val="0"/>
                <w:sz w:val="15"/>
                <w:szCs w:val="15"/>
                <w:u w:val="none"/>
                <w:lang w:val="en-US" w:eastAsia="zh-CN" w:bidi="ar"/>
              </w:rPr>
              <w:t>面积</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000000"/>
                <w:kern w:val="0"/>
                <w:sz w:val="15"/>
                <w:szCs w:val="15"/>
                <w:u w:val="none"/>
                <w:lang w:val="en-US" w:eastAsia="zh-CN" w:bidi="ar"/>
              </w:rPr>
            </w:pPr>
            <w:r>
              <w:rPr>
                <w:rFonts w:hint="default" w:ascii="Times New Roman" w:hAnsi="Times New Roman" w:eastAsia="方正黑体_GBK" w:cs="Times New Roman"/>
                <w:i w:val="0"/>
                <w:color w:val="000000"/>
                <w:kern w:val="0"/>
                <w:sz w:val="15"/>
                <w:szCs w:val="15"/>
                <w:u w:val="none"/>
                <w:lang w:val="en-US" w:eastAsia="zh-CN" w:bidi="ar"/>
              </w:rPr>
              <w:t>通道</w:t>
            </w:r>
          </w:p>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000000"/>
                <w:sz w:val="15"/>
                <w:szCs w:val="15"/>
                <w:u w:val="none"/>
              </w:rPr>
            </w:pPr>
            <w:r>
              <w:rPr>
                <w:rFonts w:hint="default" w:ascii="Times New Roman" w:hAnsi="Times New Roman" w:eastAsia="方正黑体_GBK" w:cs="Times New Roman"/>
                <w:i w:val="0"/>
                <w:color w:val="000000"/>
                <w:kern w:val="0"/>
                <w:sz w:val="15"/>
                <w:szCs w:val="15"/>
                <w:u w:val="none"/>
                <w:lang w:val="en-US" w:eastAsia="zh-CN" w:bidi="ar"/>
              </w:rPr>
              <w:t>维修</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000000"/>
                <w:kern w:val="0"/>
                <w:sz w:val="15"/>
                <w:szCs w:val="15"/>
                <w:u w:val="none"/>
                <w:lang w:val="en-US" w:eastAsia="zh-CN" w:bidi="ar"/>
              </w:rPr>
            </w:pPr>
            <w:r>
              <w:rPr>
                <w:rFonts w:hint="default" w:ascii="Times New Roman" w:hAnsi="Times New Roman" w:eastAsia="方正黑体_GBK" w:cs="Times New Roman"/>
                <w:i w:val="0"/>
                <w:color w:val="000000"/>
                <w:kern w:val="0"/>
                <w:sz w:val="15"/>
                <w:szCs w:val="15"/>
                <w:u w:val="none"/>
                <w:lang w:val="en-US" w:eastAsia="zh-CN" w:bidi="ar"/>
              </w:rPr>
              <w:t>挖排</w:t>
            </w:r>
          </w:p>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000000"/>
                <w:sz w:val="15"/>
                <w:szCs w:val="15"/>
                <w:u w:val="none"/>
              </w:rPr>
            </w:pPr>
            <w:r>
              <w:rPr>
                <w:rFonts w:hint="default" w:ascii="Times New Roman" w:hAnsi="Times New Roman" w:eastAsia="方正黑体_GBK" w:cs="Times New Roman"/>
                <w:i w:val="0"/>
                <w:color w:val="000000"/>
                <w:kern w:val="0"/>
                <w:sz w:val="15"/>
                <w:szCs w:val="15"/>
                <w:u w:val="none"/>
                <w:lang w:val="en-US" w:eastAsia="zh-CN" w:bidi="ar"/>
              </w:rPr>
              <w:t>水沟</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000000"/>
                <w:kern w:val="0"/>
                <w:sz w:val="15"/>
                <w:szCs w:val="15"/>
                <w:u w:val="none"/>
                <w:lang w:val="en-US" w:eastAsia="zh-CN" w:bidi="ar"/>
              </w:rPr>
            </w:pPr>
            <w:r>
              <w:rPr>
                <w:rFonts w:hint="default" w:ascii="Times New Roman" w:hAnsi="Times New Roman" w:eastAsia="方正黑体_GBK" w:cs="Times New Roman"/>
                <w:i w:val="0"/>
                <w:color w:val="000000"/>
                <w:kern w:val="0"/>
                <w:sz w:val="15"/>
                <w:szCs w:val="15"/>
                <w:u w:val="none"/>
                <w:lang w:val="en-US" w:eastAsia="zh-CN" w:bidi="ar"/>
              </w:rPr>
              <w:t>森林防火通道</w:t>
            </w:r>
          </w:p>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黑体_GBK" w:cs="Times New Roman"/>
                <w:i w:val="0"/>
                <w:color w:val="000000"/>
                <w:sz w:val="15"/>
                <w:szCs w:val="15"/>
                <w:u w:val="none"/>
              </w:rPr>
            </w:pPr>
            <w:r>
              <w:rPr>
                <w:rFonts w:hint="default" w:ascii="Times New Roman" w:hAnsi="Times New Roman" w:eastAsia="方正黑体_GBK" w:cs="Times New Roman"/>
                <w:i w:val="0"/>
                <w:color w:val="000000"/>
                <w:kern w:val="0"/>
                <w:sz w:val="15"/>
                <w:szCs w:val="15"/>
                <w:u w:val="none"/>
                <w:lang w:val="en-US" w:eastAsia="zh-CN" w:bidi="ar"/>
              </w:rPr>
              <w:t>泥结石路面改造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rPr>
                <w:rFonts w:hint="default" w:ascii="Times New Roman" w:hAnsi="Times New Roman" w:eastAsia="方正仿宋_GBK" w:cs="Times New Roman"/>
                <w:b w:val="0"/>
                <w:bCs w:val="0"/>
                <w:i w:val="0"/>
                <w:color w:val="000000"/>
                <w:sz w:val="18"/>
                <w:szCs w:val="18"/>
                <w:u w:val="none"/>
              </w:rPr>
            </w:pPr>
          </w:p>
        </w:tc>
        <w:tc>
          <w:tcPr>
            <w:tcW w:w="142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b w:val="0"/>
                <w:bCs w:val="0"/>
                <w:i w:val="0"/>
                <w:color w:val="000000"/>
                <w:sz w:val="18"/>
                <w:szCs w:val="18"/>
                <w:u w:val="none"/>
              </w:rPr>
            </w:pPr>
            <w:r>
              <w:rPr>
                <w:rFonts w:hint="default" w:ascii="Times New Roman" w:hAnsi="Times New Roman" w:eastAsia="方正仿宋_GBK" w:cs="Times New Roman"/>
                <w:b w:val="0"/>
                <w:bCs w:val="0"/>
                <w:i w:val="0"/>
                <w:color w:val="000000"/>
                <w:kern w:val="0"/>
                <w:sz w:val="18"/>
                <w:szCs w:val="18"/>
                <w:u w:val="none"/>
                <w:lang w:val="en-US" w:eastAsia="zh-CN" w:bidi="ar"/>
              </w:rPr>
              <w:t>米</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b w:val="0"/>
                <w:bCs w:val="0"/>
                <w:i w:val="0"/>
                <w:color w:val="000000"/>
                <w:sz w:val="18"/>
                <w:szCs w:val="18"/>
                <w:u w:val="none"/>
              </w:rPr>
            </w:pPr>
            <w:r>
              <w:rPr>
                <w:rFonts w:hint="default" w:ascii="Times New Roman" w:hAnsi="Times New Roman" w:eastAsia="方正仿宋_GBK" w:cs="Times New Roman"/>
                <w:b w:val="0"/>
                <w:bCs w:val="0"/>
                <w:i w:val="0"/>
                <w:color w:val="000000"/>
                <w:kern w:val="0"/>
                <w:sz w:val="18"/>
                <w:szCs w:val="18"/>
                <w:u w:val="none"/>
                <w:lang w:val="en-US" w:eastAsia="zh-CN" w:bidi="ar"/>
              </w:rPr>
              <w:t>万元</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b w:val="0"/>
                <w:bCs w:val="0"/>
                <w:i w:val="0"/>
                <w:color w:val="000000"/>
                <w:sz w:val="18"/>
                <w:szCs w:val="18"/>
                <w:u w:val="none"/>
              </w:rPr>
            </w:pPr>
            <w:r>
              <w:rPr>
                <w:rFonts w:hint="default" w:ascii="Times New Roman" w:hAnsi="Times New Roman" w:eastAsia="方正仿宋_GBK" w:cs="Times New Roman"/>
                <w:b w:val="0"/>
                <w:bCs w:val="0"/>
                <w:i w:val="0"/>
                <w:color w:val="000000"/>
                <w:kern w:val="0"/>
                <w:sz w:val="18"/>
                <w:szCs w:val="18"/>
                <w:u w:val="none"/>
                <w:lang w:val="en-US" w:eastAsia="zh-CN" w:bidi="ar"/>
              </w:rPr>
              <w:t>公里</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b w:val="0"/>
                <w:bCs w:val="0"/>
                <w:i w:val="0"/>
                <w:color w:val="000000"/>
                <w:sz w:val="18"/>
                <w:szCs w:val="18"/>
                <w:u w:val="none"/>
              </w:rPr>
            </w:pPr>
            <w:r>
              <w:rPr>
                <w:rFonts w:hint="default" w:ascii="Times New Roman" w:hAnsi="Times New Roman" w:eastAsia="方正仿宋_GBK" w:cs="Times New Roman"/>
                <w:b w:val="0"/>
                <w:bCs w:val="0"/>
                <w:i w:val="0"/>
                <w:color w:val="000000"/>
                <w:kern w:val="0"/>
                <w:sz w:val="18"/>
                <w:szCs w:val="18"/>
                <w:u w:val="none"/>
                <w:lang w:val="en-US" w:eastAsia="zh-CN" w:bidi="ar"/>
              </w:rPr>
              <w:t>公里</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b w:val="0"/>
                <w:bCs w:val="0"/>
                <w:i w:val="0"/>
                <w:color w:val="000000"/>
                <w:sz w:val="18"/>
                <w:szCs w:val="18"/>
                <w:u w:val="none"/>
              </w:rPr>
            </w:pPr>
            <w:r>
              <w:rPr>
                <w:rFonts w:hint="default" w:ascii="Times New Roman" w:hAnsi="Times New Roman" w:eastAsia="方正仿宋_GBK" w:cs="Times New Roman"/>
                <w:b w:val="0"/>
                <w:bCs w:val="0"/>
                <w:i w:val="0"/>
                <w:color w:val="000000"/>
                <w:kern w:val="0"/>
                <w:sz w:val="18"/>
                <w:szCs w:val="18"/>
                <w:u w:val="none"/>
                <w:lang w:val="en-US" w:eastAsia="zh-CN" w:bidi="ar"/>
              </w:rPr>
              <w:t>个</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b w:val="0"/>
                <w:bCs w:val="0"/>
                <w:i w:val="0"/>
                <w:color w:val="000000"/>
                <w:sz w:val="18"/>
                <w:szCs w:val="18"/>
                <w:u w:val="none"/>
              </w:rPr>
            </w:pPr>
            <w:r>
              <w:rPr>
                <w:rFonts w:hint="default" w:ascii="Times New Roman" w:hAnsi="Times New Roman" w:eastAsia="方正仿宋_GBK" w:cs="Times New Roman"/>
                <w:b w:val="0"/>
                <w:bCs w:val="0"/>
                <w:i w:val="0"/>
                <w:color w:val="000000"/>
                <w:kern w:val="0"/>
                <w:sz w:val="18"/>
                <w:szCs w:val="18"/>
                <w:u w:val="none"/>
                <w:lang w:val="en-US" w:eastAsia="zh-CN" w:bidi="ar"/>
              </w:rPr>
              <w:t>个</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b w:val="0"/>
                <w:bCs w:val="0"/>
                <w:i w:val="0"/>
                <w:color w:val="000000"/>
                <w:sz w:val="18"/>
                <w:szCs w:val="18"/>
                <w:u w:val="none"/>
              </w:rPr>
            </w:pPr>
            <w:r>
              <w:rPr>
                <w:rFonts w:hint="default" w:ascii="Times New Roman" w:hAnsi="Times New Roman" w:eastAsia="方正仿宋_GBK" w:cs="Times New Roman"/>
                <w:b w:val="0"/>
                <w:bCs w:val="0"/>
                <w:i w:val="0"/>
                <w:color w:val="000000"/>
                <w:kern w:val="0"/>
                <w:sz w:val="18"/>
                <w:szCs w:val="18"/>
                <w:u w:val="none"/>
                <w:lang w:val="en-US" w:eastAsia="zh-CN" w:bidi="ar"/>
              </w:rPr>
              <w:t>个</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b w:val="0"/>
                <w:bCs w:val="0"/>
                <w:i w:val="0"/>
                <w:color w:val="000000"/>
                <w:sz w:val="18"/>
                <w:szCs w:val="18"/>
                <w:u w:val="none"/>
              </w:rPr>
            </w:pPr>
            <w:r>
              <w:rPr>
                <w:rFonts w:hint="default" w:ascii="Times New Roman" w:hAnsi="Times New Roman" w:eastAsia="方正仿宋_GBK" w:cs="Times New Roman"/>
                <w:b w:val="0"/>
                <w:bCs w:val="0"/>
                <w:i w:val="0"/>
                <w:color w:val="000000"/>
                <w:kern w:val="0"/>
                <w:sz w:val="18"/>
                <w:szCs w:val="18"/>
                <w:u w:val="none"/>
                <w:lang w:val="en-US" w:eastAsia="zh-CN" w:bidi="ar"/>
              </w:rPr>
              <w:t>个</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b w:val="0"/>
                <w:bCs w:val="0"/>
                <w:i w:val="0"/>
                <w:color w:val="000000"/>
                <w:sz w:val="18"/>
                <w:szCs w:val="18"/>
                <w:u w:val="none"/>
              </w:rPr>
            </w:pPr>
            <w:r>
              <w:rPr>
                <w:rFonts w:hint="default" w:ascii="Times New Roman" w:hAnsi="Times New Roman" w:eastAsia="方正仿宋_GBK" w:cs="Times New Roman"/>
                <w:b w:val="0"/>
                <w:bCs w:val="0"/>
                <w:i w:val="0"/>
                <w:color w:val="000000"/>
                <w:kern w:val="0"/>
                <w:sz w:val="18"/>
                <w:szCs w:val="18"/>
                <w:u w:val="none"/>
                <w:lang w:val="en-US" w:eastAsia="zh-CN" w:bidi="ar"/>
              </w:rPr>
              <w:t>个</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b w:val="0"/>
                <w:bCs w:val="0"/>
                <w:i w:val="0"/>
                <w:color w:val="000000"/>
                <w:sz w:val="18"/>
                <w:szCs w:val="18"/>
                <w:u w:val="none"/>
              </w:rPr>
            </w:pPr>
            <w:r>
              <w:rPr>
                <w:rFonts w:hint="default" w:ascii="Times New Roman" w:hAnsi="Times New Roman" w:eastAsia="方正仿宋_GBK" w:cs="Times New Roman"/>
                <w:b w:val="0"/>
                <w:bCs w:val="0"/>
                <w:i w:val="0"/>
                <w:color w:val="000000"/>
                <w:kern w:val="0"/>
                <w:sz w:val="18"/>
                <w:szCs w:val="18"/>
                <w:u w:val="none"/>
                <w:lang w:val="en-US" w:eastAsia="zh-CN" w:bidi="ar"/>
              </w:rPr>
              <w:t>个</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b w:val="0"/>
                <w:bCs w:val="0"/>
                <w:i w:val="0"/>
                <w:color w:val="000000"/>
                <w:sz w:val="18"/>
                <w:szCs w:val="18"/>
                <w:u w:val="none"/>
              </w:rPr>
            </w:pPr>
            <w:r>
              <w:rPr>
                <w:rFonts w:hint="default" w:ascii="Times New Roman" w:hAnsi="Times New Roman" w:eastAsia="方正仿宋_GBK" w:cs="Times New Roman"/>
                <w:b w:val="0"/>
                <w:bCs w:val="0"/>
                <w:i w:val="0"/>
                <w:color w:val="000000"/>
                <w:kern w:val="0"/>
                <w:sz w:val="18"/>
                <w:szCs w:val="18"/>
                <w:u w:val="none"/>
                <w:lang w:val="en-US" w:eastAsia="zh-CN" w:bidi="ar"/>
              </w:rPr>
              <w:t>公里</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b w:val="0"/>
                <w:bCs w:val="0"/>
                <w:i w:val="0"/>
                <w:color w:val="000000"/>
                <w:sz w:val="18"/>
                <w:szCs w:val="18"/>
                <w:u w:val="none"/>
              </w:rPr>
            </w:pPr>
            <w:r>
              <w:rPr>
                <w:rFonts w:hint="default" w:ascii="Times New Roman" w:hAnsi="Times New Roman" w:eastAsia="方正仿宋_GBK" w:cs="Times New Roman"/>
                <w:b w:val="0"/>
                <w:bCs w:val="0"/>
                <w:i w:val="0"/>
                <w:color w:val="000000"/>
                <w:kern w:val="0"/>
                <w:sz w:val="18"/>
                <w:szCs w:val="18"/>
                <w:u w:val="none"/>
                <w:lang w:val="en-US" w:eastAsia="zh-CN" w:bidi="ar"/>
              </w:rPr>
              <w:t>万元</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b w:val="0"/>
                <w:bCs w:val="0"/>
                <w:i w:val="0"/>
                <w:color w:val="000000"/>
                <w:sz w:val="18"/>
                <w:szCs w:val="18"/>
                <w:u w:val="none"/>
              </w:rPr>
            </w:pPr>
            <w:r>
              <w:rPr>
                <w:rFonts w:hint="default" w:ascii="Times New Roman" w:hAnsi="Times New Roman" w:eastAsia="方正仿宋_GBK" w:cs="Times New Roman"/>
                <w:b w:val="0"/>
                <w:bCs w:val="0"/>
                <w:i w:val="0"/>
                <w:color w:val="000000"/>
                <w:kern w:val="0"/>
                <w:sz w:val="18"/>
                <w:szCs w:val="18"/>
                <w:u w:val="none"/>
                <w:lang w:val="en-US" w:eastAsia="zh-CN" w:bidi="ar"/>
              </w:rPr>
              <w:t>万元</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b w:val="0"/>
                <w:bCs w:val="0"/>
                <w:i w:val="0"/>
                <w:color w:val="000000"/>
                <w:sz w:val="18"/>
                <w:szCs w:val="18"/>
                <w:u w:val="none"/>
              </w:rPr>
            </w:pPr>
            <w:r>
              <w:rPr>
                <w:rFonts w:hint="default" w:ascii="Times New Roman" w:hAnsi="Times New Roman" w:eastAsia="方正仿宋_GBK" w:cs="Times New Roman"/>
                <w:b w:val="0"/>
                <w:bCs w:val="0"/>
                <w:i w:val="0"/>
                <w:color w:val="000000"/>
                <w:kern w:val="0"/>
                <w:sz w:val="18"/>
                <w:szCs w:val="18"/>
                <w:u w:val="none"/>
                <w:lang w:val="en-US" w:eastAsia="zh-CN" w:bidi="ar"/>
              </w:rPr>
              <w:t>亩</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b w:val="0"/>
                <w:bCs w:val="0"/>
                <w:i w:val="0"/>
                <w:color w:val="000000"/>
                <w:sz w:val="18"/>
                <w:szCs w:val="18"/>
                <w:u w:val="none"/>
              </w:rPr>
            </w:pPr>
            <w:r>
              <w:rPr>
                <w:rFonts w:hint="default" w:ascii="Times New Roman" w:hAnsi="Times New Roman" w:eastAsia="方正仿宋_GBK" w:cs="Times New Roman"/>
                <w:b w:val="0"/>
                <w:bCs w:val="0"/>
                <w:i w:val="0"/>
                <w:color w:val="000000"/>
                <w:kern w:val="0"/>
                <w:sz w:val="18"/>
                <w:szCs w:val="18"/>
                <w:u w:val="none"/>
                <w:lang w:val="en-US" w:eastAsia="zh-CN" w:bidi="ar"/>
              </w:rPr>
              <w:t>米</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b w:val="0"/>
                <w:bCs w:val="0"/>
                <w:i w:val="0"/>
                <w:color w:val="000000"/>
                <w:sz w:val="18"/>
                <w:szCs w:val="18"/>
                <w:u w:val="none"/>
              </w:rPr>
            </w:pPr>
            <w:r>
              <w:rPr>
                <w:rFonts w:hint="default" w:ascii="Times New Roman" w:hAnsi="Times New Roman" w:eastAsia="方正仿宋_GBK" w:cs="Times New Roman"/>
                <w:b w:val="0"/>
                <w:bCs w:val="0"/>
                <w:i w:val="0"/>
                <w:color w:val="000000"/>
                <w:kern w:val="0"/>
                <w:sz w:val="18"/>
                <w:szCs w:val="18"/>
                <w:u w:val="none"/>
                <w:lang w:val="en-US" w:eastAsia="zh-CN" w:bidi="ar"/>
              </w:rPr>
              <w:t>米</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b w:val="0"/>
                <w:bCs w:val="0"/>
                <w:i w:val="0"/>
                <w:color w:val="000000"/>
                <w:sz w:val="18"/>
                <w:szCs w:val="18"/>
                <w:u w:val="none"/>
              </w:rPr>
            </w:pPr>
            <w:r>
              <w:rPr>
                <w:rFonts w:hint="default" w:ascii="Times New Roman" w:hAnsi="Times New Roman" w:eastAsia="方正仿宋_GBK" w:cs="Times New Roman"/>
                <w:b w:val="0"/>
                <w:bCs w:val="0"/>
                <w:i w:val="0"/>
                <w:color w:val="000000"/>
                <w:kern w:val="0"/>
                <w:sz w:val="18"/>
                <w:szCs w:val="18"/>
                <w:u w:val="none"/>
                <w:lang w:val="en-US" w:eastAsia="zh-CN" w:bidi="ar"/>
              </w:rPr>
              <w:t>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90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南城街道</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1891</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17</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2.85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蒲吕街道</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4</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旧县街道</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8</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3</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大庙镇</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3457</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6</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福果镇</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6</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4</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6</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虎峰镇</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941</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6</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1.8</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华兴镇</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7</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4</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4</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庆隆镇</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4</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石鱼镇</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1973</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6</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3</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土桥镇</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6</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6</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3</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围龙镇</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3.3</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3</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6</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8</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8</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西河镇</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6</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6</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148.5</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5311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5311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永嘉镇</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6</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3</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7</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287.5</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8797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8797</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8.797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安溪镇</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3</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双碾林场</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1.3</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3</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3</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87</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仿宋_GBK" w:cs="Times New Roman"/>
                <w:i w:val="0"/>
                <w:color w:val="000000"/>
                <w:sz w:val="18"/>
                <w:szCs w:val="18"/>
                <w:u w:val="none"/>
              </w:rPr>
            </w:pP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594" w:lineRule="exact"/>
        <w:ind w:right="0" w:rightChars="0"/>
        <w:jc w:val="left"/>
        <w:textAlignment w:val="auto"/>
        <w:outlineLvl w:val="9"/>
        <w:rPr>
          <w:rFonts w:hint="default" w:ascii="Times New Roman" w:hAnsi="Times New Roman" w:eastAsia="方正黑体_GBK" w:cs="Times New Roman"/>
          <w:b w:val="0"/>
          <w:bCs w:val="0"/>
          <w:color w:val="auto"/>
          <w:kern w:val="0"/>
          <w:sz w:val="32"/>
          <w:szCs w:val="32"/>
          <w:lang w:val="en-US" w:eastAsia="zh-CN" w:bidi="ar-SA"/>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594" w:lineRule="exact"/>
        <w:ind w:right="0" w:rightChars="0"/>
        <w:jc w:val="left"/>
        <w:textAlignment w:val="auto"/>
        <w:outlineLvl w:val="9"/>
        <w:rPr>
          <w:rFonts w:hint="default" w:ascii="Times New Roman" w:hAnsi="Times New Roman" w:eastAsia="方正黑体_GBK" w:cs="Times New Roman"/>
          <w:b w:val="0"/>
          <w:bCs w:val="0"/>
          <w:color w:val="auto"/>
          <w:kern w:val="0"/>
          <w:sz w:val="32"/>
          <w:szCs w:val="32"/>
          <w:lang w:val="en-US" w:eastAsia="zh-CN" w:bidi="ar-SA"/>
        </w:rPr>
      </w:pPr>
      <w:r>
        <w:rPr>
          <w:rFonts w:hint="default" w:ascii="Times New Roman" w:hAnsi="Times New Roman" w:eastAsia="方正黑体_GBK" w:cs="Times New Roman"/>
          <w:b w:val="0"/>
          <w:bCs w:val="0"/>
          <w:color w:val="auto"/>
          <w:kern w:val="0"/>
          <w:sz w:val="32"/>
          <w:szCs w:val="32"/>
          <w:lang w:val="en-US" w:eastAsia="zh-CN" w:bidi="ar-SA"/>
        </w:rPr>
        <w:t>附件5</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594" w:lineRule="exact"/>
        <w:ind w:right="0" w:rightChars="0"/>
        <w:jc w:val="center"/>
        <w:textAlignment w:val="auto"/>
        <w:outlineLvl w:val="9"/>
        <w:rPr>
          <w:rFonts w:hint="default" w:ascii="Times New Roman" w:hAnsi="Times New Roman" w:eastAsia="方正小标宋_GBK" w:cs="Times New Roman"/>
          <w:b w:val="0"/>
          <w:bCs w:val="0"/>
          <w:color w:val="auto"/>
          <w:kern w:val="0"/>
          <w:sz w:val="44"/>
          <w:szCs w:val="44"/>
          <w:lang w:val="en-US" w:eastAsia="zh-CN" w:bidi="ar-SA"/>
        </w:rPr>
      </w:pPr>
      <w:r>
        <w:rPr>
          <w:rFonts w:hint="default" w:ascii="Times New Roman" w:hAnsi="Times New Roman" w:eastAsia="方正小标宋_GBK" w:cs="Times New Roman"/>
          <w:b w:val="0"/>
          <w:bCs w:val="0"/>
          <w:color w:val="auto"/>
          <w:kern w:val="0"/>
          <w:sz w:val="44"/>
          <w:szCs w:val="44"/>
          <w:lang w:val="en-US" w:eastAsia="zh-CN" w:bidi="ar-SA"/>
        </w:rPr>
        <w:t>2023年林长制工作森林资源管理任务清单</w:t>
      </w:r>
    </w:p>
    <w:tbl>
      <w:tblPr>
        <w:tblStyle w:val="9"/>
        <w:tblW w:w="1339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24"/>
        <w:gridCol w:w="1188"/>
        <w:gridCol w:w="1156"/>
        <w:gridCol w:w="1302"/>
        <w:gridCol w:w="1192"/>
        <w:gridCol w:w="1511"/>
        <w:gridCol w:w="1150"/>
        <w:gridCol w:w="1314"/>
        <w:gridCol w:w="1429"/>
        <w:gridCol w:w="1374"/>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10" w:hRule="exact"/>
          <w:jc w:val="center"/>
        </w:trPr>
        <w:tc>
          <w:tcPr>
            <w:tcW w:w="624"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1"/>
                <w:szCs w:val="21"/>
                <w:u w:val="none"/>
              </w:rPr>
            </w:pPr>
            <w:r>
              <w:rPr>
                <w:rFonts w:hint="default" w:ascii="Times New Roman" w:hAnsi="Times New Roman" w:eastAsia="方正黑体_GBK" w:cs="Times New Roman"/>
                <w:b w:val="0"/>
                <w:bCs/>
                <w:i w:val="0"/>
                <w:color w:val="000000"/>
                <w:kern w:val="0"/>
                <w:sz w:val="21"/>
                <w:szCs w:val="21"/>
                <w:u w:val="none"/>
                <w:lang w:val="en-US" w:eastAsia="zh-CN" w:bidi="ar"/>
              </w:rPr>
              <w:t>序号</w:t>
            </w:r>
          </w:p>
        </w:tc>
        <w:tc>
          <w:tcPr>
            <w:tcW w:w="1188"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1"/>
                <w:szCs w:val="21"/>
                <w:u w:val="none"/>
              </w:rPr>
            </w:pPr>
            <w:r>
              <w:rPr>
                <w:rFonts w:hint="default" w:ascii="Times New Roman" w:hAnsi="Times New Roman" w:eastAsia="方正黑体_GBK" w:cs="Times New Roman"/>
                <w:b w:val="0"/>
                <w:bCs/>
                <w:i w:val="0"/>
                <w:color w:val="000000"/>
                <w:kern w:val="0"/>
                <w:sz w:val="21"/>
                <w:szCs w:val="21"/>
                <w:u w:val="none"/>
                <w:lang w:val="en-US" w:eastAsia="zh-CN" w:bidi="ar"/>
              </w:rPr>
              <w:t>镇街</w:t>
            </w:r>
          </w:p>
        </w:tc>
        <w:tc>
          <w:tcPr>
            <w:tcW w:w="11584" w:type="dxa"/>
            <w:gridSpan w:val="9"/>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1"/>
                <w:szCs w:val="21"/>
                <w:u w:val="none"/>
              </w:rPr>
            </w:pPr>
            <w:r>
              <w:rPr>
                <w:rFonts w:hint="default" w:ascii="Times New Roman" w:hAnsi="Times New Roman" w:eastAsia="方正黑体_GBK" w:cs="Times New Roman"/>
                <w:b w:val="0"/>
                <w:bCs/>
                <w:i w:val="0"/>
                <w:color w:val="000000"/>
                <w:kern w:val="0"/>
                <w:sz w:val="21"/>
                <w:szCs w:val="21"/>
                <w:u w:val="none"/>
                <w:lang w:val="en-US" w:eastAsia="zh-CN" w:bidi="ar"/>
              </w:rPr>
              <w:t>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exact"/>
          <w:jc w:val="center"/>
        </w:trPr>
        <w:tc>
          <w:tcPr>
            <w:tcW w:w="62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kern w:val="0"/>
                <w:sz w:val="21"/>
                <w:szCs w:val="21"/>
                <w:u w:val="none"/>
                <w:lang w:val="en-US" w:eastAsia="zh-CN" w:bidi="ar"/>
              </w:rPr>
            </w:pPr>
          </w:p>
        </w:tc>
        <w:tc>
          <w:tcPr>
            <w:tcW w:w="118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kern w:val="0"/>
                <w:sz w:val="21"/>
                <w:szCs w:val="21"/>
                <w:u w:val="none"/>
                <w:lang w:val="en-US" w:eastAsia="zh-CN" w:bidi="ar"/>
              </w:rPr>
            </w:pPr>
          </w:p>
        </w:tc>
        <w:tc>
          <w:tcPr>
            <w:tcW w:w="7625" w:type="dxa"/>
            <w:gridSpan w:val="6"/>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kern w:val="0"/>
                <w:sz w:val="21"/>
                <w:szCs w:val="21"/>
                <w:u w:val="none"/>
                <w:lang w:val="en-US" w:eastAsia="zh-CN" w:bidi="ar"/>
              </w:rPr>
            </w:pPr>
            <w:r>
              <w:rPr>
                <w:rFonts w:hint="default" w:ascii="Times New Roman" w:hAnsi="Times New Roman" w:eastAsia="方正黑体_GBK" w:cs="Times New Roman"/>
                <w:b w:val="0"/>
                <w:bCs/>
                <w:i w:val="0"/>
                <w:color w:val="000000"/>
                <w:kern w:val="0"/>
                <w:sz w:val="21"/>
                <w:szCs w:val="21"/>
                <w:u w:val="none"/>
                <w:lang w:val="en-US" w:eastAsia="zh-CN" w:bidi="ar"/>
              </w:rPr>
              <w:t>林地林木管理</w:t>
            </w:r>
          </w:p>
        </w:tc>
        <w:tc>
          <w:tcPr>
            <w:tcW w:w="3959" w:type="dxa"/>
            <w:gridSpan w:val="3"/>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kern w:val="0"/>
                <w:sz w:val="21"/>
                <w:szCs w:val="21"/>
                <w:u w:val="none"/>
                <w:lang w:val="en-US" w:eastAsia="zh-CN" w:bidi="ar"/>
              </w:rPr>
            </w:pPr>
            <w:r>
              <w:rPr>
                <w:rFonts w:hint="default" w:ascii="Times New Roman" w:hAnsi="Times New Roman" w:eastAsia="方正黑体_GBK" w:cs="Times New Roman"/>
                <w:b w:val="0"/>
                <w:bCs/>
                <w:i w:val="0"/>
                <w:color w:val="000000"/>
                <w:kern w:val="0"/>
                <w:sz w:val="21"/>
                <w:szCs w:val="21"/>
                <w:u w:val="none"/>
                <w:lang w:val="en-US" w:eastAsia="zh-CN" w:bidi="ar"/>
              </w:rPr>
              <w:t>野生动植物保护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71" w:hRule="exact"/>
          <w:jc w:val="center"/>
        </w:trPr>
        <w:tc>
          <w:tcPr>
            <w:tcW w:w="624"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kern w:val="0"/>
                <w:sz w:val="21"/>
                <w:szCs w:val="21"/>
                <w:u w:val="none"/>
                <w:lang w:val="en-US" w:eastAsia="zh-CN" w:bidi="ar"/>
              </w:rPr>
            </w:pPr>
          </w:p>
        </w:tc>
        <w:tc>
          <w:tcPr>
            <w:tcW w:w="1188"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kern w:val="0"/>
                <w:sz w:val="21"/>
                <w:szCs w:val="21"/>
                <w:u w:val="none"/>
                <w:lang w:val="en-US" w:eastAsia="zh-CN" w:bidi="ar"/>
              </w:rPr>
            </w:pPr>
          </w:p>
        </w:tc>
        <w:tc>
          <w:tcPr>
            <w:tcW w:w="1156"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21"/>
                <w:szCs w:val="21"/>
                <w:u w:val="none"/>
                <w:lang w:val="en-US" w:eastAsia="zh-CN" w:bidi="ar"/>
              </w:rPr>
            </w:pPr>
            <w:r>
              <w:rPr>
                <w:rFonts w:hint="default" w:ascii="Times New Roman" w:hAnsi="Times New Roman" w:eastAsia="方正黑体_GBK" w:cs="Times New Roman"/>
                <w:b w:val="0"/>
                <w:bCs/>
                <w:i w:val="0"/>
                <w:color w:val="000000"/>
                <w:kern w:val="0"/>
                <w:sz w:val="21"/>
                <w:szCs w:val="21"/>
                <w:u w:val="none"/>
                <w:lang w:val="en-US" w:eastAsia="zh-CN" w:bidi="ar"/>
              </w:rPr>
              <w:t>森林覆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21"/>
                <w:szCs w:val="21"/>
                <w:u w:val="none"/>
                <w:lang w:val="en-US" w:eastAsia="zh-CN" w:bidi="ar"/>
              </w:rPr>
            </w:pPr>
            <w:r>
              <w:rPr>
                <w:rFonts w:hint="default" w:ascii="Times New Roman" w:hAnsi="Times New Roman" w:eastAsia="方正黑体_GBK" w:cs="Times New Roman"/>
                <w:b w:val="0"/>
                <w:bCs/>
                <w:i w:val="0"/>
                <w:color w:val="000000"/>
                <w:kern w:val="0"/>
                <w:sz w:val="21"/>
                <w:szCs w:val="21"/>
                <w:u w:val="none"/>
                <w:lang w:val="en-US" w:eastAsia="zh-CN" w:bidi="ar"/>
              </w:rPr>
              <w:t>盖率≧</w:t>
            </w:r>
          </w:p>
        </w:tc>
        <w:tc>
          <w:tcPr>
            <w:tcW w:w="1302"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21"/>
                <w:szCs w:val="21"/>
                <w:u w:val="none"/>
                <w:lang w:val="en-US" w:eastAsia="zh-CN" w:bidi="ar"/>
              </w:rPr>
            </w:pPr>
            <w:r>
              <w:rPr>
                <w:rFonts w:hint="default" w:ascii="Times New Roman" w:hAnsi="Times New Roman" w:eastAsia="方正黑体_GBK" w:cs="Times New Roman"/>
                <w:b w:val="0"/>
                <w:bCs/>
                <w:i w:val="0"/>
                <w:color w:val="000000"/>
                <w:kern w:val="0"/>
                <w:sz w:val="21"/>
                <w:szCs w:val="21"/>
                <w:u w:val="none"/>
                <w:lang w:val="en-US" w:eastAsia="zh-CN" w:bidi="ar"/>
              </w:rPr>
              <w:t>林地林木使</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21"/>
                <w:szCs w:val="21"/>
                <w:u w:val="none"/>
                <w:lang w:val="en-US" w:eastAsia="zh-CN" w:bidi="ar"/>
              </w:rPr>
            </w:pPr>
            <w:r>
              <w:rPr>
                <w:rFonts w:hint="default" w:ascii="Times New Roman" w:hAnsi="Times New Roman" w:eastAsia="方正黑体_GBK" w:cs="Times New Roman"/>
                <w:b w:val="0"/>
                <w:bCs/>
                <w:i w:val="0"/>
                <w:color w:val="000000"/>
                <w:kern w:val="0"/>
                <w:sz w:val="21"/>
                <w:szCs w:val="21"/>
                <w:u w:val="none"/>
                <w:lang w:val="en-US" w:eastAsia="zh-CN" w:bidi="ar"/>
              </w:rPr>
              <w:t>用审批率</w:t>
            </w:r>
          </w:p>
        </w:tc>
        <w:tc>
          <w:tcPr>
            <w:tcW w:w="1192"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21"/>
                <w:szCs w:val="21"/>
                <w:u w:val="none"/>
                <w:lang w:val="en-US" w:eastAsia="zh-CN" w:bidi="ar"/>
              </w:rPr>
            </w:pPr>
            <w:r>
              <w:rPr>
                <w:rFonts w:hint="default" w:ascii="Times New Roman" w:hAnsi="Times New Roman" w:eastAsia="方正黑体_GBK" w:cs="Times New Roman"/>
                <w:b w:val="0"/>
                <w:bCs/>
                <w:i w:val="0"/>
                <w:color w:val="000000"/>
                <w:kern w:val="0"/>
                <w:sz w:val="21"/>
                <w:szCs w:val="21"/>
                <w:u w:val="none"/>
                <w:lang w:val="en-US" w:eastAsia="zh-CN" w:bidi="ar"/>
              </w:rPr>
              <w:t>森林督查问题整改率</w:t>
            </w:r>
          </w:p>
        </w:tc>
        <w:tc>
          <w:tcPr>
            <w:tcW w:w="1511"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21"/>
                <w:szCs w:val="21"/>
                <w:u w:val="none"/>
                <w:lang w:val="en-US" w:eastAsia="zh-CN" w:bidi="ar"/>
              </w:rPr>
            </w:pPr>
            <w:r>
              <w:rPr>
                <w:rFonts w:hint="default" w:ascii="Times New Roman" w:hAnsi="Times New Roman" w:eastAsia="方正黑体_GBK" w:cs="Times New Roman"/>
                <w:b w:val="0"/>
                <w:bCs/>
                <w:i w:val="0"/>
                <w:color w:val="000000"/>
                <w:kern w:val="0"/>
                <w:sz w:val="21"/>
                <w:szCs w:val="21"/>
                <w:u w:val="none"/>
                <w:lang w:val="en-US" w:eastAsia="zh-CN" w:bidi="ar"/>
              </w:rPr>
              <w:t>“四乱”问题</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21"/>
                <w:szCs w:val="21"/>
                <w:u w:val="none"/>
                <w:lang w:val="en-US" w:eastAsia="zh-CN" w:bidi="ar"/>
              </w:rPr>
            </w:pPr>
            <w:r>
              <w:rPr>
                <w:rFonts w:hint="default" w:ascii="Times New Roman" w:hAnsi="Times New Roman" w:eastAsia="方正黑体_GBK" w:cs="Times New Roman"/>
                <w:b w:val="0"/>
                <w:bCs/>
                <w:i w:val="0"/>
                <w:color w:val="000000"/>
                <w:kern w:val="0"/>
                <w:sz w:val="21"/>
                <w:szCs w:val="21"/>
                <w:u w:val="none"/>
                <w:lang w:val="en-US" w:eastAsia="zh-CN" w:bidi="ar"/>
              </w:rPr>
              <w:t>发现报告率</w:t>
            </w:r>
          </w:p>
        </w:tc>
        <w:tc>
          <w:tcPr>
            <w:tcW w:w="1150"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21"/>
                <w:szCs w:val="21"/>
                <w:u w:val="none"/>
                <w:lang w:val="en-US" w:eastAsia="zh-CN" w:bidi="ar"/>
              </w:rPr>
            </w:pPr>
            <w:r>
              <w:rPr>
                <w:rFonts w:hint="default" w:ascii="Times New Roman" w:hAnsi="Times New Roman" w:eastAsia="方正黑体_GBK" w:cs="Times New Roman"/>
                <w:b w:val="0"/>
                <w:bCs/>
                <w:i w:val="0"/>
                <w:color w:val="000000"/>
                <w:kern w:val="0"/>
                <w:sz w:val="21"/>
                <w:szCs w:val="21"/>
                <w:u w:val="none"/>
                <w:lang w:val="en-US" w:eastAsia="zh-CN" w:bidi="ar"/>
              </w:rPr>
              <w:t>公益林保</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21"/>
                <w:szCs w:val="21"/>
                <w:u w:val="none"/>
                <w:lang w:val="en-US" w:eastAsia="zh-CN" w:bidi="ar"/>
              </w:rPr>
            </w:pPr>
            <w:r>
              <w:rPr>
                <w:rFonts w:hint="default" w:ascii="Times New Roman" w:hAnsi="Times New Roman" w:eastAsia="方正黑体_GBK" w:cs="Times New Roman"/>
                <w:b w:val="0"/>
                <w:bCs/>
                <w:i w:val="0"/>
                <w:color w:val="000000"/>
                <w:kern w:val="0"/>
                <w:sz w:val="21"/>
                <w:szCs w:val="21"/>
                <w:u w:val="none"/>
                <w:lang w:val="en-US" w:eastAsia="zh-CN" w:bidi="ar"/>
              </w:rPr>
              <w:t>护一卡通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21"/>
                <w:szCs w:val="21"/>
                <w:u w:val="none"/>
                <w:lang w:val="en-US" w:eastAsia="zh-CN" w:bidi="ar"/>
              </w:rPr>
            </w:pPr>
            <w:r>
              <w:rPr>
                <w:rFonts w:hint="default" w:ascii="Times New Roman" w:hAnsi="Times New Roman" w:eastAsia="方正黑体_GBK" w:cs="Times New Roman"/>
                <w:b w:val="0"/>
                <w:bCs/>
                <w:i w:val="0"/>
                <w:color w:val="000000"/>
                <w:kern w:val="0"/>
                <w:sz w:val="21"/>
                <w:szCs w:val="21"/>
                <w:u w:val="none"/>
                <w:lang w:val="en-US" w:eastAsia="zh-CN" w:bidi="ar"/>
              </w:rPr>
              <w:t>兑付率</w:t>
            </w:r>
          </w:p>
        </w:tc>
        <w:tc>
          <w:tcPr>
            <w:tcW w:w="1314"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21"/>
                <w:szCs w:val="21"/>
                <w:u w:val="none"/>
                <w:lang w:val="en-US" w:eastAsia="zh-CN" w:bidi="ar"/>
              </w:rPr>
            </w:pPr>
            <w:r>
              <w:rPr>
                <w:rFonts w:hint="default" w:ascii="Times New Roman" w:hAnsi="Times New Roman" w:eastAsia="方正黑体_GBK" w:cs="Times New Roman"/>
                <w:b w:val="0"/>
                <w:bCs/>
                <w:i w:val="0"/>
                <w:color w:val="000000"/>
                <w:kern w:val="0"/>
                <w:sz w:val="21"/>
                <w:szCs w:val="21"/>
                <w:u w:val="none"/>
                <w:lang w:val="en-US" w:eastAsia="zh-CN" w:bidi="ar"/>
              </w:rPr>
              <w:t>古树名木</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21"/>
                <w:szCs w:val="21"/>
                <w:u w:val="none"/>
                <w:lang w:val="en-US" w:eastAsia="zh-CN" w:bidi="ar"/>
              </w:rPr>
            </w:pPr>
            <w:r>
              <w:rPr>
                <w:rFonts w:hint="default" w:ascii="Times New Roman" w:hAnsi="Times New Roman" w:eastAsia="方正黑体_GBK" w:cs="Times New Roman"/>
                <w:b w:val="0"/>
                <w:bCs/>
                <w:i w:val="0"/>
                <w:color w:val="000000"/>
                <w:kern w:val="0"/>
                <w:sz w:val="21"/>
                <w:szCs w:val="21"/>
                <w:u w:val="none"/>
                <w:lang w:val="en-US" w:eastAsia="zh-CN" w:bidi="ar"/>
              </w:rPr>
              <w:t>保护率</w:t>
            </w:r>
          </w:p>
        </w:tc>
        <w:tc>
          <w:tcPr>
            <w:tcW w:w="1429"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21"/>
                <w:szCs w:val="21"/>
                <w:u w:val="none"/>
                <w:lang w:val="en-US" w:eastAsia="zh-CN" w:bidi="ar"/>
              </w:rPr>
            </w:pPr>
            <w:r>
              <w:rPr>
                <w:rFonts w:hint="default" w:ascii="Times New Roman" w:hAnsi="Times New Roman" w:eastAsia="方正黑体_GBK" w:cs="Times New Roman"/>
                <w:b w:val="0"/>
                <w:bCs/>
                <w:i w:val="0"/>
                <w:color w:val="000000"/>
                <w:kern w:val="0"/>
                <w:sz w:val="21"/>
                <w:szCs w:val="21"/>
                <w:u w:val="none"/>
                <w:lang w:val="en-US" w:eastAsia="zh-CN" w:bidi="ar"/>
              </w:rPr>
              <w:t>野生动</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21"/>
                <w:szCs w:val="21"/>
                <w:u w:val="none"/>
                <w:lang w:val="en-US" w:eastAsia="zh-CN" w:bidi="ar"/>
              </w:rPr>
            </w:pPr>
            <w:r>
              <w:rPr>
                <w:rFonts w:hint="default" w:ascii="Times New Roman" w:hAnsi="Times New Roman" w:eastAsia="方正黑体_GBK" w:cs="Times New Roman"/>
                <w:b w:val="0"/>
                <w:bCs/>
                <w:i w:val="0"/>
                <w:color w:val="000000"/>
                <w:kern w:val="0"/>
                <w:sz w:val="21"/>
                <w:szCs w:val="21"/>
                <w:u w:val="none"/>
                <w:lang w:val="en-US" w:eastAsia="zh-CN" w:bidi="ar"/>
              </w:rPr>
              <w:t>物疫源</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21"/>
                <w:szCs w:val="21"/>
                <w:u w:val="none"/>
                <w:lang w:val="en-US" w:eastAsia="zh-CN" w:bidi="ar"/>
              </w:rPr>
            </w:pPr>
            <w:r>
              <w:rPr>
                <w:rFonts w:hint="default" w:ascii="Times New Roman" w:hAnsi="Times New Roman" w:eastAsia="方正黑体_GBK" w:cs="Times New Roman"/>
                <w:b w:val="0"/>
                <w:bCs/>
                <w:i w:val="0"/>
                <w:color w:val="000000"/>
                <w:kern w:val="0"/>
                <w:sz w:val="21"/>
                <w:szCs w:val="21"/>
                <w:u w:val="none"/>
                <w:lang w:val="en-US" w:eastAsia="zh-CN" w:bidi="ar"/>
              </w:rPr>
              <w:t>疫病发生率</w:t>
            </w:r>
          </w:p>
        </w:tc>
        <w:tc>
          <w:tcPr>
            <w:tcW w:w="1374"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21"/>
                <w:szCs w:val="21"/>
                <w:u w:val="none"/>
                <w:lang w:val="en-US" w:eastAsia="zh-CN" w:bidi="ar"/>
              </w:rPr>
            </w:pPr>
            <w:r>
              <w:rPr>
                <w:rFonts w:hint="default" w:ascii="Times New Roman" w:hAnsi="Times New Roman" w:eastAsia="方正黑体_GBK" w:cs="Times New Roman"/>
                <w:b w:val="0"/>
                <w:bCs/>
                <w:i w:val="0"/>
                <w:color w:val="000000"/>
                <w:kern w:val="0"/>
                <w:sz w:val="21"/>
                <w:szCs w:val="21"/>
                <w:u w:val="none"/>
                <w:lang w:val="en-US" w:eastAsia="zh-CN" w:bidi="ar"/>
              </w:rPr>
              <w:t>野生动</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21"/>
                <w:szCs w:val="21"/>
                <w:u w:val="none"/>
                <w:lang w:val="en-US" w:eastAsia="zh-CN" w:bidi="ar"/>
              </w:rPr>
            </w:pPr>
            <w:r>
              <w:rPr>
                <w:rFonts w:hint="default" w:ascii="Times New Roman" w:hAnsi="Times New Roman" w:eastAsia="方正黑体_GBK" w:cs="Times New Roman"/>
                <w:b w:val="0"/>
                <w:bCs/>
                <w:i w:val="0"/>
                <w:color w:val="000000"/>
                <w:kern w:val="0"/>
                <w:sz w:val="21"/>
                <w:szCs w:val="21"/>
                <w:u w:val="none"/>
                <w:lang w:val="en-US" w:eastAsia="zh-CN" w:bidi="ar"/>
              </w:rPr>
              <w:t>植物案</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21"/>
                <w:szCs w:val="21"/>
                <w:u w:val="none"/>
                <w:lang w:val="en-US" w:eastAsia="zh-CN" w:bidi="ar"/>
              </w:rPr>
            </w:pPr>
            <w:r>
              <w:rPr>
                <w:rFonts w:hint="default" w:ascii="Times New Roman" w:hAnsi="Times New Roman" w:eastAsia="方正黑体_GBK" w:cs="Times New Roman"/>
                <w:b w:val="0"/>
                <w:bCs/>
                <w:i w:val="0"/>
                <w:color w:val="000000"/>
                <w:kern w:val="0"/>
                <w:sz w:val="21"/>
                <w:szCs w:val="21"/>
                <w:u w:val="none"/>
                <w:lang w:val="en-US" w:eastAsia="zh-CN" w:bidi="ar"/>
              </w:rPr>
              <w:t>件发生率</w:t>
            </w:r>
          </w:p>
        </w:tc>
        <w:tc>
          <w:tcPr>
            <w:tcW w:w="1156"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21"/>
                <w:szCs w:val="21"/>
                <w:u w:val="none"/>
                <w:lang w:val="en-US" w:eastAsia="zh-CN" w:bidi="ar"/>
              </w:rPr>
            </w:pPr>
            <w:r>
              <w:rPr>
                <w:rFonts w:hint="default" w:ascii="Times New Roman" w:hAnsi="Times New Roman" w:eastAsia="方正黑体_GBK" w:cs="Times New Roman"/>
                <w:b w:val="0"/>
                <w:bCs/>
                <w:i w:val="0"/>
                <w:color w:val="000000"/>
                <w:kern w:val="0"/>
                <w:sz w:val="21"/>
                <w:szCs w:val="21"/>
                <w:u w:val="none"/>
                <w:lang w:val="en-US" w:eastAsia="zh-CN" w:bidi="ar"/>
              </w:rPr>
              <w:t>野生</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21"/>
                <w:szCs w:val="21"/>
                <w:u w:val="none"/>
                <w:lang w:val="en-US" w:eastAsia="zh-CN" w:bidi="ar"/>
              </w:rPr>
            </w:pPr>
            <w:r>
              <w:rPr>
                <w:rFonts w:hint="default" w:ascii="Times New Roman" w:hAnsi="Times New Roman" w:eastAsia="方正黑体_GBK" w:cs="Times New Roman"/>
                <w:b w:val="0"/>
                <w:bCs/>
                <w:i w:val="0"/>
                <w:color w:val="000000"/>
                <w:kern w:val="0"/>
                <w:sz w:val="21"/>
                <w:szCs w:val="21"/>
                <w:u w:val="none"/>
                <w:lang w:val="en-US" w:eastAsia="zh-CN" w:bidi="ar"/>
              </w:rPr>
              <w:t>动物</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21"/>
                <w:szCs w:val="21"/>
                <w:u w:val="none"/>
                <w:lang w:val="en-US" w:eastAsia="zh-CN" w:bidi="ar"/>
              </w:rPr>
            </w:pPr>
            <w:r>
              <w:rPr>
                <w:rFonts w:hint="default" w:ascii="Times New Roman" w:hAnsi="Times New Roman" w:eastAsia="方正黑体_GBK" w:cs="Times New Roman"/>
                <w:b w:val="0"/>
                <w:bCs/>
                <w:i w:val="0"/>
                <w:color w:val="000000"/>
                <w:kern w:val="0"/>
                <w:sz w:val="21"/>
                <w:szCs w:val="21"/>
                <w:u w:val="none"/>
                <w:lang w:val="en-US" w:eastAsia="zh-CN" w:bidi="ar"/>
              </w:rPr>
              <w:t>致害率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巴川街道</w:t>
            </w:r>
          </w:p>
        </w:tc>
        <w:tc>
          <w:tcPr>
            <w:tcW w:w="1156"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23.36%</w:t>
            </w:r>
          </w:p>
        </w:tc>
        <w:tc>
          <w:tcPr>
            <w:tcW w:w="1302"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92"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511"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50"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314"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429"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374"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156"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东城街道</w:t>
            </w:r>
          </w:p>
        </w:tc>
        <w:tc>
          <w:tcPr>
            <w:tcW w:w="115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24.62%</w:t>
            </w:r>
          </w:p>
        </w:tc>
        <w:tc>
          <w:tcPr>
            <w:tcW w:w="130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9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51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31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42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37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15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default" w:ascii="Times New Roman" w:hAnsi="Times New Roman" w:eastAsia="方正仿宋_GBK" w:cs="Times New Roman"/>
                <w:i w:val="0"/>
                <w:color w:val="000000"/>
                <w:kern w:val="0"/>
                <w:sz w:val="21"/>
                <w:szCs w:val="21"/>
                <w:u w:val="none"/>
                <w:lang w:val="en-US" w:eastAsia="zh-CN" w:bidi="ar"/>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南城街道</w:t>
            </w:r>
          </w:p>
        </w:tc>
        <w:tc>
          <w:tcPr>
            <w:tcW w:w="115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48.06%</w:t>
            </w:r>
          </w:p>
        </w:tc>
        <w:tc>
          <w:tcPr>
            <w:tcW w:w="130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9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51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31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42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37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15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default" w:ascii="Times New Roman" w:hAnsi="Times New Roman" w:eastAsia="方正仿宋_GBK" w:cs="Times New Roman"/>
                <w:i w:val="0"/>
                <w:color w:val="000000"/>
                <w:kern w:val="0"/>
                <w:sz w:val="21"/>
                <w:szCs w:val="21"/>
                <w:u w:val="none"/>
                <w:lang w:val="en-US" w:eastAsia="zh-CN" w:bidi="ar"/>
              </w:rPr>
              <w:t>4</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旧县街道</w:t>
            </w:r>
          </w:p>
        </w:tc>
        <w:tc>
          <w:tcPr>
            <w:tcW w:w="115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46.04%</w:t>
            </w:r>
          </w:p>
        </w:tc>
        <w:tc>
          <w:tcPr>
            <w:tcW w:w="130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9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51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31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42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37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15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蒲吕街道</w:t>
            </w:r>
          </w:p>
        </w:tc>
        <w:tc>
          <w:tcPr>
            <w:tcW w:w="115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39.20%</w:t>
            </w:r>
          </w:p>
        </w:tc>
        <w:tc>
          <w:tcPr>
            <w:tcW w:w="130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9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51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31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42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37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15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default" w:ascii="Times New Roman" w:hAnsi="Times New Roman" w:eastAsia="方正仿宋_GBK" w:cs="Times New Roman"/>
                <w:i w:val="0"/>
                <w:color w:val="000000"/>
                <w:kern w:val="0"/>
                <w:sz w:val="21"/>
                <w:szCs w:val="21"/>
                <w:u w:val="none"/>
                <w:lang w:val="en-US" w:eastAsia="zh-CN" w:bidi="ar"/>
              </w:rPr>
              <w:t>6</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土桥镇</w:t>
            </w:r>
          </w:p>
        </w:tc>
        <w:tc>
          <w:tcPr>
            <w:tcW w:w="115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51.55%</w:t>
            </w:r>
          </w:p>
        </w:tc>
        <w:tc>
          <w:tcPr>
            <w:tcW w:w="130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9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51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31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42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37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15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default" w:ascii="Times New Roman" w:hAnsi="Times New Roman" w:eastAsia="方正仿宋_GBK" w:cs="Times New Roman"/>
                <w:i w:val="0"/>
                <w:color w:val="000000"/>
                <w:kern w:val="0"/>
                <w:sz w:val="21"/>
                <w:szCs w:val="21"/>
                <w:u w:val="none"/>
                <w:lang w:val="en-US" w:eastAsia="zh-CN" w:bidi="ar"/>
              </w:rPr>
              <w:t>7</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少云镇</w:t>
            </w:r>
          </w:p>
        </w:tc>
        <w:tc>
          <w:tcPr>
            <w:tcW w:w="115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52.71%</w:t>
            </w:r>
          </w:p>
        </w:tc>
        <w:tc>
          <w:tcPr>
            <w:tcW w:w="130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9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51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31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42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37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15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default" w:ascii="Times New Roman" w:hAnsi="Times New Roman" w:eastAsia="方正仿宋_GBK" w:cs="Times New Roman"/>
                <w:i w:val="0"/>
                <w:color w:val="000000"/>
                <w:kern w:val="0"/>
                <w:sz w:val="21"/>
                <w:szCs w:val="21"/>
                <w:u w:val="none"/>
                <w:lang w:val="en-US" w:eastAsia="zh-CN" w:bidi="ar"/>
              </w:rPr>
              <w:t>8</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二坪镇</w:t>
            </w:r>
          </w:p>
        </w:tc>
        <w:tc>
          <w:tcPr>
            <w:tcW w:w="115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51.62%</w:t>
            </w:r>
          </w:p>
        </w:tc>
        <w:tc>
          <w:tcPr>
            <w:tcW w:w="130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9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51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31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42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37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15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default" w:ascii="Times New Roman" w:hAnsi="Times New Roman" w:eastAsia="方正仿宋_GBK" w:cs="Times New Roman"/>
                <w:i w:val="0"/>
                <w:color w:val="000000"/>
                <w:kern w:val="0"/>
                <w:sz w:val="21"/>
                <w:szCs w:val="21"/>
                <w:u w:val="none"/>
                <w:lang w:val="en-US" w:eastAsia="zh-CN" w:bidi="ar"/>
              </w:rPr>
              <w:t>9</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水口镇</w:t>
            </w:r>
          </w:p>
        </w:tc>
        <w:tc>
          <w:tcPr>
            <w:tcW w:w="115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57.17%</w:t>
            </w:r>
          </w:p>
        </w:tc>
        <w:tc>
          <w:tcPr>
            <w:tcW w:w="130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9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51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31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42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37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15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default" w:ascii="Times New Roman" w:hAnsi="Times New Roman" w:eastAsia="方正仿宋_GBK" w:cs="Times New Roman"/>
                <w:i w:val="0"/>
                <w:color w:val="000000"/>
                <w:kern w:val="0"/>
                <w:sz w:val="21"/>
                <w:szCs w:val="21"/>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安居镇</w:t>
            </w:r>
          </w:p>
        </w:tc>
        <w:tc>
          <w:tcPr>
            <w:tcW w:w="115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44.63%</w:t>
            </w:r>
          </w:p>
        </w:tc>
        <w:tc>
          <w:tcPr>
            <w:tcW w:w="130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9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51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31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42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37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15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default" w:ascii="Times New Roman" w:hAnsi="Times New Roman" w:eastAsia="方正仿宋_GBK" w:cs="Times New Roman"/>
                <w:i w:val="0"/>
                <w:color w:val="000000"/>
                <w:kern w:val="0"/>
                <w:sz w:val="21"/>
                <w:szCs w:val="21"/>
                <w:u w:val="none"/>
                <w:lang w:val="en-US" w:eastAsia="zh-CN" w:bidi="ar"/>
              </w:rPr>
              <w:t>11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白羊镇</w:t>
            </w:r>
          </w:p>
        </w:tc>
        <w:tc>
          <w:tcPr>
            <w:tcW w:w="115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63.26%</w:t>
            </w:r>
          </w:p>
        </w:tc>
        <w:tc>
          <w:tcPr>
            <w:tcW w:w="130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9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51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31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42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37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15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default" w:ascii="Times New Roman" w:hAnsi="Times New Roman" w:eastAsia="方正仿宋_GBK" w:cs="Times New Roman"/>
                <w:i w:val="0"/>
                <w:color w:val="000000"/>
                <w:kern w:val="0"/>
                <w:sz w:val="21"/>
                <w:szCs w:val="21"/>
                <w:u w:val="none"/>
                <w:lang w:val="en-US" w:eastAsia="zh-CN" w:bidi="ar"/>
              </w:rPr>
              <w:t>12</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平滩镇</w:t>
            </w:r>
          </w:p>
        </w:tc>
        <w:tc>
          <w:tcPr>
            <w:tcW w:w="115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34.39%</w:t>
            </w:r>
          </w:p>
        </w:tc>
        <w:tc>
          <w:tcPr>
            <w:tcW w:w="130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9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51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31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42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37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15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default" w:ascii="Times New Roman" w:hAnsi="Times New Roman" w:eastAsia="方正仿宋_GBK" w:cs="Times New Roman"/>
                <w:i w:val="0"/>
                <w:color w:val="000000"/>
                <w:kern w:val="0"/>
                <w:sz w:val="21"/>
                <w:szCs w:val="21"/>
                <w:u w:val="none"/>
                <w:lang w:val="en-US" w:eastAsia="zh-CN" w:bidi="ar"/>
              </w:rPr>
              <w:t>13</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双山镇</w:t>
            </w:r>
          </w:p>
        </w:tc>
        <w:tc>
          <w:tcPr>
            <w:tcW w:w="115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59.38%</w:t>
            </w:r>
          </w:p>
        </w:tc>
        <w:tc>
          <w:tcPr>
            <w:tcW w:w="130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9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51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31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42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37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15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default" w:ascii="Times New Roman" w:hAnsi="Times New Roman" w:eastAsia="方正仿宋_GBK" w:cs="Times New Roman"/>
                <w:i w:val="0"/>
                <w:color w:val="000000"/>
                <w:kern w:val="0"/>
                <w:sz w:val="21"/>
                <w:szCs w:val="21"/>
                <w:u w:val="none"/>
                <w:lang w:val="en-US" w:eastAsia="zh-CN" w:bidi="ar"/>
              </w:rPr>
              <w:t>14</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小林镇</w:t>
            </w:r>
          </w:p>
        </w:tc>
        <w:tc>
          <w:tcPr>
            <w:tcW w:w="115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52.82%</w:t>
            </w:r>
          </w:p>
        </w:tc>
        <w:tc>
          <w:tcPr>
            <w:tcW w:w="130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9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51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31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42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37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15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default" w:ascii="Times New Roman" w:hAnsi="Times New Roman" w:eastAsia="方正仿宋_GBK" w:cs="Times New Roman"/>
                <w:i w:val="0"/>
                <w:color w:val="000000"/>
                <w:kern w:val="0"/>
                <w:sz w:val="21"/>
                <w:szCs w:val="21"/>
                <w:u w:val="none"/>
                <w:lang w:val="en-US" w:eastAsia="zh-CN" w:bidi="ar"/>
              </w:rPr>
              <w:t>15</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虎峰镇</w:t>
            </w:r>
          </w:p>
        </w:tc>
        <w:tc>
          <w:tcPr>
            <w:tcW w:w="115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56.39%</w:t>
            </w:r>
          </w:p>
        </w:tc>
        <w:tc>
          <w:tcPr>
            <w:tcW w:w="130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9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51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31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42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37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15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default" w:ascii="Times New Roman" w:hAnsi="Times New Roman" w:eastAsia="方正仿宋_GBK" w:cs="Times New Roman"/>
                <w:i w:val="0"/>
                <w:color w:val="000000"/>
                <w:kern w:val="0"/>
                <w:sz w:val="21"/>
                <w:szCs w:val="21"/>
                <w:u w:val="none"/>
                <w:lang w:val="en-US" w:eastAsia="zh-CN" w:bidi="ar"/>
              </w:rPr>
              <w:t>16</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福果镇</w:t>
            </w:r>
          </w:p>
        </w:tc>
        <w:tc>
          <w:tcPr>
            <w:tcW w:w="115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54.69%</w:t>
            </w:r>
          </w:p>
        </w:tc>
        <w:tc>
          <w:tcPr>
            <w:tcW w:w="130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9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51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31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42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37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15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default" w:ascii="Times New Roman" w:hAnsi="Times New Roman" w:eastAsia="方正仿宋_GBK" w:cs="Times New Roman"/>
                <w:i w:val="0"/>
                <w:color w:val="000000"/>
                <w:kern w:val="0"/>
                <w:sz w:val="21"/>
                <w:szCs w:val="21"/>
                <w:u w:val="none"/>
                <w:lang w:val="en-US" w:eastAsia="zh-CN" w:bidi="ar"/>
              </w:rPr>
              <w:t>17</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石鱼镇</w:t>
            </w:r>
          </w:p>
        </w:tc>
        <w:tc>
          <w:tcPr>
            <w:tcW w:w="115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47.39%</w:t>
            </w:r>
          </w:p>
        </w:tc>
        <w:tc>
          <w:tcPr>
            <w:tcW w:w="130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9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51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31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42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37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15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default" w:ascii="Times New Roman" w:hAnsi="Times New Roman" w:eastAsia="方正仿宋_GBK" w:cs="Times New Roman"/>
                <w:i w:val="0"/>
                <w:color w:val="000000"/>
                <w:kern w:val="0"/>
                <w:sz w:val="21"/>
                <w:szCs w:val="21"/>
                <w:u w:val="none"/>
                <w:lang w:val="en-US" w:eastAsia="zh-CN" w:bidi="ar"/>
              </w:rPr>
              <w:t>18</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维新镇</w:t>
            </w:r>
          </w:p>
        </w:tc>
        <w:tc>
          <w:tcPr>
            <w:tcW w:w="115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42.86%</w:t>
            </w:r>
          </w:p>
        </w:tc>
        <w:tc>
          <w:tcPr>
            <w:tcW w:w="130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9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51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31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42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37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15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default" w:ascii="Times New Roman" w:hAnsi="Times New Roman" w:eastAsia="方正仿宋_GBK" w:cs="Times New Roman"/>
                <w:i w:val="0"/>
                <w:color w:val="000000"/>
                <w:kern w:val="0"/>
                <w:sz w:val="21"/>
                <w:szCs w:val="21"/>
                <w:u w:val="none"/>
                <w:lang w:val="en-US" w:eastAsia="zh-CN" w:bidi="ar"/>
              </w:rPr>
              <w:t>19</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大庙镇</w:t>
            </w:r>
          </w:p>
        </w:tc>
        <w:tc>
          <w:tcPr>
            <w:tcW w:w="115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38.45%</w:t>
            </w:r>
          </w:p>
        </w:tc>
        <w:tc>
          <w:tcPr>
            <w:tcW w:w="130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9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51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31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42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37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15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default" w:ascii="Times New Roman" w:hAnsi="Times New Roman" w:eastAsia="方正仿宋_GBK" w:cs="Times New Roman"/>
                <w:i w:val="0"/>
                <w:color w:val="000000"/>
                <w:kern w:val="0"/>
                <w:sz w:val="21"/>
                <w:szCs w:val="21"/>
                <w:u w:val="none"/>
                <w:lang w:val="en-US" w:eastAsia="zh-CN" w:bidi="ar"/>
              </w:rPr>
              <w:t>20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围龙镇</w:t>
            </w:r>
          </w:p>
        </w:tc>
        <w:tc>
          <w:tcPr>
            <w:tcW w:w="115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45.34%</w:t>
            </w:r>
          </w:p>
        </w:tc>
        <w:tc>
          <w:tcPr>
            <w:tcW w:w="130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9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51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31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42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37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15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21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华兴镇</w:t>
            </w:r>
          </w:p>
        </w:tc>
        <w:tc>
          <w:tcPr>
            <w:tcW w:w="115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47.10%</w:t>
            </w:r>
          </w:p>
        </w:tc>
        <w:tc>
          <w:tcPr>
            <w:tcW w:w="130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9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51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31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42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37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15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22</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庆隆镇</w:t>
            </w:r>
          </w:p>
        </w:tc>
        <w:tc>
          <w:tcPr>
            <w:tcW w:w="115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52.19%</w:t>
            </w:r>
          </w:p>
        </w:tc>
        <w:tc>
          <w:tcPr>
            <w:tcW w:w="130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9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51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31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42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37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15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23</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永嘉镇</w:t>
            </w:r>
          </w:p>
        </w:tc>
        <w:tc>
          <w:tcPr>
            <w:tcW w:w="115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50.08%</w:t>
            </w:r>
          </w:p>
        </w:tc>
        <w:tc>
          <w:tcPr>
            <w:tcW w:w="130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9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51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31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42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37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15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24</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西河镇</w:t>
            </w:r>
          </w:p>
        </w:tc>
        <w:tc>
          <w:tcPr>
            <w:tcW w:w="115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56.63%</w:t>
            </w:r>
          </w:p>
        </w:tc>
        <w:tc>
          <w:tcPr>
            <w:tcW w:w="130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9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51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31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42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37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15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25</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安溪镇</w:t>
            </w:r>
          </w:p>
        </w:tc>
        <w:tc>
          <w:tcPr>
            <w:tcW w:w="115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64.44%</w:t>
            </w:r>
          </w:p>
        </w:tc>
        <w:tc>
          <w:tcPr>
            <w:tcW w:w="130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9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51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31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42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37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15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26</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太平镇</w:t>
            </w:r>
          </w:p>
        </w:tc>
        <w:tc>
          <w:tcPr>
            <w:tcW w:w="115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43.82%</w:t>
            </w:r>
          </w:p>
        </w:tc>
        <w:tc>
          <w:tcPr>
            <w:tcW w:w="130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9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51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31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42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37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15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27</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侣俸镇</w:t>
            </w:r>
          </w:p>
        </w:tc>
        <w:tc>
          <w:tcPr>
            <w:tcW w:w="115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29.23%</w:t>
            </w:r>
          </w:p>
        </w:tc>
        <w:tc>
          <w:tcPr>
            <w:tcW w:w="130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9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51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p>
        </w:tc>
        <w:tc>
          <w:tcPr>
            <w:tcW w:w="131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42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37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15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28</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高楼镇</w:t>
            </w:r>
          </w:p>
        </w:tc>
        <w:tc>
          <w:tcPr>
            <w:tcW w:w="115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58.24%</w:t>
            </w:r>
          </w:p>
        </w:tc>
        <w:tc>
          <w:tcPr>
            <w:tcW w:w="130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9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51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p>
        </w:tc>
        <w:tc>
          <w:tcPr>
            <w:tcW w:w="131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42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37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15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29</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双碾林场</w:t>
            </w:r>
          </w:p>
        </w:tc>
        <w:tc>
          <w:tcPr>
            <w:tcW w:w="115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97.96%</w:t>
            </w:r>
          </w:p>
        </w:tc>
        <w:tc>
          <w:tcPr>
            <w:tcW w:w="130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9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51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1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31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100%</w:t>
            </w:r>
          </w:p>
        </w:tc>
        <w:tc>
          <w:tcPr>
            <w:tcW w:w="142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374"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c>
          <w:tcPr>
            <w:tcW w:w="115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1"/>
                <w:szCs w:val="21"/>
                <w:u w:val="none"/>
                <w:lang w:val="en-US" w:eastAsia="zh-CN" w:bidi="ar"/>
              </w:rPr>
            </w:pPr>
            <w:r>
              <w:rPr>
                <w:rFonts w:hint="default" w:ascii="Times New Roman" w:hAnsi="Times New Roman" w:eastAsia="方正仿宋_GBK" w:cs="Times New Roman"/>
                <w:b w:val="0"/>
                <w:bCs/>
                <w:i w:val="0"/>
                <w:color w:val="000000"/>
                <w:kern w:val="0"/>
                <w:sz w:val="21"/>
                <w:szCs w:val="21"/>
                <w:u w:val="none"/>
                <w:lang w:val="en-US" w:eastAsia="zh-CN" w:bidi="ar"/>
              </w:rPr>
              <w:t>0%</w:t>
            </w: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594" w:lineRule="exact"/>
        <w:ind w:right="0" w:rightChars="0"/>
        <w:jc w:val="left"/>
        <w:textAlignment w:val="auto"/>
        <w:outlineLvl w:val="9"/>
        <w:rPr>
          <w:rFonts w:hint="default" w:ascii="Times New Roman" w:hAnsi="Times New Roman" w:eastAsia="方正黑体_GBK" w:cs="Times New Roman"/>
          <w:b w:val="0"/>
          <w:bCs w:val="0"/>
          <w:color w:val="auto"/>
          <w:kern w:val="0"/>
          <w:sz w:val="32"/>
          <w:szCs w:val="32"/>
          <w:lang w:val="en-US" w:eastAsia="zh-CN" w:bidi="ar-SA"/>
        </w:rPr>
      </w:pPr>
      <w:r>
        <w:rPr>
          <w:rFonts w:hint="default" w:ascii="Times New Roman" w:hAnsi="Times New Roman" w:eastAsia="方正黑体_GBK" w:cs="Times New Roman"/>
          <w:b w:val="0"/>
          <w:bCs w:val="0"/>
          <w:color w:val="auto"/>
          <w:kern w:val="0"/>
          <w:sz w:val="32"/>
          <w:szCs w:val="32"/>
          <w:lang w:val="en-US" w:eastAsia="zh-CN" w:bidi="ar-SA"/>
        </w:rPr>
        <w:t>附件6</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594" w:lineRule="exact"/>
        <w:ind w:right="0" w:rightChars="0"/>
        <w:jc w:val="center"/>
        <w:textAlignment w:val="auto"/>
        <w:outlineLvl w:val="9"/>
        <w:rPr>
          <w:rFonts w:hint="default" w:ascii="Times New Roman" w:hAnsi="Times New Roman" w:eastAsia="方正小标宋_GBK" w:cs="Times New Roman"/>
          <w:b w:val="0"/>
          <w:bCs w:val="0"/>
          <w:color w:val="auto"/>
          <w:kern w:val="0"/>
          <w:sz w:val="44"/>
          <w:szCs w:val="44"/>
          <w:lang w:val="en-US" w:eastAsia="zh-CN" w:bidi="ar-SA"/>
        </w:rPr>
      </w:pPr>
      <w:r>
        <w:rPr>
          <w:rFonts w:hint="default" w:ascii="Times New Roman" w:hAnsi="Times New Roman" w:eastAsia="方正小标宋_GBK" w:cs="Times New Roman"/>
          <w:b w:val="0"/>
          <w:bCs w:val="0"/>
          <w:color w:val="auto"/>
          <w:kern w:val="0"/>
          <w:sz w:val="44"/>
          <w:szCs w:val="44"/>
          <w:lang w:val="en-US" w:eastAsia="zh-CN" w:bidi="ar-SA"/>
        </w:rPr>
        <w:t>2023年林长制工作林业有害生物防控任务清单</w:t>
      </w:r>
    </w:p>
    <w:tbl>
      <w:tblPr>
        <w:tblStyle w:val="9"/>
        <w:tblpPr w:leftFromText="180" w:rightFromText="180" w:vertAnchor="text" w:horzAnchor="page" w:tblpXSpec="center" w:tblpY="252"/>
        <w:tblOverlap w:val="never"/>
        <w:tblW w:w="1331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49"/>
        <w:gridCol w:w="1083"/>
        <w:gridCol w:w="1901"/>
        <w:gridCol w:w="962"/>
        <w:gridCol w:w="1293"/>
        <w:gridCol w:w="1037"/>
        <w:gridCol w:w="1195"/>
        <w:gridCol w:w="1134"/>
        <w:gridCol w:w="1122"/>
        <w:gridCol w:w="939"/>
        <w:gridCol w:w="797"/>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8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18"/>
                <w:szCs w:val="18"/>
                <w:u w:val="none"/>
              </w:rPr>
            </w:pPr>
            <w:r>
              <w:rPr>
                <w:rFonts w:hint="default" w:ascii="Times New Roman" w:hAnsi="Times New Roman" w:eastAsia="黑体" w:cs="Times New Roman"/>
                <w:i w:val="0"/>
                <w:color w:val="000000"/>
                <w:kern w:val="0"/>
                <w:sz w:val="18"/>
                <w:szCs w:val="18"/>
                <w:u w:val="none"/>
                <w:lang w:val="en-US" w:eastAsia="zh-CN" w:bidi="ar"/>
              </w:rPr>
              <w:t>序号</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18"/>
                <w:szCs w:val="18"/>
                <w:u w:val="none"/>
              </w:rPr>
            </w:pPr>
            <w:r>
              <w:rPr>
                <w:rFonts w:hint="default" w:ascii="Times New Roman" w:hAnsi="Times New Roman" w:eastAsia="黑体" w:cs="Times New Roman"/>
                <w:i w:val="0"/>
                <w:color w:val="000000"/>
                <w:kern w:val="0"/>
                <w:sz w:val="18"/>
                <w:szCs w:val="18"/>
                <w:u w:val="none"/>
                <w:lang w:val="en-US" w:eastAsia="zh-CN" w:bidi="ar"/>
              </w:rPr>
              <w:t>镇街</w:t>
            </w:r>
          </w:p>
        </w:tc>
        <w:tc>
          <w:tcPr>
            <w:tcW w:w="638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18"/>
                <w:szCs w:val="18"/>
                <w:u w:val="none"/>
              </w:rPr>
            </w:pPr>
            <w:r>
              <w:rPr>
                <w:rFonts w:hint="default" w:ascii="Times New Roman" w:hAnsi="Times New Roman" w:eastAsia="黑体" w:cs="Times New Roman"/>
                <w:i w:val="0"/>
                <w:color w:val="000000"/>
                <w:kern w:val="0"/>
                <w:sz w:val="18"/>
                <w:szCs w:val="18"/>
                <w:u w:val="none"/>
                <w:lang w:val="en-US" w:eastAsia="zh-CN" w:bidi="ar"/>
              </w:rPr>
              <w:t>松材线虫病防控</w:t>
            </w:r>
          </w:p>
        </w:tc>
        <w:tc>
          <w:tcPr>
            <w:tcW w:w="529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18"/>
                <w:szCs w:val="18"/>
                <w:u w:val="none"/>
              </w:rPr>
            </w:pPr>
            <w:r>
              <w:rPr>
                <w:rFonts w:hint="default" w:ascii="Times New Roman" w:hAnsi="Times New Roman" w:eastAsia="黑体" w:cs="Times New Roman"/>
                <w:i w:val="0"/>
                <w:color w:val="000000"/>
                <w:kern w:val="0"/>
                <w:sz w:val="18"/>
                <w:szCs w:val="18"/>
                <w:u w:val="none"/>
                <w:lang w:val="en-US" w:eastAsia="zh-CN" w:bidi="ar"/>
              </w:rPr>
              <w:t>常规林业有害生物防控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18"/>
                <w:szCs w:val="18"/>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18"/>
                <w:szCs w:val="18"/>
                <w:u w:val="none"/>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18"/>
                <w:szCs w:val="18"/>
                <w:u w:val="none"/>
                <w:lang w:val="en-US" w:eastAsia="zh-CN" w:bidi="ar"/>
              </w:rPr>
            </w:pPr>
            <w:r>
              <w:rPr>
                <w:rFonts w:hint="default" w:ascii="Times New Roman" w:hAnsi="Times New Roman" w:eastAsia="方正黑体_GBK" w:cs="Times New Roman"/>
                <w:b w:val="0"/>
                <w:bCs/>
                <w:i w:val="0"/>
                <w:color w:val="000000"/>
                <w:kern w:val="0"/>
                <w:sz w:val="18"/>
                <w:szCs w:val="18"/>
                <w:u w:val="none"/>
                <w:lang w:val="en-US" w:eastAsia="zh-CN" w:bidi="ar"/>
              </w:rPr>
              <w:t>松材线虫病</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000000"/>
                <w:sz w:val="18"/>
                <w:szCs w:val="18"/>
                <w:u w:val="none"/>
              </w:rPr>
            </w:pPr>
            <w:r>
              <w:rPr>
                <w:rFonts w:hint="default" w:ascii="Times New Roman" w:hAnsi="Times New Roman" w:eastAsia="方正黑体_GBK" w:cs="Times New Roman"/>
                <w:b w:val="0"/>
                <w:bCs/>
                <w:i w:val="0"/>
                <w:color w:val="000000"/>
                <w:kern w:val="0"/>
                <w:sz w:val="18"/>
                <w:szCs w:val="18"/>
                <w:u w:val="none"/>
                <w:lang w:val="en-US" w:eastAsia="zh-CN" w:bidi="ar"/>
              </w:rPr>
              <w:t>防控目标</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18"/>
                <w:szCs w:val="18"/>
                <w:u w:val="none"/>
                <w:lang w:val="en-US" w:eastAsia="zh-CN" w:bidi="ar"/>
              </w:rPr>
            </w:pPr>
            <w:r>
              <w:rPr>
                <w:rFonts w:hint="default" w:ascii="Times New Roman" w:hAnsi="Times New Roman" w:eastAsia="方正黑体_GBK" w:cs="Times New Roman"/>
                <w:b w:val="0"/>
                <w:bCs/>
                <w:i w:val="0"/>
                <w:color w:val="000000"/>
                <w:kern w:val="0"/>
                <w:sz w:val="18"/>
                <w:szCs w:val="18"/>
                <w:u w:val="none"/>
                <w:lang w:val="en-US" w:eastAsia="zh-CN" w:bidi="ar"/>
              </w:rPr>
              <w:t>疫木清理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18"/>
                <w:szCs w:val="18"/>
                <w:u w:val="none"/>
                <w:lang w:val="en-US" w:eastAsia="zh-CN" w:bidi="ar"/>
              </w:rPr>
            </w:pPr>
            <w:r>
              <w:rPr>
                <w:rFonts w:hint="default" w:ascii="Times New Roman" w:hAnsi="Times New Roman" w:eastAsia="方正黑体_GBK" w:cs="Times New Roman"/>
                <w:b w:val="0"/>
                <w:bCs/>
                <w:i w:val="0"/>
                <w:color w:val="000000"/>
                <w:kern w:val="0"/>
                <w:sz w:val="18"/>
                <w:szCs w:val="18"/>
                <w:u w:val="none"/>
                <w:lang w:val="en-US" w:eastAsia="zh-CN" w:bidi="ar"/>
              </w:rPr>
              <w:t>面积</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000000"/>
                <w:sz w:val="18"/>
                <w:szCs w:val="18"/>
                <w:u w:val="none"/>
              </w:rPr>
            </w:pPr>
            <w:r>
              <w:rPr>
                <w:rFonts w:hint="default" w:ascii="Times New Roman" w:hAnsi="Times New Roman" w:eastAsia="方正黑体_GBK" w:cs="Times New Roman"/>
                <w:b w:val="0"/>
                <w:bCs/>
                <w:i w:val="0"/>
                <w:color w:val="000000"/>
                <w:kern w:val="0"/>
                <w:sz w:val="18"/>
                <w:szCs w:val="18"/>
                <w:u w:val="none"/>
                <w:lang w:val="en-US" w:eastAsia="zh-CN" w:bidi="ar"/>
              </w:rPr>
              <w:t>（万亩）</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18"/>
                <w:szCs w:val="18"/>
                <w:u w:val="none"/>
                <w:lang w:val="en-US" w:eastAsia="zh-CN" w:bidi="ar"/>
              </w:rPr>
            </w:pPr>
            <w:r>
              <w:rPr>
                <w:rFonts w:hint="default" w:ascii="Times New Roman" w:hAnsi="Times New Roman" w:eastAsia="方正黑体_GBK" w:cs="Times New Roman"/>
                <w:b w:val="0"/>
                <w:bCs/>
                <w:i w:val="0"/>
                <w:color w:val="000000"/>
                <w:kern w:val="0"/>
                <w:sz w:val="18"/>
                <w:szCs w:val="18"/>
                <w:u w:val="none"/>
                <w:lang w:val="en-US" w:eastAsia="zh-CN" w:bidi="ar"/>
              </w:rPr>
              <w:t>农户疫木</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18"/>
                <w:szCs w:val="18"/>
                <w:u w:val="none"/>
                <w:lang w:val="en-US" w:eastAsia="zh-CN" w:bidi="ar"/>
              </w:rPr>
            </w:pPr>
            <w:r>
              <w:rPr>
                <w:rFonts w:hint="default" w:ascii="Times New Roman" w:hAnsi="Times New Roman" w:eastAsia="方正黑体_GBK" w:cs="Times New Roman"/>
                <w:b w:val="0"/>
                <w:bCs/>
                <w:i w:val="0"/>
                <w:color w:val="000000"/>
                <w:kern w:val="0"/>
                <w:sz w:val="18"/>
                <w:szCs w:val="18"/>
                <w:u w:val="none"/>
                <w:lang w:val="en-US" w:eastAsia="zh-CN" w:bidi="ar"/>
              </w:rPr>
              <w:t>清理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000000"/>
                <w:sz w:val="18"/>
                <w:szCs w:val="18"/>
                <w:u w:val="none"/>
              </w:rPr>
            </w:pPr>
            <w:r>
              <w:rPr>
                <w:rFonts w:hint="default" w:ascii="Times New Roman" w:hAnsi="Times New Roman" w:eastAsia="方正黑体_GBK" w:cs="Times New Roman"/>
                <w:b w:val="0"/>
                <w:bCs/>
                <w:i w:val="0"/>
                <w:color w:val="000000"/>
                <w:kern w:val="0"/>
                <w:sz w:val="18"/>
                <w:szCs w:val="18"/>
                <w:u w:val="none"/>
                <w:lang w:val="en-US" w:eastAsia="zh-CN" w:bidi="ar"/>
              </w:rPr>
              <w:t>（村）</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18"/>
                <w:szCs w:val="18"/>
                <w:u w:val="none"/>
                <w:lang w:val="en-US" w:eastAsia="zh-CN" w:bidi="ar"/>
              </w:rPr>
            </w:pPr>
            <w:r>
              <w:rPr>
                <w:rFonts w:hint="default" w:ascii="Times New Roman" w:hAnsi="Times New Roman" w:eastAsia="方正黑体_GBK" w:cs="Times New Roman"/>
                <w:b w:val="0"/>
                <w:bCs/>
                <w:i w:val="0"/>
                <w:color w:val="000000"/>
                <w:kern w:val="0"/>
                <w:sz w:val="18"/>
                <w:szCs w:val="18"/>
                <w:u w:val="none"/>
                <w:lang w:val="en-US" w:eastAsia="zh-CN" w:bidi="ar"/>
              </w:rPr>
              <w:t>疫情监测</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000000"/>
                <w:sz w:val="18"/>
                <w:szCs w:val="18"/>
                <w:u w:val="none"/>
              </w:rPr>
            </w:pPr>
            <w:r>
              <w:rPr>
                <w:rFonts w:hint="default" w:ascii="Times New Roman" w:hAnsi="Times New Roman" w:eastAsia="方正黑体_GBK" w:cs="Times New Roman"/>
                <w:b w:val="0"/>
                <w:bCs/>
                <w:i w:val="0"/>
                <w:color w:val="000000"/>
                <w:kern w:val="0"/>
                <w:sz w:val="18"/>
                <w:szCs w:val="18"/>
                <w:u w:val="none"/>
                <w:lang w:val="en-US" w:eastAsia="zh-CN" w:bidi="ar"/>
              </w:rPr>
              <w:t>（万亩）</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18"/>
                <w:szCs w:val="18"/>
                <w:u w:val="none"/>
                <w:lang w:val="en-US" w:eastAsia="zh-CN" w:bidi="ar"/>
              </w:rPr>
            </w:pPr>
            <w:r>
              <w:rPr>
                <w:rFonts w:hint="default" w:ascii="Times New Roman" w:hAnsi="Times New Roman" w:eastAsia="方正黑体_GBK" w:cs="Times New Roman"/>
                <w:b w:val="0"/>
                <w:bCs/>
                <w:i w:val="0"/>
                <w:color w:val="000000"/>
                <w:kern w:val="0"/>
                <w:sz w:val="18"/>
                <w:szCs w:val="18"/>
                <w:u w:val="none"/>
                <w:lang w:val="en-US" w:eastAsia="zh-CN" w:bidi="ar"/>
              </w:rPr>
              <w:t>联防联治率</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18"/>
                <w:szCs w:val="18"/>
                <w:u w:val="none"/>
                <w:lang w:val="en-US" w:eastAsia="zh-CN" w:bidi="ar"/>
              </w:rPr>
            </w:pPr>
            <w:r>
              <w:rPr>
                <w:rFonts w:hint="default" w:ascii="Times New Roman" w:hAnsi="Times New Roman" w:eastAsia="方正黑体_GBK" w:cs="Times New Roman"/>
                <w:b w:val="0"/>
                <w:bCs/>
                <w:i w:val="0"/>
                <w:color w:val="000000"/>
                <w:kern w:val="0"/>
                <w:sz w:val="18"/>
                <w:szCs w:val="18"/>
                <w:u w:val="none"/>
                <w:lang w:val="en-US" w:eastAsia="zh-CN" w:bidi="ar"/>
              </w:rPr>
              <w:t>监测覆盖率</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18"/>
                <w:szCs w:val="18"/>
                <w:u w:val="none"/>
                <w:lang w:val="en-US" w:eastAsia="zh-CN" w:bidi="ar"/>
              </w:rPr>
            </w:pPr>
            <w:r>
              <w:rPr>
                <w:rFonts w:hint="default" w:ascii="Times New Roman" w:hAnsi="Times New Roman" w:eastAsia="方正黑体_GBK" w:cs="Times New Roman"/>
                <w:b w:val="0"/>
                <w:bCs/>
                <w:i w:val="0"/>
                <w:color w:val="000000"/>
                <w:kern w:val="0"/>
                <w:sz w:val="18"/>
                <w:szCs w:val="18"/>
                <w:u w:val="none"/>
                <w:lang w:val="en-US" w:eastAsia="zh-CN" w:bidi="ar"/>
              </w:rPr>
              <w:t>监测面积</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000000"/>
                <w:sz w:val="18"/>
                <w:szCs w:val="18"/>
                <w:u w:val="none"/>
              </w:rPr>
            </w:pPr>
            <w:r>
              <w:rPr>
                <w:rFonts w:hint="default" w:ascii="Times New Roman" w:hAnsi="Times New Roman" w:eastAsia="方正黑体_GBK" w:cs="Times New Roman"/>
                <w:b w:val="0"/>
                <w:bCs/>
                <w:i w:val="0"/>
                <w:color w:val="000000"/>
                <w:kern w:val="0"/>
                <w:sz w:val="18"/>
                <w:szCs w:val="18"/>
                <w:u w:val="none"/>
                <w:lang w:val="en-US" w:eastAsia="zh-CN" w:bidi="ar"/>
              </w:rPr>
              <w:t>（万亩</w:t>
            </w:r>
            <w:r>
              <w:rPr>
                <w:rFonts w:hint="default" w:ascii="Times New Roman" w:hAnsi="Times New Roman" w:eastAsia="方正黑体_GBK" w:cs="Times New Roman"/>
                <w:i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18"/>
                <w:szCs w:val="18"/>
                <w:u w:val="none"/>
                <w:lang w:val="en-US" w:eastAsia="zh-CN" w:bidi="ar"/>
              </w:rPr>
            </w:pPr>
            <w:r>
              <w:rPr>
                <w:rFonts w:hint="default" w:ascii="Times New Roman" w:hAnsi="Times New Roman" w:eastAsia="方正黑体_GBK" w:cs="Times New Roman"/>
                <w:b w:val="0"/>
                <w:bCs/>
                <w:i w:val="0"/>
                <w:color w:val="000000"/>
                <w:kern w:val="0"/>
                <w:sz w:val="18"/>
                <w:szCs w:val="18"/>
                <w:u w:val="none"/>
                <w:lang w:val="en-US" w:eastAsia="zh-CN" w:bidi="ar"/>
              </w:rPr>
              <w:t>成灾率</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18"/>
                <w:szCs w:val="18"/>
                <w:u w:val="none"/>
                <w:lang w:val="en-US" w:eastAsia="zh-CN" w:bidi="ar"/>
              </w:rPr>
            </w:pPr>
            <w:r>
              <w:rPr>
                <w:rFonts w:hint="default" w:ascii="Times New Roman" w:hAnsi="Times New Roman" w:eastAsia="方正黑体_GBK" w:cs="Times New Roman"/>
                <w:b w:val="0"/>
                <w:bCs/>
                <w:i w:val="0"/>
                <w:color w:val="000000"/>
                <w:kern w:val="0"/>
                <w:sz w:val="18"/>
                <w:szCs w:val="18"/>
                <w:u w:val="none"/>
                <w:lang w:val="en-US" w:eastAsia="zh-CN" w:bidi="ar"/>
              </w:rPr>
              <w:t>防治率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18"/>
                <w:szCs w:val="18"/>
                <w:u w:val="none"/>
                <w:lang w:val="en-US"/>
              </w:rPr>
            </w:pPr>
            <w:r>
              <w:rPr>
                <w:rFonts w:hint="default" w:ascii="Times New Roman" w:hAnsi="Times New Roman" w:eastAsia="方正黑体_GBK" w:cs="Times New Roman"/>
                <w:i w:val="0"/>
                <w:color w:val="000000"/>
                <w:kern w:val="0"/>
                <w:sz w:val="18"/>
                <w:szCs w:val="18"/>
                <w:u w:val="none"/>
                <w:lang w:val="en-US" w:eastAsia="zh-CN" w:bidi="ar"/>
              </w:rPr>
              <w:t>涉林企业检疫监管报告率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巴川街道</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kern w:val="0"/>
                <w:sz w:val="18"/>
                <w:szCs w:val="18"/>
                <w:u w:val="none"/>
                <w:lang w:val="en-US" w:eastAsia="zh-CN" w:bidi="ar"/>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kern w:val="0"/>
                <w:sz w:val="18"/>
                <w:szCs w:val="18"/>
                <w:u w:val="none"/>
                <w:lang w:val="en-US" w:eastAsia="zh-CN" w:bidi="ar"/>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kern w:val="0"/>
                <w:sz w:val="18"/>
                <w:szCs w:val="18"/>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kern w:val="0"/>
                <w:sz w:val="18"/>
                <w:szCs w:val="18"/>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1.45 </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2</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东城街道</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1.33 </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3</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南城街道</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实现无疫情</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0.77</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0.77</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4.52 </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4</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蒲吕街道</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无团状死亡和簇状死亡</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0.31</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0.31</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3.79 </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旧县街道</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无团状死亡和簇状死亡</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0.24</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0.24</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5.52 </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6</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土桥镇</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实现无疫情</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0.61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0.61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3.39 </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7</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二坪镇</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2.08 </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8</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水口镇</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1.91 </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9</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安居镇</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3.73 </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10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白羊镇</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3.59 </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11</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平滩镇</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4.65 </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12</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双山镇</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2.87 </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13</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小林镇</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2.12 </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14</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虎峰镇</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拔除疫情</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1.64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1.64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6.34 </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15</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福果镇</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实现无疫情</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1.30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4</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1.30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3.05 </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16</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石鱼镇</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实现无疫情</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0.53</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4</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0.53</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2.17 </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17</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少云镇</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5.30 </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18</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高楼镇</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2.31 </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19</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维新镇</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3.21 </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20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Times New Roman"/>
                <w:i w:val="0"/>
                <w:color w:val="000000"/>
                <w:sz w:val="18"/>
                <w:szCs w:val="18"/>
                <w:u w:val="none"/>
              </w:rPr>
            </w:pPr>
            <w:r>
              <w:rPr>
                <w:rFonts w:hint="default" w:ascii="Times New Roman" w:hAnsi="Times New Roman" w:eastAsia="方正仿宋_GBK" w:cs="Times New Roman"/>
                <w:b w:val="0"/>
                <w:bCs w:val="0"/>
                <w:color w:val="auto"/>
                <w:sz w:val="18"/>
                <w:szCs w:val="18"/>
                <w:vertAlign w:val="baseline"/>
                <w:lang w:val="en-US" w:eastAsia="zh-CN"/>
              </w:rPr>
              <w:t>大庙镇</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无团状死亡和簇状死亡</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0.53</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0.53</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2.37 </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default" w:ascii="Times New Roman" w:hAnsi="Times New Roman" w:eastAsia="方正仿宋_GBK" w:cs="Times New Roman"/>
                <w:b w:val="0"/>
                <w:bCs w:val="0"/>
                <w:color w:val="auto"/>
                <w:sz w:val="18"/>
                <w:szCs w:val="18"/>
                <w:vertAlign w:val="baseline"/>
                <w:lang w:val="en-US" w:eastAsia="zh-CN"/>
              </w:rPr>
              <w:t>21</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default" w:ascii="Times New Roman" w:hAnsi="Times New Roman" w:eastAsia="方正仿宋_GBK" w:cs="Times New Roman"/>
                <w:b w:val="0"/>
                <w:bCs w:val="0"/>
                <w:color w:val="auto"/>
                <w:sz w:val="18"/>
                <w:szCs w:val="18"/>
                <w:vertAlign w:val="baseline"/>
                <w:lang w:val="en-US" w:eastAsia="zh-CN"/>
              </w:rPr>
              <w:t>围龙镇</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无团状死亡和簇状死亡</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0.84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0.84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2.81 </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default" w:ascii="Times New Roman" w:hAnsi="Times New Roman" w:eastAsia="方正仿宋_GBK" w:cs="Times New Roman"/>
                <w:b w:val="0"/>
                <w:bCs w:val="0"/>
                <w:color w:val="auto"/>
                <w:sz w:val="18"/>
                <w:szCs w:val="18"/>
                <w:vertAlign w:val="baseline"/>
                <w:lang w:val="en-US" w:eastAsia="zh-CN"/>
              </w:rPr>
              <w:t>22</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default" w:ascii="Times New Roman" w:hAnsi="Times New Roman" w:eastAsia="方正仿宋_GBK" w:cs="Times New Roman"/>
                <w:b w:val="0"/>
                <w:bCs w:val="0"/>
                <w:color w:val="auto"/>
                <w:sz w:val="18"/>
                <w:szCs w:val="18"/>
                <w:vertAlign w:val="baseline"/>
                <w:lang w:val="en-US" w:eastAsia="zh-CN"/>
              </w:rPr>
              <w:t>华兴镇</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拔除疫情</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0.45</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0.45</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2.07 </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default" w:ascii="Times New Roman" w:hAnsi="Times New Roman" w:eastAsia="方正仿宋_GBK" w:cs="Times New Roman"/>
                <w:b w:val="0"/>
                <w:bCs w:val="0"/>
                <w:color w:val="auto"/>
                <w:sz w:val="18"/>
                <w:szCs w:val="18"/>
                <w:vertAlign w:val="baseline"/>
                <w:lang w:val="en-US" w:eastAsia="zh-CN"/>
              </w:rPr>
              <w:t>23</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default" w:ascii="Times New Roman" w:hAnsi="Times New Roman" w:eastAsia="方正仿宋_GBK" w:cs="Times New Roman"/>
                <w:b w:val="0"/>
                <w:bCs w:val="0"/>
                <w:color w:val="auto"/>
                <w:sz w:val="18"/>
                <w:szCs w:val="18"/>
                <w:vertAlign w:val="baseline"/>
                <w:lang w:val="en-US" w:eastAsia="zh-CN"/>
              </w:rPr>
              <w:t>庆隆镇</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无团状死亡和簇状死亡</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0.23</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0.23</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2.02 </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default" w:ascii="Times New Roman" w:hAnsi="Times New Roman" w:eastAsia="方正仿宋_GBK" w:cs="Times New Roman"/>
                <w:b w:val="0"/>
                <w:bCs w:val="0"/>
                <w:color w:val="auto"/>
                <w:sz w:val="18"/>
                <w:szCs w:val="18"/>
                <w:vertAlign w:val="baseline"/>
                <w:lang w:val="en-US" w:eastAsia="zh-CN"/>
              </w:rPr>
              <w:t>24</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default" w:ascii="Times New Roman" w:hAnsi="Times New Roman" w:eastAsia="方正仿宋_GBK" w:cs="Times New Roman"/>
                <w:b w:val="0"/>
                <w:bCs w:val="0"/>
                <w:color w:val="auto"/>
                <w:sz w:val="18"/>
                <w:szCs w:val="18"/>
                <w:vertAlign w:val="baseline"/>
                <w:lang w:val="en-US" w:eastAsia="zh-CN"/>
              </w:rPr>
              <w:t>永嘉镇</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无团状死亡和簇状死亡</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0.87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0.87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4.60 </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default" w:ascii="Times New Roman" w:hAnsi="Times New Roman" w:eastAsia="方正仿宋_GBK" w:cs="Times New Roman"/>
                <w:b w:val="0"/>
                <w:bCs w:val="0"/>
                <w:color w:val="auto"/>
                <w:sz w:val="18"/>
                <w:szCs w:val="18"/>
                <w:vertAlign w:val="baseline"/>
                <w:lang w:val="en-US" w:eastAsia="zh-CN"/>
              </w:rPr>
              <w:t>25</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default" w:ascii="Times New Roman" w:hAnsi="Times New Roman" w:eastAsia="方正仿宋_GBK" w:cs="Times New Roman"/>
                <w:b w:val="0"/>
                <w:bCs w:val="0"/>
                <w:color w:val="auto"/>
                <w:sz w:val="18"/>
                <w:szCs w:val="18"/>
                <w:vertAlign w:val="baseline"/>
                <w:lang w:val="en-US" w:eastAsia="zh-CN"/>
              </w:rPr>
              <w:t>西河镇</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无团状死亡和簇状死亡</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0.79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0.79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2.85 </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default" w:ascii="Times New Roman" w:hAnsi="Times New Roman" w:eastAsia="方正仿宋_GBK" w:cs="Times New Roman"/>
                <w:b w:val="0"/>
                <w:bCs w:val="0"/>
                <w:color w:val="auto"/>
                <w:sz w:val="18"/>
                <w:szCs w:val="18"/>
                <w:vertAlign w:val="baseline"/>
                <w:lang w:val="en-US" w:eastAsia="zh-CN"/>
              </w:rPr>
              <w:t>26</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default" w:ascii="Times New Roman" w:hAnsi="Times New Roman" w:eastAsia="方正仿宋_GBK" w:cs="Times New Roman"/>
                <w:b w:val="0"/>
                <w:bCs w:val="0"/>
                <w:color w:val="auto"/>
                <w:sz w:val="18"/>
                <w:szCs w:val="18"/>
                <w:vertAlign w:val="baseline"/>
                <w:lang w:val="en-US" w:eastAsia="zh-CN"/>
              </w:rPr>
              <w:t>安溪镇</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无团状死亡和簇状死亡</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0.57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4</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0.57 </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2.52 </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default" w:ascii="Times New Roman" w:hAnsi="Times New Roman" w:eastAsia="方正仿宋_GBK" w:cs="Times New Roman"/>
                <w:b w:val="0"/>
                <w:bCs w:val="0"/>
                <w:color w:val="auto"/>
                <w:sz w:val="18"/>
                <w:szCs w:val="18"/>
                <w:vertAlign w:val="baseline"/>
                <w:lang w:val="en-US" w:eastAsia="zh-CN"/>
              </w:rPr>
              <w:t>27</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default" w:ascii="Times New Roman" w:hAnsi="Times New Roman" w:eastAsia="方正仿宋_GBK" w:cs="Times New Roman"/>
                <w:b w:val="0"/>
                <w:bCs w:val="0"/>
                <w:color w:val="auto"/>
                <w:sz w:val="18"/>
                <w:szCs w:val="18"/>
                <w:vertAlign w:val="baseline"/>
                <w:lang w:val="en-US" w:eastAsia="zh-CN"/>
              </w:rPr>
              <w:t>侣俸镇</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3.84 </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default" w:ascii="Times New Roman" w:hAnsi="Times New Roman" w:eastAsia="方正仿宋_GBK" w:cs="Times New Roman"/>
                <w:b w:val="0"/>
                <w:bCs w:val="0"/>
                <w:color w:val="auto"/>
                <w:sz w:val="18"/>
                <w:szCs w:val="18"/>
                <w:vertAlign w:val="baseline"/>
                <w:lang w:val="en-US" w:eastAsia="zh-CN"/>
              </w:rPr>
              <w:t>28</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default" w:ascii="Times New Roman" w:hAnsi="Times New Roman" w:eastAsia="方正仿宋_GBK" w:cs="Times New Roman"/>
                <w:b w:val="0"/>
                <w:bCs w:val="0"/>
                <w:color w:val="auto"/>
                <w:sz w:val="18"/>
                <w:szCs w:val="18"/>
                <w:vertAlign w:val="baseline"/>
                <w:lang w:val="en-US" w:eastAsia="zh-CN"/>
              </w:rPr>
              <w:t>太平镇</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3.38 </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default" w:ascii="Times New Roman" w:hAnsi="Times New Roman" w:eastAsia="方正仿宋_GBK" w:cs="Times New Roman"/>
                <w:b w:val="0"/>
                <w:bCs w:val="0"/>
                <w:color w:val="auto"/>
                <w:sz w:val="18"/>
                <w:szCs w:val="18"/>
                <w:vertAlign w:val="baseline"/>
                <w:lang w:val="en-US" w:eastAsia="zh-CN"/>
              </w:rPr>
              <w:t>29</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default" w:ascii="Times New Roman" w:hAnsi="Times New Roman" w:eastAsia="方正仿宋_GBK" w:cs="Times New Roman"/>
                <w:b w:val="0"/>
                <w:bCs w:val="0"/>
                <w:color w:val="auto"/>
                <w:sz w:val="18"/>
                <w:szCs w:val="18"/>
                <w:vertAlign w:val="baseline"/>
                <w:lang w:val="en-US" w:eastAsia="zh-CN"/>
              </w:rPr>
              <w:t>双碾林场</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无团状死亡和簇状死亡</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2.15</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2.15</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 xml:space="preserve">3.32 </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r>
    </w:tbl>
    <w:p>
      <w:pPr>
        <w:bidi w:val="0"/>
        <w:rPr>
          <w:rFonts w:hint="default" w:ascii="Times New Roman" w:hAnsi="Times New Roman" w:cs="Times New Roman"/>
          <w:lang w:val="en-US" w:eastAsia="zh-CN"/>
        </w:rPr>
        <w:sectPr>
          <w:footerReference r:id="rId4" w:type="default"/>
          <w:pgSz w:w="16838" w:h="11906" w:orient="landscape"/>
          <w:pgMar w:top="1446" w:right="1984" w:bottom="1446" w:left="1644" w:header="851" w:footer="1474" w:gutter="0"/>
          <w:pgNumType w:fmt="decimal"/>
          <w:cols w:space="0" w:num="1"/>
          <w:rtlGutter w:val="0"/>
          <w:docGrid w:type="lines" w:linePitch="321" w:charSpace="0"/>
        </w:sectPr>
      </w:pPr>
    </w:p>
    <w:p>
      <w:pPr>
        <w:pStyle w:val="2"/>
        <w:ind w:left="0" w:leftChars="0" w:firstLine="0" w:firstLineChars="0"/>
        <w:rPr>
          <w:rFonts w:hint="default"/>
          <w:lang w:val="en-US" w:eastAsia="zh-CN"/>
        </w:rPr>
      </w:pPr>
    </w:p>
    <w:sectPr>
      <w:footerReference r:id="rId5" w:type="default"/>
      <w:pgSz w:w="11906" w:h="16838"/>
      <w:pgMar w:top="1984" w:right="1446" w:bottom="1644" w:left="1446" w:header="851" w:footer="1474" w:gutter="0"/>
      <w:pgNumType w:fmt="decimal"/>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-190500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pt;height:144pt;width:144pt;mso-position-horizontal:outside;mso-position-horizontal-relative:margin;mso-wrap-style:none;z-index:251659264;mso-width-relative:page;mso-height-relative:page;" filled="f" stroked="f" coordsize="21600,21600" o:gfxdata="UEsDBAoAAAAAAIdO4kAAAAAAAAAAAAAAAAAEAAAAZHJzL1BLAwQUAAAACACHTuJAVpgTtNMAAAAI&#10;AQAADwAAAGRycy9kb3ducmV2LnhtbE2PwU7DMBBE70j8g7VI3FqnLaAoxKlERTgi0fTA0Y2XJK29&#10;jmw3DX/PcoLbW81odqbczs6KCUMcPClYLTMQSK03A3UKDk29yEHEpMlo6wkVfGOEbXV7U+rC+Ct9&#10;4LRPneAQioVW0Kc0FlLGtken49KPSKx9+eB04jN00gR95XBn5TrLnqTTA/GHXo+467E97y9Owa5u&#10;mjBhDPYT3+rN6f3lAV9npe7vVtkziIRz+jPDb32uDhV3OvoLmSisAh6SFCw2GQPL6zxnODI8Msiq&#10;lP8HVD9QSwMEFAAAAAgAh07iQCuo6nIZAgAAIQQAAA4AAABkcnMvZTJvRG9jLnhtbK1Ty47TMBTd&#10;I/EPlvc0aRGjqmo6KjMqQqqYkQpi7TpOE8kv2W6T8gHwB6zYsOe7+h0cO0kHASvExr72fZ977vK2&#10;U5KchPON0QWdTnJKhOambPShoB/eb17MKfGB6ZJJo0VBz8LT29XzZ8vWLsTM1EaWwhEE0X7R2oLW&#10;IdhFlnleC8X8xFihoayMUyzg6Q5Z6ViL6Epmszy/yVrjSusMF97j975X0lWKX1WCh4eq8iIQWVDU&#10;FtLp0rmPZ7ZassXBMVs3fCiD/UMVijUaSa+h7llg5OiaP0KphjvjTRUm3KjMVFXDReoB3Uzz37rZ&#10;1cyK1AvA8fYKk/9/Yfm706MjTYnZUaKZwoguX79cvv24fP9MphGe1voFrHYWdqF7bbpoOvx7fMau&#10;u8qpeKMfAj2APl/BFV0gPDrNZ/N5DhWHbnwgTvbkbp0Pb4RRJAoFdZheApWdtj70pqNJzKbNppES&#10;/2whNWkLevPyVZ4crhoElzoaiMSFIUxsqS89SqHbd0M/e1Oe0aYzPU+85ZsGpWyZD4/MgRgoH2QP&#10;DzgqaZDSDBIltXGf/vYf7TEvaClpQbSCamwCJfKtxhwjJ0fBjcJ+FPRR3RkwF7NBLUmEgwtyFCtn&#10;1EdswDrmgIppjkwFDaN4F3qyY4O4WK+T0dG65lD3DmChZWGrd5bHNBEqb9fHAGgT4hGgHhVMKj7A&#10;wzSzYWci0X99J6unzV79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aYE7TTAAAACAEAAA8AAAAA&#10;AAAAAQAgAAAAIgAAAGRycy9kb3ducmV2LnhtbFBLAQIUABQAAAAIAIdO4kArqOpyGQIAACEEAAAO&#10;AAAAAAAAAAEAIAAAACIBAABkcnMvZTJvRG9jLnhtbFBLBQYAAAAABgAGAFkBAACtBQAAAAA=&#10;">
              <v:fill on="f" focussize="0,0"/>
              <v:stroke on="f" weight="0.5pt"/>
              <v:imagedata o:title=""/>
              <o:lock v:ext="edit" aspectratio="f"/>
              <v:textbox inset="0mm,0mm,0mm,0mm" style="mso-fit-shape-to-text:t;">
                <w:txbxContent>
                  <w:p>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144145</wp:posOffset>
              </wp:positionV>
              <wp:extent cx="615950" cy="2495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15950" cy="2495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35pt;height:19.65pt;width:48.5pt;mso-position-horizontal:outside;mso-position-horizontal-relative:margin;z-index:251658240;mso-width-relative:page;mso-height-relative:page;" filled="f" stroked="f" coordsize="21600,21600" o:gfxdata="UEsDBAoAAAAAAIdO4kAAAAAAAAAAAAAAAAAEAAAAZHJzL1BLAwQUAAAACACHTuJAjbJEH9MAAAAF&#10;AQAADwAAAGRycy9kb3ducmV2LnhtbE2PO0/EMBCEeyT+g7VIdJydFHcQsrmCR8fzAAk6JzZJhL2O&#10;7E3u+PeYCsrRjGa+qbcH78RiYxoDIRQrBcJSF8xIPcLry+3ZOYjEmox2gSzCt02wbY6Pal2ZsKdn&#10;u+y4F7mEUqURBuapkjJ1g/U6rcJkKXufIXrNWcZemqj3udw7WSq1ll6PlBcGPdmrwXZfu9kjuPcU&#10;71rFH8t1f89Pj3J+uykeEE9PCnUJgu2B/8Lwi5/RoclMbZjJJOEQ8hFGKMsNiOxebLJuEdalAtnU&#10;8j998wNQSwMEFAAAAAgAh07iQPcY8d8ZAgAAEwQAAA4AAABkcnMvZTJvRG9jLnhtbK1TzW4TMRC+&#10;I/EOlu9kk0AqGmVThVZBSBGtFKqeHa+dtWR7jO1kNzwAvAGnXrjzXHkOxt5syt8JcfHOzoy/mfnm&#10;8+yqNZrshQ8KbElHgyElwnKolN2W9P7D8sVrSkJktmIarCjpQQR6NX/+bNa4qRhDDboSniCIDdPG&#10;lbSO0U2LIvBaGBYG4ITFoARvWMRfvy0qzxpEN7oYD4cXRQO+ch64CAG9N12QzjO+lILHWymDiESX&#10;FHuL+fT53KSzmM/YdOuZqxU/tcH+oQvDlMWiZ6gbFhnZefUHlFHcQwAZBxxMAVIqLvIMOM1o+Ns0&#10;65o5kWdBcoI70xT+Hyx/v7/zRFUlHVNimcEVHb9+OT5+P377TMaJnsaFKWatHebF9g20uObeH9CZ&#10;pm6lN+mL8xCMI9GHM7mijYSj82I0uZxghGNo/OpyMpkklOLpsvMhvhVgSDJK6nF3mVK2X4XYpfYp&#10;qZaFpdI6709b0mCBlwj/SwTBtcUaaYSu1WTFdtOe5tpAdcCxPHS6CI4vFRZfsRDvmEchYL8o7niL&#10;h9SAReBkUVKD//Q3f8rH/WCUkgaFVdLwcce8oES/s7i5pMLe8L2x6Q27M9eAWh3hs3E8m3jBR92b&#10;0oN5QM0vUhUMMcuxVkljb17HTt74ZrhYLHLSznm1rbsLqDvH4squHU9lOsIWuwhSZZYTRR0vJ+ZQ&#10;eXlPp1eSpP3zf856esvz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2yRB/TAAAABQEAAA8AAAAA&#10;AAAAAQAgAAAAIgAAAGRycy9kb3ducmV2LnhtbFBLAQIUABQAAAAIAIdO4kD3GPHfGQIAABMEAAAO&#10;AAAAAAAAAAEAIAAAACIBAABkcnMvZTJvRG9jLnhtbFBLBQYAAAAABgAGAFkBAACtBQAAAAA=&#10;">
              <v:fill on="f" focussize="0,0"/>
              <v:stroke on="f" weight="0.5pt"/>
              <v:imagedata o:title=""/>
              <o:lock v:ext="edit" aspectratio="f"/>
              <v:textbox inset="0mm,0mm,0mm,0mm">
                <w:txbxContent>
                  <w:p>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20320</wp:posOffset>
              </wp:positionV>
              <wp:extent cx="615950" cy="2495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15950" cy="2495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6pt;height:19.65pt;width:48.5pt;mso-position-horizontal:outside;mso-position-horizontal-relative:margin;z-index:251660288;mso-width-relative:page;mso-height-relative:page;" filled="f" stroked="f" coordsize="21600,21600" o:gfxdata="UEsDBAoAAAAAAIdO4kAAAAAAAAAAAAAAAAAEAAAAZHJzL1BLAwQUAAAACACHTuJA8rph2dQAAAAE&#10;AQAADwAAAGRycy9kb3ducmV2LnhtbE2PS0/DMBCE70j8B2uRuFE74VEIcXrgcYMCLUhwc+IliYjt&#10;yN6k5d+znOA4mtHMN+Vq7wYxY0x98BqyhQKBvgm2962G1+39ySWIRMZbMwSPGr4xwao6PChNYcPO&#10;v+C8oVZwiU+F0dARjYWUqenQmbQII3r2PkN0hljGVtpodlzuBpkrdSGd6T0vdGbEmw6br83kNAzv&#10;KT7Uij7m2/aRnp/k9HaXrbU+PsrUNQjCPf2F4Ref0aFipjpM3iYxaOAjpOE0B8Hm1ZJlreEsPwdZ&#10;lfI/fPUDUEsDBBQAAAAIAIdO4kBpFo9AGQIAABMEAAAOAAAAZHJzL2Uyb0RvYy54bWytU82O0zAQ&#10;viPxDpbvNG1pV2zVdFV2VYRUsSsVxNl17MaS7TG226Q8ALwBJy7cea4+B2On6fJ3Qlycycz4m5lv&#10;Ps9vWqPJQfigwJZ0NBhSIiyHStldSd+9XT17QUmIzFZMgxUlPYpAbxZPn8wbNxNjqEFXwhMEsWHW&#10;uJLWMbpZUQReC8PCAJywGJTgDYv463dF5VmD6EYX4+HwqmjAV84DFyGg964L0kXGl1LweC9lEJHo&#10;kmJvMZ8+n9t0Fos5m+08c7Xi5zbYP3RhmLJY9AJ1xyIje6/+gDKKewgg44CDKUBKxUWeAacZDX+b&#10;ZlMzJ/IsSE5wF5rC/4Plbw4PnqiqpBNKLDO4otOXz6ev30/fPpFJoqdxYYZZG4d5sX0JLa659wd0&#10;pqlb6U364jwE40j08UKuaCPh6LwaTa+nGOEYGk+up9NpQikeLzsf4isBhiSjpB53lyllh3WIXWqf&#10;kmpZWCmt8/60JQ0WeI7wv0QQXFuskUboWk1WbLftea4tVEccy0Oni+D4SmHxNQvxgXkUAvaL4o73&#10;eEgNWATOFiU1+I9/86d83A9GKWlQWCUNH/bMC0r0a4ubSyrsDd8b296we3MLqNURPhvHs4kXfNS9&#10;KT2Y96j5ZaqCIWY51ipp7M3b2Mkb3wwXy2VO2juvdnV3AXXnWFzbjeOpTEfYch9Bqsxyoqjj5cwc&#10;Ki/v6fxKkrR//s9Zj2958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yumHZ1AAAAAQBAAAPAAAA&#10;AAAAAAEAIAAAACIAAABkcnMvZG93bnJldi54bWxQSwECFAAUAAAACACHTuJAaRaPQBkCAAATBAAA&#10;DgAAAAAAAAABACAAAAAjAQAAZHJzL2Uyb0RvYy54bWxQSwUGAAAAAAYABgBZAQAArgUAAAAA&#10;">
              <v:fill on="f" focussize="0,0"/>
              <v:stroke on="f" weight="0.5pt"/>
              <v:imagedata o:title=""/>
              <o:lock v:ext="edit" aspectratio="f"/>
              <v:textbox inset="0mm,0mm,0mm,0mm">
                <w:txbxContent>
                  <w:p>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669C8"/>
    <w:rsid w:val="03005683"/>
    <w:rsid w:val="067D757C"/>
    <w:rsid w:val="0A5669C8"/>
    <w:rsid w:val="1A0C489E"/>
    <w:rsid w:val="1AAE0E6C"/>
    <w:rsid w:val="1B87612A"/>
    <w:rsid w:val="1C5E4BE6"/>
    <w:rsid w:val="1D8D6AB3"/>
    <w:rsid w:val="1F0C5185"/>
    <w:rsid w:val="1FA154FA"/>
    <w:rsid w:val="24356949"/>
    <w:rsid w:val="24407374"/>
    <w:rsid w:val="25093EE3"/>
    <w:rsid w:val="25100D22"/>
    <w:rsid w:val="26A92A2F"/>
    <w:rsid w:val="2EF6677C"/>
    <w:rsid w:val="2F3D373A"/>
    <w:rsid w:val="30561F0E"/>
    <w:rsid w:val="34790ED3"/>
    <w:rsid w:val="3A8D3369"/>
    <w:rsid w:val="3BA623B3"/>
    <w:rsid w:val="3DC0687E"/>
    <w:rsid w:val="433E5A7E"/>
    <w:rsid w:val="4D6A3460"/>
    <w:rsid w:val="4F9F610C"/>
    <w:rsid w:val="52CB409B"/>
    <w:rsid w:val="5A202D91"/>
    <w:rsid w:val="5AC16AA6"/>
    <w:rsid w:val="5C932FD0"/>
    <w:rsid w:val="5E0E58F1"/>
    <w:rsid w:val="63666386"/>
    <w:rsid w:val="72E8401A"/>
    <w:rsid w:val="74224383"/>
    <w:rsid w:val="78585E67"/>
    <w:rsid w:val="78F93BB3"/>
    <w:rsid w:val="79DD78CE"/>
    <w:rsid w:val="7AA034BF"/>
    <w:rsid w:val="7E16393A"/>
    <w:rsid w:val="DFDFE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Normal Indent"/>
    <w:basedOn w:val="1"/>
    <w:qFormat/>
    <w:uiPriority w:val="0"/>
    <w:pPr>
      <w:ind w:firstLine="420" w:firstLineChars="200"/>
    </w:pPr>
  </w:style>
  <w:style w:type="paragraph" w:styleId="4">
    <w:name w:val="index 5"/>
    <w:basedOn w:val="1"/>
    <w:next w:val="1"/>
    <w:qFormat/>
    <w:uiPriority w:val="99"/>
    <w:pPr>
      <w:ind w:left="800" w:leftChars="800"/>
    </w:pPr>
  </w:style>
  <w:style w:type="paragraph" w:styleId="5">
    <w:name w:val="Body Text"/>
    <w:basedOn w:val="1"/>
    <w:next w:val="1"/>
    <w:qFormat/>
    <w:uiPriority w:val="1"/>
    <w:pPr>
      <w:ind w:left="120"/>
    </w:pPr>
    <w:rPr>
      <w:rFonts w:ascii="微软雅黑" w:hAnsi="微软雅黑" w:eastAsia="微软雅黑" w:cs="微软雅黑"/>
      <w:b/>
      <w:bCs/>
      <w:sz w:val="36"/>
      <w:szCs w:val="36"/>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basedOn w:val="11"/>
    <w:qFormat/>
    <w:uiPriority w:val="0"/>
    <w:rPr>
      <w:b/>
    </w:rPr>
  </w:style>
  <w:style w:type="paragraph" w:customStyle="1" w:styleId="13">
    <w:name w:val="默认"/>
    <w:qFormat/>
    <w:uiPriority w:val="0"/>
    <w:rPr>
      <w:rFonts w:ascii="Helvetica" w:hAnsi="Helvetica" w:eastAsia="Helvetica" w:cs="Helvetica"/>
      <w:color w:val="000000"/>
      <w:sz w:val="22"/>
      <w:szCs w:val="22"/>
      <w:lang w:val="en-US" w:eastAsia="zh-CN" w:bidi="ar-SA"/>
    </w:rPr>
  </w:style>
  <w:style w:type="paragraph" w:customStyle="1" w:styleId="14">
    <w:name w:val="正文-公1"/>
    <w:basedOn w:val="1"/>
    <w:qFormat/>
    <w:uiPriority w:val="0"/>
    <w:pPr>
      <w:ind w:firstLine="200" w:firstLineChars="200"/>
      <w:jc w:val="left"/>
    </w:pPr>
    <w:rPr>
      <w:rFonts w:eastAsia="仿宋_GB2312"/>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2022-04-24T14:34:00Z</dcterms:created>
  <dc:creator>20210603</dc:creator>
  <cp:lastModifiedBy>铜梁区林业局</cp:lastModifiedBy>
  <cp:lastPrinted>2023-04-14T11:43:00Z</cp:lastPrinted>
  <dcterms:modified xsi:type="dcterms:W3CDTF">2024-01-08T08:13:54Z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