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重庆市铜梁区林业局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仿宋_GBK" w:hAnsi="宋体" w:eastAsia="方正仿宋_GBK" w:cs="宋体"/>
          <w:color w:val="000000"/>
          <w:sz w:val="32"/>
          <w:szCs w:val="32"/>
        </w:rPr>
      </w:pPr>
      <w:r>
        <w:rPr>
          <w:rFonts w:hint="default" w:ascii="方正小标宋_GBK" w:hAnsi="方正小标宋_GBK" w:eastAsia="方正小标宋_GBK"/>
          <w:color w:val="000000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lang w:val="en-US" w:eastAsia="zh-CN"/>
        </w:rPr>
        <w:t>下达生物阻隔带建设资金的通知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 w:ascii="方正仿宋_GBK" w:hAnsi="宋体" w:eastAsia="方正仿宋_GBK" w:cs="宋体"/>
          <w:color w:val="00000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南城街道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办事处、石鱼镇人民政府、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大庙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镇人民政府、虎峰镇人民政府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仿宋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《重庆市财政局关于清算下达2020年森林植被恢复费（第一批）的通知》（渝财农〔2021〕59号）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要求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现将森林植被恢复费返还中用于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森林资源管护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的114.9719万元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下达给你们，</w:t>
      </w:r>
      <w:r>
        <w:rPr>
          <w:rFonts w:hint="eastAsia" w:ascii="方正仿宋_GBK" w:hAnsi="仿宋" w:eastAsia="方正仿宋_GBK"/>
          <w:sz w:val="32"/>
          <w:szCs w:val="32"/>
        </w:rPr>
        <w:t>并将有关事宜通知如下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hAnsi="仿宋" w:eastAsia="方正仿宋_GBK"/>
          <w:sz w:val="32"/>
          <w:szCs w:val="32"/>
        </w:rPr>
        <w:t>请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严格</w:t>
      </w:r>
      <w:r>
        <w:rPr>
          <w:rFonts w:hint="eastAsia" w:ascii="方正仿宋_GBK" w:hAnsi="仿宋" w:eastAsia="方正仿宋_GBK"/>
          <w:sz w:val="32"/>
          <w:szCs w:val="32"/>
        </w:rPr>
        <w:t>遵照执行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一、补助资金及用途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本次下达的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森林资源管护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补助资金114.9719万元，专项用于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南城街道、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石鱼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镇、大庙镇、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虎峰镇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生物阻隔带建设。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建设内容为：林木采伐、更新造林、抚育管护等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，相关标准以《重庆市铜梁区生物阻隔带建设项目作业设计》为准（涉及双碾林场部分统一由辖区镇街组织实施和管护）。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lang w:val="en-US" w:eastAsia="zh-CN"/>
        </w:rPr>
        <w:t>二、项目建设要求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lang w:val="en-US" w:eastAsia="zh-CN"/>
        </w:rPr>
        <w:t>（一）加强组织领导，确保责任落实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项目实施单位要高度重视，强化责任，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严格按照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《重庆市铜梁区生物阻隔带项目作业设计》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组织实施，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落实具体人员抓好项目建设的技术指导、督促检查等工作，落实村社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和施工单位责任，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涉及林木采伐的务必按规定程序报有关部门办理审批手续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lang w:val="en-US" w:eastAsia="zh-CN"/>
        </w:rPr>
        <w:t>（二）明确建设工期，确保如期完工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2022年12底前完成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林带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清理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年1月底前完成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穴状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木荷苗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栽植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2023年秋季-2026年春季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6次抚育管护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前完成项目资料收集，形成工作总结、自查报告，申请区级验收；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5月底前完成区级竣工验收；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lang w:val="en-US" w:eastAsia="zh-CN"/>
        </w:rPr>
        <w:t>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前完成第一次补助资金拨付（建议控制在补助资金的80%以内）；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7.2026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4月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底前镇街完成综合自查验收并申请区级综合验收；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月底前完成区级综合验收；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6月底前完成第二次20%补助资金拨付。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加强项目监管，确保建设成效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Times New Roman"/>
          <w:sz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实施单位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要严格落实资金计划和项目监管主体责任，认真贯彻国家和市级有关项目建设管理规定，建立健全工程管理、技术规程、质量保证体系，自觉接受各级监督检查，严格林区野外火源管控，确保工程建设质量。工程完工后，结合本单位实际，建立健全管护制度，明确管护责任，充分发挥建成项目对森林火灾防控能力提升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lang w:val="en-US" w:eastAsia="zh-CN"/>
        </w:rPr>
        <w:t>三、资金管理要求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实施单位</w:t>
      </w:r>
      <w:r>
        <w:rPr>
          <w:rFonts w:hint="eastAsia" w:ascii="方正仿宋_GBK" w:eastAsia="方正仿宋_GBK"/>
          <w:sz w:val="32"/>
          <w:szCs w:val="32"/>
        </w:rPr>
        <w:t>要</w:t>
      </w:r>
      <w:r>
        <w:rPr>
          <w:rFonts w:hint="eastAsia" w:ascii="方正仿宋_GBK" w:eastAsia="方正仿宋_GBK"/>
          <w:sz w:val="32"/>
          <w:szCs w:val="32"/>
          <w:lang w:eastAsia="zh-CN"/>
        </w:rPr>
        <w:t>严格资金使用管理制度，</w:t>
      </w:r>
      <w:r>
        <w:rPr>
          <w:rFonts w:hint="eastAsia" w:ascii="方正仿宋_GBK" w:eastAsia="方正仿宋_GBK"/>
          <w:sz w:val="32"/>
          <w:szCs w:val="32"/>
        </w:rPr>
        <w:t>按照项目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建设</w:t>
      </w:r>
      <w:r>
        <w:rPr>
          <w:rFonts w:hint="eastAsia" w:ascii="方正仿宋_GBK" w:eastAsia="方正仿宋_GBK"/>
          <w:sz w:val="32"/>
          <w:szCs w:val="32"/>
        </w:rPr>
        <w:t>实施环节使用项目资金，做到</w:t>
      </w:r>
      <w:r>
        <w:rPr>
          <w:rFonts w:hint="eastAsia" w:ascii="方正仿宋_GBK" w:eastAsia="方正仿宋_GBK"/>
          <w:sz w:val="32"/>
          <w:szCs w:val="32"/>
          <w:lang w:eastAsia="zh-CN"/>
        </w:rPr>
        <w:t>专款专用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  <w:lang w:eastAsia="zh-CN"/>
        </w:rPr>
        <w:t>专</w:t>
      </w:r>
      <w:r>
        <w:rPr>
          <w:rFonts w:hint="eastAsia" w:ascii="方正仿宋_GBK" w:eastAsia="方正仿宋_GBK"/>
          <w:sz w:val="32"/>
          <w:szCs w:val="32"/>
        </w:rPr>
        <w:t>账管理，严禁截留和挪用资金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。区级检查验收合格后，按照支农资金报帐程序拨付资金。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kern w:val="44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重庆市铜梁区生物阻隔带建设项目任务表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重庆市铜梁区生物阻隔带建设项目资金明细表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120" w:firstLineChars="160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2022年11月19日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0" w:footer="992" w:gutter="0"/>
          <w:pgNumType w:fmt="decimal"/>
          <w:cols w:space="0" w:num="1"/>
          <w:rtlGutter w:val="0"/>
          <w:docGrid w:type="lines" w:linePitch="321" w:charSpace="0"/>
        </w:sect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重庆市铜梁区生物阻隔带建设项目任务表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9"/>
        <w:tblW w:w="13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988"/>
        <w:gridCol w:w="1734"/>
        <w:gridCol w:w="1733"/>
        <w:gridCol w:w="1755"/>
        <w:gridCol w:w="1586"/>
        <w:gridCol w:w="1268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镇街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起点坐标</w:t>
            </w:r>
          </w:p>
        </w:tc>
        <w:tc>
          <w:tcPr>
            <w:tcW w:w="3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止点坐标</w:t>
            </w:r>
          </w:p>
        </w:tc>
        <w:tc>
          <w:tcPr>
            <w:tcW w:w="3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阻隔带建设规模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大庙镇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双胜村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106.101857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29.642298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106.116777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29.636959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1685米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2.946公顷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双胜村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106.107503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29.655583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106.119812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29.649367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1772米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4.6039公顷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虎峰镇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西泉村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106.134001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29.688034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106.129854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29.685121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664米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1.9748公顷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西泉村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106.161273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29.680014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106.161273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29.680014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277米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0.4027公顷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南城街道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黄门村、林场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106.038308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29.779799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106.046685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29.786745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1891米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5.1101公顷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石鱼镇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盐田村、林场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106.047974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29.731775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106.046534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29.726203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1973米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3.8985公顷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8268米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18.936公顷</w:t>
            </w:r>
          </w:p>
        </w:tc>
      </w:tr>
    </w:tbl>
    <w:tbl>
      <w:tblPr>
        <w:tblStyle w:val="8"/>
        <w:tblW w:w="14085" w:type="dxa"/>
        <w:tblInd w:w="-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080"/>
        <w:gridCol w:w="975"/>
        <w:gridCol w:w="1050"/>
        <w:gridCol w:w="1095"/>
        <w:gridCol w:w="1095"/>
        <w:gridCol w:w="1065"/>
        <w:gridCol w:w="1125"/>
        <w:gridCol w:w="1095"/>
        <w:gridCol w:w="1200"/>
        <w:gridCol w:w="1140"/>
        <w:gridCol w:w="112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408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重庆市铜梁区生物阻隔带建设项目资金明细表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单位：公顷、元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设计面积</w:t>
            </w:r>
          </w:p>
        </w:tc>
        <w:tc>
          <w:tcPr>
            <w:tcW w:w="9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直接投资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规划设计及检查验收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直接投资合计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</w:t>
            </w: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营造林投资</w:t>
            </w: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抚育管护投资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种苗费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清林、整地打窝、栽植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抚育除草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肥料费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病虫防治</w:t>
            </w: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（含农药）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57500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大庙镇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7.5499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454127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69138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虎峰镇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2.3775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143006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5.1101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307372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46796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石鱼镇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3.8985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187714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18.936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1092219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180450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400639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173407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227232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511130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141878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28404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57500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1149719</w:t>
            </w:r>
          </w:p>
        </w:tc>
      </w:tr>
    </w:tbl>
    <w:p/>
    <w:p>
      <w:pPr>
        <w:pStyle w:val="14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4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6" w:right="1984" w:bottom="1446" w:left="1644" w:header="850" w:footer="992" w:gutter="0"/>
          <w:pgNumType w:fmt="decimal"/>
          <w:cols w:space="0" w:num="1"/>
          <w:rtlGutter w:val="0"/>
          <w:docGrid w:type="lines" w:linePitch="321" w:charSpace="0"/>
        </w:sectPr>
      </w:pPr>
    </w:p>
    <w:p>
      <w:pPr>
        <w:pStyle w:val="14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4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4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4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4"/>
        <w:ind w:left="0" w:leftChars="0" w:firstLine="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46" w:bottom="1644" w:left="1446" w:header="850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549275" cy="2330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275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8.35pt;width:43.25pt;mso-position-horizontal:outside;mso-position-horizontal-relative:margin;z-index:251665408;mso-width-relative:page;mso-height-relative:page;" filled="f" stroked="f" coordsize="21600,21600" o:gfxdata="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7ftT1gAAAAYBAAAP&#10;AAAAAAAAAAEAIAAAACIAAABkcnMvZG93bnJldi54bWxQSwECFAAUAAAACACHTuJAhzGufB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06E2"/>
    <w:rsid w:val="00896DBE"/>
    <w:rsid w:val="06C05B8D"/>
    <w:rsid w:val="0A32508D"/>
    <w:rsid w:val="16597D2E"/>
    <w:rsid w:val="18E533AC"/>
    <w:rsid w:val="18F71DA8"/>
    <w:rsid w:val="1A864819"/>
    <w:rsid w:val="1C413DCA"/>
    <w:rsid w:val="201E137B"/>
    <w:rsid w:val="20514F68"/>
    <w:rsid w:val="2165215F"/>
    <w:rsid w:val="247E4D9E"/>
    <w:rsid w:val="28D006E2"/>
    <w:rsid w:val="2BC814BE"/>
    <w:rsid w:val="2E551574"/>
    <w:rsid w:val="31916063"/>
    <w:rsid w:val="33CE6E05"/>
    <w:rsid w:val="36277D1E"/>
    <w:rsid w:val="3C1564BA"/>
    <w:rsid w:val="3D2337C1"/>
    <w:rsid w:val="441579BE"/>
    <w:rsid w:val="47CB0098"/>
    <w:rsid w:val="495362A9"/>
    <w:rsid w:val="4B515A8E"/>
    <w:rsid w:val="4DF0722D"/>
    <w:rsid w:val="4FD92C72"/>
    <w:rsid w:val="4FFE47B1"/>
    <w:rsid w:val="50E24724"/>
    <w:rsid w:val="52A23E1C"/>
    <w:rsid w:val="5ACC252B"/>
    <w:rsid w:val="5BDD516D"/>
    <w:rsid w:val="6B94153C"/>
    <w:rsid w:val="70295B6C"/>
    <w:rsid w:val="70843AB9"/>
    <w:rsid w:val="71D66362"/>
    <w:rsid w:val="73F20E73"/>
    <w:rsid w:val="75025B93"/>
    <w:rsid w:val="76B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hint="eastAsia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b/>
      <w:bCs/>
      <w:color w:val="000000"/>
      <w:kern w:val="0"/>
      <w:sz w:val="28"/>
      <w:szCs w:val="2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BodyText"/>
    <w:basedOn w:val="1"/>
    <w:qFormat/>
    <w:uiPriority w:val="0"/>
    <w:pPr>
      <w:ind w:left="104"/>
      <w:jc w:val="both"/>
      <w:textAlignment w:val="baseline"/>
    </w:pPr>
    <w:rPr>
      <w:rFonts w:ascii="方正仿宋_GBK" w:hAnsi="方正仿宋_GBK" w:eastAsia="方正仿宋_GBK"/>
      <w:kern w:val="2"/>
      <w:sz w:val="32"/>
      <w:szCs w:val="32"/>
      <w:lang w:val="en-US" w:eastAsia="zh-CN" w:bidi="ar-SA"/>
    </w:rPr>
  </w:style>
  <w:style w:type="paragraph" w:customStyle="1" w:styleId="12">
    <w:name w:val="正文（缩进）"/>
    <w:basedOn w:val="1"/>
    <w:qFormat/>
    <w:uiPriority w:val="0"/>
    <w:pPr>
      <w:spacing w:line="594" w:lineRule="exact"/>
      <w:ind w:firstLine="482"/>
    </w:pPr>
    <w:rPr>
      <w:rFonts w:ascii="Calibri" w:hAnsi="Calibri" w:eastAsia="方正仿宋_GBK" w:cs="Times New Roman"/>
      <w:sz w:val="32"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4">
    <w:name w:val="正文文本首行缩进1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2022-11-01T10:48:00Z</dcterms:created>
  <dc:creator>20210915</dc:creator>
  <cp:lastModifiedBy>铜梁区林业局</cp:lastModifiedBy>
  <cp:lastPrinted>2022-11-19T06:33:00Z</cp:lastPrinted>
  <dcterms:modified xsi:type="dcterms:W3CDTF">2024-01-08T08:25:28Z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