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铜梁区2024年第2期森林督查核实工作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/>
        <w:jc w:val="center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采购邀请书</w:t>
      </w:r>
    </w:p>
    <w:p>
      <w:pPr>
        <w:snapToGrid w:val="0"/>
        <w:spacing w:line="500" w:lineRule="exact"/>
        <w:ind w:firstLine="465"/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  <w:t>重庆尚宇工程项目管理有限公司（以下简称：采购代理机构）接受重庆市铜梁区林业资源保护中心（以下简称：采购人）的委托，对铜梁区2024年第2期森林督查核实工作服务采购进行竞争性磋商采购。欢迎有资格的供应商前来参与磋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94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b w:val="0"/>
          <w:bCs/>
          <w:color w:val="000000"/>
          <w:sz w:val="32"/>
          <w:szCs w:val="32"/>
        </w:rPr>
      </w:pPr>
      <w:bookmarkStart w:id="0" w:name="_Toc313893526"/>
      <w:bookmarkStart w:id="1" w:name="_Toc76462317"/>
      <w:bookmarkStart w:id="2" w:name="_Toc20228"/>
      <w:bookmarkStart w:id="3" w:name="_Toc317775175"/>
      <w:r>
        <w:rPr>
          <w:rFonts w:hint="eastAsia" w:ascii="Times New Roman" w:hAnsi="Times New Roman" w:eastAsia="方正黑体_GBK" w:cs="Times New Roman"/>
          <w:b w:val="0"/>
          <w:bCs/>
          <w:color w:val="000000"/>
          <w:sz w:val="32"/>
          <w:szCs w:val="32"/>
        </w:rPr>
        <w:t>一、竞争性磋商内容</w:t>
      </w:r>
      <w:bookmarkEnd w:id="0"/>
      <w:bookmarkEnd w:id="1"/>
      <w:bookmarkEnd w:id="2"/>
      <w:bookmarkEnd w:id="3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1701"/>
        <w:gridCol w:w="2410"/>
        <w:gridCol w:w="2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zh-CN" w:eastAsia="zh-CN"/>
              </w:rPr>
              <w:t>包号及名称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zh-CN" w:eastAsia="zh-CN"/>
              </w:rPr>
              <w:t>最高限价（万元）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zh-CN" w:eastAsia="zh-CN"/>
              </w:rPr>
              <w:t>成交供应商数量（名）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zh-CN" w:eastAsia="zh-CN"/>
              </w:rPr>
              <w:t>采购标的对应的中小企业划分标准所属行业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zh-CN" w:eastAsia="zh-CN"/>
              </w:rPr>
            </w:pPr>
            <w:bookmarkStart w:id="4" w:name="_Hlk344477914"/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zh-CN" w:eastAsia="zh-CN"/>
              </w:rPr>
              <w:t>铜梁区2024年第2期森林督查核实工作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zh-CN" w:eastAsia="zh-CN"/>
              </w:rPr>
              <w:t>15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zh-CN" w:eastAsia="zh-CN"/>
              </w:rPr>
              <w:t>1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zh-CN" w:eastAsia="zh-CN"/>
              </w:rPr>
              <w:t>林业</w:t>
            </w:r>
          </w:p>
        </w:tc>
      </w:tr>
      <w:bookmarkEnd w:id="4"/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94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b w:val="0"/>
          <w:bCs/>
          <w:color w:val="000000"/>
          <w:sz w:val="32"/>
          <w:szCs w:val="32"/>
        </w:rPr>
      </w:pPr>
      <w:bookmarkStart w:id="5" w:name="_Toc76462318"/>
      <w:bookmarkStart w:id="6" w:name="_Toc6355"/>
      <w:bookmarkStart w:id="7" w:name="_Toc373860293"/>
      <w:bookmarkStart w:id="8" w:name="_Toc317775178"/>
      <w:r>
        <w:rPr>
          <w:rFonts w:hint="eastAsia" w:ascii="Times New Roman" w:hAnsi="Times New Roman" w:eastAsia="方正黑体_GBK" w:cs="Times New Roman"/>
          <w:b w:val="0"/>
          <w:bCs/>
          <w:color w:val="000000"/>
          <w:sz w:val="32"/>
          <w:szCs w:val="32"/>
        </w:rPr>
        <w:t>二、资金来源</w:t>
      </w:r>
      <w:bookmarkEnd w:id="5"/>
      <w:bookmarkEnd w:id="6"/>
    </w:p>
    <w:p>
      <w:pPr>
        <w:snapToGrid w:val="0"/>
        <w:spacing w:line="500" w:lineRule="exact"/>
        <w:ind w:firstLine="465"/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  <w:t>财政预算资金，预算金额为15万元。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94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b w:val="0"/>
          <w:bCs/>
          <w:color w:val="000000"/>
          <w:sz w:val="32"/>
          <w:szCs w:val="32"/>
        </w:rPr>
      </w:pPr>
      <w:bookmarkStart w:id="9" w:name="_Toc19683"/>
      <w:bookmarkStart w:id="10" w:name="_Toc76462319"/>
      <w:r>
        <w:rPr>
          <w:rFonts w:hint="eastAsia" w:ascii="Times New Roman" w:hAnsi="Times New Roman" w:eastAsia="方正黑体_GBK" w:cs="Times New Roman"/>
          <w:b w:val="0"/>
          <w:bCs/>
          <w:color w:val="000000"/>
          <w:sz w:val="32"/>
          <w:szCs w:val="32"/>
        </w:rPr>
        <w:t>三、供应商资格条件</w:t>
      </w:r>
      <w:bookmarkEnd w:id="9"/>
      <w:bookmarkEnd w:id="10"/>
    </w:p>
    <w:p>
      <w:pPr>
        <w:snapToGrid w:val="0"/>
        <w:spacing w:line="500" w:lineRule="exact"/>
        <w:ind w:firstLine="465"/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  <w:t>（一）满足《中华人民共和国政府采购法》第二十二条规定；</w:t>
      </w:r>
    </w:p>
    <w:p>
      <w:pPr>
        <w:snapToGrid w:val="0"/>
        <w:spacing w:line="500" w:lineRule="exact"/>
        <w:ind w:firstLine="465"/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  <w:t>（二）落实政府采购政策需满足的资格要求：本项目专门面向中小企业采购的项目，服务承接单位应为中小微企业、监狱企业、残疾人福利性单位。</w:t>
      </w:r>
    </w:p>
    <w:p>
      <w:pPr>
        <w:snapToGrid w:val="0"/>
        <w:spacing w:line="500" w:lineRule="exact"/>
        <w:ind w:firstLine="465"/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  <w:t>（三）本项目的特定资格要求：供应商具有林业调查规划设计资质丙级及以上，提供资质证书复印件。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94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b w:val="0"/>
          <w:bCs/>
          <w:color w:val="000000"/>
          <w:sz w:val="32"/>
          <w:szCs w:val="32"/>
        </w:rPr>
      </w:pPr>
      <w:bookmarkStart w:id="11" w:name="_Toc32425"/>
      <w:bookmarkStart w:id="12" w:name="_Toc76462320"/>
      <w:r>
        <w:rPr>
          <w:rFonts w:hint="eastAsia" w:ascii="Times New Roman" w:hAnsi="Times New Roman" w:eastAsia="方正黑体_GBK" w:cs="Times New Roman"/>
          <w:b w:val="0"/>
          <w:bCs/>
          <w:color w:val="000000"/>
          <w:sz w:val="32"/>
          <w:szCs w:val="32"/>
        </w:rPr>
        <w:t>四、磋商有关说明</w:t>
      </w:r>
      <w:bookmarkEnd w:id="7"/>
      <w:bookmarkEnd w:id="11"/>
      <w:bookmarkEnd w:id="12"/>
    </w:p>
    <w:p>
      <w:pPr>
        <w:snapToGrid w:val="0"/>
        <w:spacing w:line="500" w:lineRule="exact"/>
        <w:ind w:firstLine="465"/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  <w:t>（一）凡有意参加磋商的供应商，请到采购代理机构处领取本项目竞争性磋商文件以及图纸、澄清等磋商前公布的所有项目资料，无论供应商领取与否，均视为已知晓所有磋商</w:t>
      </w:r>
      <w:bookmarkStart w:id="24" w:name="_GoBack"/>
      <w:bookmarkEnd w:id="24"/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  <w:t>实质性要求内容。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>本次公告在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  <w:t>重庆市铜梁区人民政府网（www.cqstl.gov.cn）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>上发布。</w:t>
      </w:r>
    </w:p>
    <w:p>
      <w:pPr>
        <w:snapToGrid w:val="0"/>
        <w:spacing w:line="500" w:lineRule="exact"/>
        <w:ind w:firstLine="465"/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  <w:t>（三）竞争性磋商公告期限：自采购公告发布之日起三个工作日。</w:t>
      </w:r>
    </w:p>
    <w:p>
      <w:pPr>
        <w:snapToGrid w:val="0"/>
        <w:spacing w:line="500" w:lineRule="exact"/>
        <w:ind w:firstLine="465"/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  <w:t>（四）磋商地点：重庆市铜梁区林业局301</w:t>
      </w:r>
    </w:p>
    <w:p>
      <w:pPr>
        <w:snapToGrid w:val="0"/>
        <w:spacing w:line="500" w:lineRule="exact"/>
        <w:ind w:firstLine="465"/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  <w:t>（五）提交响应文件开始时间：2024年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  <w:t>日北京时间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  <w:t>:00</w:t>
      </w:r>
    </w:p>
    <w:p>
      <w:pPr>
        <w:snapToGrid w:val="0"/>
        <w:spacing w:line="500" w:lineRule="exact"/>
        <w:ind w:firstLine="465"/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  <w:t>提交响应文件截止时间：2024年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  <w:t>日北京时间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  <w:t>:30</w:t>
      </w:r>
    </w:p>
    <w:p>
      <w:pPr>
        <w:snapToGrid w:val="0"/>
        <w:spacing w:line="500" w:lineRule="exact"/>
        <w:ind w:firstLine="465"/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  <w:t>（六）磋商开始时间：2024年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  <w:t>日北京时间9:30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94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b w:val="0"/>
          <w:bCs/>
          <w:color w:val="000000"/>
          <w:sz w:val="32"/>
          <w:szCs w:val="32"/>
        </w:rPr>
      </w:pPr>
      <w:bookmarkStart w:id="13" w:name="_Toc373860294"/>
      <w:bookmarkStart w:id="14" w:name="_Toc76462321"/>
      <w:bookmarkStart w:id="15" w:name="_Toc14373"/>
      <w:r>
        <w:rPr>
          <w:rFonts w:hint="eastAsia" w:ascii="Times New Roman" w:hAnsi="Times New Roman" w:eastAsia="方正黑体_GBK" w:cs="Times New Roman"/>
          <w:b w:val="0"/>
          <w:bCs/>
          <w:color w:val="000000"/>
          <w:sz w:val="32"/>
          <w:szCs w:val="32"/>
        </w:rPr>
        <w:t>五、</w:t>
      </w:r>
      <w:bookmarkEnd w:id="8"/>
      <w:bookmarkEnd w:id="13"/>
      <w:bookmarkStart w:id="16" w:name="_Toc480466698"/>
      <w:bookmarkStart w:id="17" w:name="_Toc479668114"/>
      <w:r>
        <w:rPr>
          <w:rFonts w:hint="eastAsia" w:ascii="Times New Roman" w:hAnsi="Times New Roman" w:eastAsia="方正黑体_GBK" w:cs="Times New Roman"/>
          <w:b w:val="0"/>
          <w:bCs/>
          <w:color w:val="000000"/>
          <w:sz w:val="32"/>
          <w:szCs w:val="32"/>
        </w:rPr>
        <w:t>采购项目需落实的政府采购政策</w:t>
      </w:r>
      <w:bookmarkEnd w:id="14"/>
      <w:bookmarkEnd w:id="15"/>
      <w:bookmarkEnd w:id="16"/>
      <w:bookmarkEnd w:id="17"/>
    </w:p>
    <w:p>
      <w:pPr>
        <w:snapToGrid w:val="0"/>
        <w:spacing w:line="500" w:lineRule="exact"/>
        <w:ind w:firstLine="465"/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  <w:t>（一）按照《财政部 生态环境部关于印发环境标志产品政府采购品目清单的通知》（财库〔2019〕18号）和《财政部 发展改革委关于印发节能产品政府采购品目清单的通知》（财库〔2019〕19号）的规定，落实国家节能环保政策。</w:t>
      </w:r>
    </w:p>
    <w:p>
      <w:pPr>
        <w:snapToGrid w:val="0"/>
        <w:spacing w:line="500" w:lineRule="exact"/>
        <w:ind w:firstLine="465"/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  <w:t>（二）按照财政部、工业和信息化部关于印发《政府采购促进中小企业发展管理办法》的通知（财库〔2020〕46号）的规定，落实促进中小企业发展政策。</w:t>
      </w:r>
    </w:p>
    <w:p>
      <w:pPr>
        <w:snapToGrid w:val="0"/>
        <w:spacing w:line="500" w:lineRule="exact"/>
        <w:ind w:firstLine="465"/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  <w:t>（三）按照《财政部、司法部关于政府采购支持监狱企业发展有关问题的通知》（财库〔2014〕68号）的规定，落实支持监狱企业发展政策。</w:t>
      </w:r>
    </w:p>
    <w:p>
      <w:pPr>
        <w:snapToGrid w:val="0"/>
        <w:spacing w:line="500" w:lineRule="exact"/>
        <w:ind w:firstLine="465"/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  <w:t>（四）按照《三部门联合发布关于促进残疾人就业政府采购政策的通知》（财库〔2017〕 141号）的规定，落实支持残疾人福利性单位发展政策。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94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b w:val="0"/>
          <w:bCs/>
          <w:color w:val="000000"/>
          <w:sz w:val="32"/>
          <w:szCs w:val="32"/>
        </w:rPr>
      </w:pPr>
      <w:bookmarkStart w:id="18" w:name="_Toc76462322"/>
      <w:bookmarkStart w:id="19" w:name="_Toc480466699"/>
      <w:bookmarkStart w:id="20" w:name="_Toc13626"/>
      <w:r>
        <w:rPr>
          <w:rFonts w:hint="eastAsia" w:ascii="Times New Roman" w:hAnsi="Times New Roman" w:eastAsia="方正黑体_GBK" w:cs="Times New Roman"/>
          <w:b w:val="0"/>
          <w:bCs/>
          <w:color w:val="000000"/>
          <w:sz w:val="32"/>
          <w:szCs w:val="32"/>
        </w:rPr>
        <w:t>六、其它有关规定</w:t>
      </w:r>
      <w:bookmarkEnd w:id="18"/>
      <w:bookmarkEnd w:id="19"/>
      <w:bookmarkEnd w:id="20"/>
    </w:p>
    <w:p>
      <w:pPr>
        <w:snapToGrid w:val="0"/>
        <w:spacing w:line="500" w:lineRule="exact"/>
        <w:ind w:firstLine="465"/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  <w:t>（一）单位负责人为同一人或者存在直接控股、管理关系的不同供应商，不得参加同一合同项（包）下的政府采购活动，否则均为无效响应。</w:t>
      </w:r>
    </w:p>
    <w:p>
      <w:pPr>
        <w:snapToGrid w:val="0"/>
        <w:spacing w:line="500" w:lineRule="exact"/>
        <w:ind w:firstLine="465"/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  <w:t>（二）为采购项目提供整体设计、规范编制或者项目管理、监理、检测等服务的供应商，不得再参加该采购项目的其他采购活动。</w:t>
      </w:r>
    </w:p>
    <w:p>
      <w:pPr>
        <w:snapToGrid w:val="0"/>
        <w:spacing w:line="500" w:lineRule="exact"/>
        <w:ind w:firstLine="465"/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  <w:t>（三）本项目的澄清文件（如果有）一律在重庆市铜梁区人民政府网（www.cqstl.gov.cn）上发布，请各供应商注意下载；无论供应商下载与否，均视同供应商已知晓本项目澄清文件（如果有）的内容。</w:t>
      </w:r>
    </w:p>
    <w:p>
      <w:pPr>
        <w:snapToGrid w:val="0"/>
        <w:spacing w:line="500" w:lineRule="exact"/>
        <w:ind w:firstLine="465"/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  <w:t>（四）超过响应文件截止时间递交的响应文件，恕不接收。</w:t>
      </w:r>
    </w:p>
    <w:p>
      <w:pPr>
        <w:snapToGrid w:val="0"/>
        <w:spacing w:line="500" w:lineRule="exact"/>
        <w:ind w:firstLine="465"/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  <w:t>（五）磋商费用：无论磋商结果如何，供应商参与本项目磋商的所有费用均应由供应商自行承担。</w:t>
      </w:r>
    </w:p>
    <w:p>
      <w:pPr>
        <w:snapToGrid w:val="0"/>
        <w:spacing w:line="500" w:lineRule="exact"/>
        <w:ind w:firstLine="465"/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  <w:t>（六）</w:t>
      </w: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u w:val="none"/>
          <w:lang w:val="zh-CN" w:eastAsia="zh-CN"/>
        </w:rPr>
        <w:t>本项目不接受联合体参与磋商，否则按无效处理。</w:t>
      </w:r>
    </w:p>
    <w:p>
      <w:pPr>
        <w:snapToGrid w:val="0"/>
        <w:spacing w:line="500" w:lineRule="exact"/>
        <w:ind w:firstLine="465"/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u w:val="none"/>
          <w:lang w:val="zh-CN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  <w:t>（七）</w:t>
      </w: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u w:val="none"/>
          <w:lang w:val="zh-CN" w:eastAsia="zh-CN"/>
        </w:rPr>
        <w:t>本项目不接受合同分包，否则按无效处理。</w:t>
      </w:r>
    </w:p>
    <w:p>
      <w:pPr>
        <w:snapToGrid w:val="0"/>
        <w:spacing w:line="500" w:lineRule="exact"/>
        <w:ind w:firstLine="465"/>
        <w:rPr>
          <w:rFonts w:ascii="方正仿宋_GBK" w:hAnsi="宋体" w:eastAsia="方正仿宋_GBK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  <w:t>（八）</w:t>
      </w:r>
      <w:bookmarkStart w:id="21" w:name="_Toc480466700"/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  <w:t>按照《财政部关于在政府采购活动中查询及使用信用记录有关问题的通知》财库〔2016〕125号，供应商列入失信被执行人、重大税收违法案件当事人名单、政府采购严重违法失信行为记录名单及其他不符合《中华人民共和国政府采购法》第二十二条规定条件的供应商，将拒绝其参与政府采购活动。</w:t>
      </w:r>
    </w:p>
    <w:p>
      <w:pPr>
        <w:pStyle w:val="3"/>
        <w:adjustRightInd w:val="0"/>
        <w:snapToGrid w:val="0"/>
        <w:spacing w:before="0" w:after="0" w:line="400" w:lineRule="exact"/>
        <w:ind w:firstLine="640" w:firstLineChars="200"/>
        <w:rPr>
          <w:rFonts w:hint="eastAsia" w:ascii="Times New Roman" w:hAnsi="Times New Roman" w:eastAsia="方正黑体_GBK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bookmarkStart w:id="22" w:name="_Toc76462323"/>
      <w:bookmarkStart w:id="23" w:name="_Toc16270"/>
      <w:r>
        <w:rPr>
          <w:rFonts w:hint="eastAsia" w:ascii="Times New Roman" w:hAnsi="Times New Roman" w:eastAsia="方正黑体_GBK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七、联系方式</w:t>
      </w:r>
      <w:bookmarkEnd w:id="21"/>
      <w:bookmarkEnd w:id="22"/>
      <w:bookmarkEnd w:id="23"/>
    </w:p>
    <w:p>
      <w:pPr>
        <w:snapToGrid w:val="0"/>
        <w:spacing w:line="500" w:lineRule="exact"/>
        <w:ind w:firstLine="465"/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  <w:t>（一）采购人：重庆市铜梁区林业资源保护中心</w:t>
      </w:r>
    </w:p>
    <w:p>
      <w:pPr>
        <w:snapToGrid w:val="0"/>
        <w:spacing w:line="500" w:lineRule="exact"/>
        <w:ind w:firstLine="1488" w:firstLineChars="465"/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  <w:t>联系人：李老师</w:t>
      </w:r>
    </w:p>
    <w:p>
      <w:pPr>
        <w:snapToGrid w:val="0"/>
        <w:spacing w:line="500" w:lineRule="exact"/>
        <w:ind w:firstLine="1488" w:firstLineChars="465"/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  <w:t>电  话：18166572800</w:t>
      </w:r>
    </w:p>
    <w:p>
      <w:pPr>
        <w:snapToGrid w:val="0"/>
        <w:spacing w:line="500" w:lineRule="exact"/>
        <w:ind w:firstLine="1488" w:firstLineChars="465"/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  <w:t>地  址：重庆市铜梁区巴川街道龙门街550号</w:t>
      </w:r>
    </w:p>
    <w:p>
      <w:pPr>
        <w:snapToGrid w:val="0"/>
        <w:spacing w:line="500" w:lineRule="exact"/>
        <w:ind w:firstLine="465"/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  <w:t>（二）采购代理机构：重庆尚宇工程项目管理有限公司</w:t>
      </w:r>
    </w:p>
    <w:p>
      <w:pPr>
        <w:snapToGrid w:val="0"/>
        <w:spacing w:line="500" w:lineRule="exact"/>
        <w:ind w:firstLine="1488" w:firstLineChars="465"/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  <w:t>联系人： 陈老师</w:t>
      </w:r>
    </w:p>
    <w:p>
      <w:pPr>
        <w:snapToGrid w:val="0"/>
        <w:spacing w:line="500" w:lineRule="exact"/>
        <w:ind w:firstLine="1488" w:firstLineChars="465"/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  <w:t>电  话：15123369535</w:t>
      </w:r>
    </w:p>
    <w:p>
      <w:pPr>
        <w:snapToGrid w:val="0"/>
        <w:spacing w:line="500" w:lineRule="exact"/>
        <w:ind w:firstLine="1488" w:firstLineChars="465"/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  <w:t>地  址：重庆市铜梁区宝莲国际1栋13-4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5NGNiMWZkOTBmMjk3N2ZiOTY2OWY1M2U2YWMyZTYifQ=="/>
  </w:docVars>
  <w:rsids>
    <w:rsidRoot w:val="474A2F8F"/>
    <w:rsid w:val="22A003B3"/>
    <w:rsid w:val="26776DB1"/>
    <w:rsid w:val="2B083B11"/>
    <w:rsid w:val="3EDE76B7"/>
    <w:rsid w:val="474A2F8F"/>
    <w:rsid w:val="6D8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Lines="0" w:beforeAutospacing="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adjustRightInd w:val="0"/>
      <w:snapToGrid w:val="0"/>
      <w:spacing w:after="120" w:afterLines="0" w:afterAutospacing="0" w:line="480" w:lineRule="auto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1456</Words>
  <Characters>1567</Characters>
  <Lines>0</Lines>
  <Paragraphs>0</Paragraphs>
  <TotalTime>7</TotalTime>
  <ScaleCrop>false</ScaleCrop>
  <LinksUpToDate>false</LinksUpToDate>
  <CharactersWithSpaces>1579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2024-07-30T03:01:00Z</dcterms:created>
  <dc:creator>ch</dc:creator>
  <cp:lastModifiedBy>椿</cp:lastModifiedBy>
  <dcterms:modified xsi:type="dcterms:W3CDTF">2024-08-02T02:58:51Z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89C8C00865814991885072EDC2279EE6_11</vt:lpwstr>
  </property>
</Properties>
</file>