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adjustRightInd w:val="0"/>
        <w:snapToGrid w:val="0"/>
        <w:spacing w:before="0" w:beforeAutospacing="0" w:after="0" w:afterAutospacing="0" w:line="500" w:lineRule="atLeast"/>
        <w:ind w:left="99" w:leftChars="47" w:right="28"/>
        <w:jc w:val="left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附件1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2"/>
        <w:widowControl/>
        <w:adjustRightInd w:val="0"/>
        <w:snapToGrid w:val="0"/>
        <w:spacing w:before="0" w:beforeAutospacing="0" w:after="0" w:afterAutospacing="0" w:line="500" w:lineRule="atLeast"/>
        <w:ind w:left="99" w:leftChars="47" w:right="28"/>
        <w:jc w:val="center"/>
        <w:rPr>
          <w:rFonts w:eastAsia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《铜梁区关于禁止在林区野外用火的通告（征求意见稿）》</w:t>
      </w:r>
      <w:r>
        <w:rPr>
          <w:rFonts w:hint="eastAsia" w:ascii="Times New Roman" w:hAnsi="方正小标宋_GBK" w:eastAsia="方正小标宋_GBK" w:cs="方正小标宋_GBK"/>
          <w:sz w:val="44"/>
          <w:szCs w:val="44"/>
          <w:lang w:eastAsia="zh-CN"/>
        </w:rPr>
        <w:t>意见反馈表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200"/>
        <w:gridCol w:w="1597"/>
        <w:gridCol w:w="1627"/>
        <w:gridCol w:w="3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单位名称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（盖章）</w:t>
            </w:r>
          </w:p>
        </w:tc>
        <w:tc>
          <w:tcPr>
            <w:tcW w:w="7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联 系 人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联系电话</w:t>
            </w: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条文号</w:t>
            </w: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修改意见和建议</w:t>
            </w: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  <w:tc>
          <w:tcPr>
            <w:tcW w:w="3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4" w:hRule="atLeast"/>
        </w:trPr>
        <w:tc>
          <w:tcPr>
            <w:tcW w:w="2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center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宋体" w:eastAsia="方正仿宋_GBK" w:cs="宋体"/>
                <w:kern w:val="2"/>
                <w:sz w:val="32"/>
                <w:szCs w:val="32"/>
                <w:lang w:val="en-US" w:eastAsia="zh-CN" w:bidi="ar"/>
              </w:rPr>
              <w:t>其他意见</w:t>
            </w:r>
          </w:p>
        </w:tc>
        <w:tc>
          <w:tcPr>
            <w:tcW w:w="7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500" w:lineRule="atLeast"/>
              <w:ind w:left="0" w:right="0"/>
              <w:jc w:val="both"/>
              <w:rPr>
                <w:rFonts w:hint="eastAsia" w:ascii="方正仿宋_GBK" w:hAnsi="宋体" w:eastAsia="方正仿宋_GBK" w:cs="宋体"/>
                <w:sz w:val="32"/>
                <w:szCs w:val="32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00" w:lineRule="atLeast"/>
        <w:ind w:left="0" w:right="0"/>
        <w:jc w:val="both"/>
      </w:pPr>
      <w:r>
        <w:rPr>
          <w:rFonts w:hint="eastAsia" w:ascii="方正仿宋_GBK" w:hAnsi="宋体" w:eastAsia="方正仿宋_GBK" w:cs="宋体"/>
          <w:kern w:val="2"/>
          <w:sz w:val="32"/>
          <w:szCs w:val="32"/>
          <w:lang w:val="en-US" w:eastAsia="zh-CN" w:bidi="ar"/>
        </w:rPr>
        <w:t>备注：如内容较多，可另附页。</w:t>
      </w: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81BF3"/>
    <w:rsid w:val="0C670BCE"/>
    <w:rsid w:val="2AFC294D"/>
    <w:rsid w:val="2DC67072"/>
    <w:rsid w:val="5C4E48CB"/>
    <w:rsid w:val="60881BF3"/>
    <w:rsid w:val="6462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0" w:leftChars="2500" w:right="0"/>
      <w:jc w:val="both"/>
    </w:pPr>
    <w:rPr>
      <w:rFonts w:hint="default" w:ascii="Times New Roman" w:hAnsi="Times New Roman" w:eastAsia="宋体" w:cs="Times New Roman"/>
      <w:kern w:val="2"/>
      <w:sz w:val="28"/>
      <w:szCs w:val="28"/>
      <w:lang w:val="en-US" w:eastAsia="zh-CN" w:bidi="ar"/>
    </w:rPr>
  </w:style>
  <w:style w:type="character" w:customStyle="1" w:styleId="5">
    <w:name w:val="日期 字符"/>
    <w:basedOn w:val="4"/>
    <w:link w:val="2"/>
    <w:qFormat/>
    <w:uiPriority w:val="0"/>
    <w:rPr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2019-11-08T03:04:00Z</dcterms:created>
  <dc:creator>lk</dc:creator>
  <cp:lastModifiedBy>一缕阳光在海面</cp:lastModifiedBy>
  <dcterms:modified xsi:type="dcterms:W3CDTF">2021-12-13T02:29:22Z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