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szCs w:val="24"/>
        </w:rPr>
      </w:pPr>
    </w:p>
    <w:p/>
    <w:p/>
    <w:p/>
    <w:p/>
    <w:p/>
    <w:p/>
    <w:p/>
    <w:p/>
    <w:p/>
    <w:p/>
    <w:p/>
    <w:p/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铜科局﹝</w:t>
      </w:r>
      <w:r>
        <w:rPr>
          <w:rFonts w:hint="eastAsia" w:eastAsia="方正仿宋_GBK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关于申报重庆市铜梁区2021年高新技术企业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的通知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8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各有关企业：</w:t>
      </w:r>
    </w:p>
    <w:p>
      <w:pPr>
        <w:spacing w:line="58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为落实</w:t>
      </w:r>
      <w:r>
        <w:rPr>
          <w:rFonts w:eastAsia="方正仿宋_GBK"/>
          <w:sz w:val="32"/>
          <w:szCs w:val="32"/>
        </w:rPr>
        <w:t>《铜梁区科技发展专项资金管理办法》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铜科局〔2019〕9号</w:t>
      </w:r>
      <w:r>
        <w:rPr>
          <w:rFonts w:hint="eastAsia" w:eastAsia="方正仿宋_GBK"/>
          <w:sz w:val="32"/>
          <w:szCs w:val="32"/>
        </w:rPr>
        <w:t>）“</w:t>
      </w:r>
      <w:r>
        <w:rPr>
          <w:rFonts w:eastAsia="方正仿宋_GBK"/>
          <w:sz w:val="32"/>
          <w:szCs w:val="32"/>
        </w:rPr>
        <w:t>对新认定、再次认定的高新技术企业分别给予20万元、10万元的一次性补助</w:t>
      </w:r>
      <w:r>
        <w:rPr>
          <w:rFonts w:hint="eastAsia" w:eastAsia="方正仿宋_GBK"/>
          <w:sz w:val="32"/>
          <w:szCs w:val="32"/>
        </w:rPr>
        <w:t>”政策，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现就申报重庆市铜梁</w:t>
      </w:r>
      <w:r>
        <w:rPr>
          <w:rFonts w:hint="eastAsia" w:eastAsia="方正仿宋_GBK"/>
          <w:sz w:val="32"/>
          <w:szCs w:val="32"/>
        </w:rPr>
        <w:t>区2021年高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新技术企业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工作有关事项通知如下：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一、申报条件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1.在铜梁区内注册，经营状况良好的企业。  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根据《关于对重庆</w:t>
      </w:r>
      <w:r>
        <w:rPr>
          <w:rFonts w:hint="eastAsia" w:eastAsia="方正仿宋_GBK"/>
          <w:sz w:val="32"/>
          <w:szCs w:val="32"/>
        </w:rPr>
        <w:t>市2021年认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定的第一批高新技术企业进行备案的公告》、《关于对重庆市</w:t>
      </w:r>
      <w:r>
        <w:rPr>
          <w:rFonts w:hint="eastAsia" w:eastAsia="方正仿宋_GBK"/>
          <w:sz w:val="32"/>
          <w:szCs w:val="32"/>
        </w:rPr>
        <w:t>2021年认定的高新技术企业进行第一批补充备案的公告》，通过认定的铜梁区企业。(具体名单见附件2)。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企业必须在2022年4月23日前，在重庆市科技型企业管理系统内提交2021年企业年报并通过审核，如果逾期不提交年报，视为自动放弃本次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二、受理时间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2022年4月6日起至2022年4月23日，逾期不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再受理。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三、申报材料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1.重庆市铜梁区科技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补助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资金申请表（见附件1）；  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2.企业营业执照复印件一份（盖章）；  </w:t>
      </w:r>
    </w:p>
    <w:p>
      <w:pPr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以上资料一式一份，一经提交不再退回，截止日期之前提交的材料将作为认定工作的依据，逾期不接受补充材料。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四、联系方式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受理地点：重庆市铜梁区科学技术局403办公室   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联系人：张伦贵、谢 智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联系电话：45673001</w:t>
      </w:r>
    </w:p>
    <w:p>
      <w:pPr>
        <w:autoSpaceDN w:val="0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附件：1.重庆市铜梁区科技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资金申请表</w:t>
      </w:r>
    </w:p>
    <w:p>
      <w:pPr>
        <w:autoSpaceDN w:val="0"/>
        <w:ind w:firstLine="1600" w:firstLineChars="5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2.2021年重庆市铜梁区</w:t>
      </w:r>
      <w:r>
        <w:rPr>
          <w:rFonts w:eastAsia="方正仿宋_GBK"/>
          <w:sz w:val="32"/>
          <w:szCs w:val="32"/>
        </w:rPr>
        <w:t>高新技术企业</w:t>
      </w:r>
      <w:r>
        <w:rPr>
          <w:rFonts w:hint="eastAsia" w:eastAsia="方正仿宋_GBK"/>
          <w:sz w:val="32"/>
          <w:szCs w:val="32"/>
        </w:rPr>
        <w:t>通过名单</w:t>
      </w:r>
    </w:p>
    <w:p>
      <w:pPr>
        <w:autoSpaceDN w:val="0"/>
        <w:ind w:firstLine="4000" w:firstLineChars="1250"/>
        <w:rPr>
          <w:rFonts w:hint="eastAsia" w:eastAsia="方正仿宋_GBK"/>
          <w:sz w:val="32"/>
          <w:szCs w:val="32"/>
        </w:rPr>
      </w:pPr>
    </w:p>
    <w:p>
      <w:pPr>
        <w:autoSpaceDN w:val="0"/>
        <w:ind w:firstLine="4000" w:firstLineChars="12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重庆市铜梁区科学技术局</w:t>
      </w:r>
    </w:p>
    <w:p>
      <w:pPr>
        <w:autoSpaceDN w:val="0"/>
        <w:ind w:firstLine="5120" w:firstLineChars="16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2022年4月6日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</w:t>
      </w:r>
    </w:p>
    <w:p>
      <w:pPr>
        <w:spacing w:line="594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（资助）额度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280" w:hanging="280" w:hangingChars="1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说明：申请类型为国家高新技术企业首次认定、国家高新技术企业再次认定。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申报单位（盖章）：                 企业法定代表人：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ind w:firstLine="6720" w:firstLineChars="2400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 月  日  </w:t>
      </w:r>
    </w:p>
    <w:p>
      <w:pPr>
        <w:tabs>
          <w:tab w:val="left" w:pos="5286"/>
        </w:tabs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ab/>
      </w: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2021年重庆市铜梁区</w:t>
      </w:r>
      <w:r>
        <w:rPr>
          <w:rFonts w:ascii="方正小标宋_GBK" w:hAnsi="方正小标宋_GBK" w:eastAsia="方正小标宋_GBK" w:cs="方正小标宋_GBK"/>
          <w:sz w:val="36"/>
          <w:szCs w:val="36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通过名单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6"/>
        <w:tblW w:w="9375" w:type="dxa"/>
        <w:tblInd w:w="-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680"/>
        <w:gridCol w:w="1545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补助金额（万元）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重庆裕建玻璃科技有限公司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重庆索泰管道有限公司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重庆神驰通用动力有限公司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重庆市铜梁区亿鑫钢结构有限公司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重庆川康精密机械有限公司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重庆正旺印刷有限公司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重庆益凡环保有限公司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重庆普利特新材料有限公司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重庆市兴进机械制造有限公司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重庆浩生科技有限公司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重庆市和京碳素材料有限公司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重庆富田科技股份有限公司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重庆四平泰兴塑胶包装有限公司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重庆市铜梁区绪源机械有限公司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重庆奥秘活塞有限公司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重庆科群塑胶有限公司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重庆力东机电有限公司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重庆市美庆科技有限公司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杰尔精密电子（重庆）有限公司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重庆研智保温材料有限公司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重庆肯智科技有限公司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重庆威铭表面处理有限公司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重庆科奥风机制造有限公司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重庆天宥包装制品有限公司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重庆颢晨机械有限公司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重庆策勋科技有限公司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重庆臣瑞塑胶有限公司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重庆乐迪龙鑫科技股份有限公司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重庆果之王园艺有限公司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重庆市铜梁区渝良铸造有限公司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重庆吉佩星科技有限公司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重庆瑞盛模具有限公司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重庆大舟机械制造有限责任公司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重庆泰美自动化科技有限公司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重庆精渝田科技有限公司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重庆会通科技有限公司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重庆市鹿享家科技有限公司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重庆梦赛科技有限公司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重庆新陆活塞制造有限公司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重庆市威诺华光电科技有限公司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重庆庆龙精细锶盐化工有限公司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重庆威斯特电梯有限公司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重庆元铂智能科技有限公司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重庆澳彩新材料股份有限公司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重庆南雁实业集团龙剑机械制造有限公司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重庆五谷通用设备有限公司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重庆致威门业股份有限公司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重庆睿优精密铸造股份有限公司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重庆市正华钻采设备有限公司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重庆鹏雷汽车配件有限公司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重庆铜梁渝和实业有限公司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重庆祥龙电气股份有限公司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重庆欣创汽车配件有限公司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重庆庆兰实业有限公司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重庆融达管道有限公司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重庆宝根电子有限公司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重庆和平制药有限公司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重庆华丰迪杰特印刷材料有限公司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7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</w:rPr>
              <w:t>970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spacing w:line="594" w:lineRule="exac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/>
          <w:color w:val="000000"/>
          <w:sz w:val="30"/>
          <w:szCs w:val="30"/>
        </w:rPr>
        <w:pict>
          <v:shape id="_x0000_s2051" o:spid="_x0000_s2051" o:spt="32" type="#_x0000_t32" style="position:absolute;left:0pt;margin-top:-0.3pt;height:0pt;width:442.2pt;mso-position-horizontal:center;z-index:251659264;mso-width-relative:page;mso-height-relative:page;" filled="f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Dm1H3TAAAABAEAAA8A&#10;AAAAAAAAAQAgAAAAIgAAAGRycy9kb3ducmV2LnhtbFBLAQIUABQAAAAIAIdO4kBZceEd4wEAAJ4D&#10;AAAOAAAAAAAAAAEAIAAAACIBAABkcnMvZTJvRG9jLnhtbFBLBQYAAAAABgAGAFkBAAB3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方正仿宋_GBK" w:eastAsia="方正仿宋_GBK"/>
          <w:color w:val="000000"/>
          <w:sz w:val="30"/>
          <w:szCs w:val="30"/>
        </w:rPr>
        <w:pict>
          <v:shape id="_x0000_s2050" o:spid="_x0000_s2050" o:spt="32" type="#_x0000_t32" style="position:absolute;left:0pt;margin-top:32.05pt;height:0pt;width:442.2pt;mso-position-horizontal:center;z-index:251658240;mso-width-relative:page;mso-height-relative:page;" filled="f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F0rZe1QAAAAYBAAAP&#10;AAAAAAAAAAEAIAAAACIAAABkcnMvZG93bnJldi54bWxQSwECFAAUAAAACACHTuJAPWZChuIBAACe&#10;AwAADgAAAAAAAAABACAAAAAkAQAAZHJzL2Uyb0RvYy54bWxQSwUGAAAAAAYABgBZAQAAeA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方正仿宋_GBK" w:eastAsia="方正仿宋_GBK"/>
          <w:color w:val="000000"/>
          <w:sz w:val="30"/>
          <w:szCs w:val="30"/>
        </w:rPr>
        <w:t xml:space="preserve">重庆市铜梁区科学技术局办公室 　    </w:t>
      </w:r>
      <w:r>
        <w:rPr>
          <w:rFonts w:hint="eastAsia" w:eastAsia="方正仿宋_GBK"/>
          <w:color w:val="000000"/>
          <w:kern w:val="0"/>
          <w:sz w:val="32"/>
          <w:szCs w:val="32"/>
        </w:rPr>
        <w:t xml:space="preserve"> 2022年4月6日印发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right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4" o:spid="_x0000_s3074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COAd7Y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_x0000_s3073" o:spid="_x0000_s3073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0AD8"/>
    <w:rsid w:val="002228D7"/>
    <w:rsid w:val="00290AD8"/>
    <w:rsid w:val="002A11DE"/>
    <w:rsid w:val="003B79A2"/>
    <w:rsid w:val="003C61A3"/>
    <w:rsid w:val="003E16D9"/>
    <w:rsid w:val="00862482"/>
    <w:rsid w:val="00905CA6"/>
    <w:rsid w:val="009C1FE3"/>
    <w:rsid w:val="00B672D2"/>
    <w:rsid w:val="00B9375D"/>
    <w:rsid w:val="00E94429"/>
    <w:rsid w:val="00EA1CD8"/>
    <w:rsid w:val="00EE72D8"/>
    <w:rsid w:val="025C379D"/>
    <w:rsid w:val="03C1410C"/>
    <w:rsid w:val="03D92ED4"/>
    <w:rsid w:val="048F12CA"/>
    <w:rsid w:val="05223A57"/>
    <w:rsid w:val="0543245A"/>
    <w:rsid w:val="072111AE"/>
    <w:rsid w:val="07393DA3"/>
    <w:rsid w:val="0AD44F1D"/>
    <w:rsid w:val="0C5700AD"/>
    <w:rsid w:val="0E3F0DED"/>
    <w:rsid w:val="0E944308"/>
    <w:rsid w:val="0EBD44DE"/>
    <w:rsid w:val="107F5014"/>
    <w:rsid w:val="10C04F5C"/>
    <w:rsid w:val="10EA1D8A"/>
    <w:rsid w:val="123D527D"/>
    <w:rsid w:val="141C17AF"/>
    <w:rsid w:val="183915F5"/>
    <w:rsid w:val="1901541E"/>
    <w:rsid w:val="19A56227"/>
    <w:rsid w:val="1A48551D"/>
    <w:rsid w:val="1EAB7DFA"/>
    <w:rsid w:val="1EDC6B9B"/>
    <w:rsid w:val="2053080D"/>
    <w:rsid w:val="22D46BEB"/>
    <w:rsid w:val="24944A93"/>
    <w:rsid w:val="24970B09"/>
    <w:rsid w:val="25110BDD"/>
    <w:rsid w:val="28E53110"/>
    <w:rsid w:val="29E53BAD"/>
    <w:rsid w:val="2B5A5420"/>
    <w:rsid w:val="2B8703AD"/>
    <w:rsid w:val="2BAA4212"/>
    <w:rsid w:val="2CEA192F"/>
    <w:rsid w:val="2EBE6874"/>
    <w:rsid w:val="304C49DD"/>
    <w:rsid w:val="32445B12"/>
    <w:rsid w:val="325E2F6B"/>
    <w:rsid w:val="33BA5B17"/>
    <w:rsid w:val="33DA44C5"/>
    <w:rsid w:val="34E60430"/>
    <w:rsid w:val="35552189"/>
    <w:rsid w:val="355C3F1A"/>
    <w:rsid w:val="36564C41"/>
    <w:rsid w:val="36AF4C90"/>
    <w:rsid w:val="379100E6"/>
    <w:rsid w:val="383F0BFC"/>
    <w:rsid w:val="39F73B53"/>
    <w:rsid w:val="3A4C3FBD"/>
    <w:rsid w:val="3C6E56CF"/>
    <w:rsid w:val="3CFD3CED"/>
    <w:rsid w:val="3EC55DC3"/>
    <w:rsid w:val="3EF566E6"/>
    <w:rsid w:val="412453F1"/>
    <w:rsid w:val="415B16F7"/>
    <w:rsid w:val="4554472D"/>
    <w:rsid w:val="46AA1F08"/>
    <w:rsid w:val="477C29E6"/>
    <w:rsid w:val="47C311D4"/>
    <w:rsid w:val="482C1DF9"/>
    <w:rsid w:val="48C058C2"/>
    <w:rsid w:val="495302A1"/>
    <w:rsid w:val="4C963B62"/>
    <w:rsid w:val="4CD110C8"/>
    <w:rsid w:val="4E4205B6"/>
    <w:rsid w:val="50161457"/>
    <w:rsid w:val="52093C69"/>
    <w:rsid w:val="523067C3"/>
    <w:rsid w:val="523773C9"/>
    <w:rsid w:val="526B6DEB"/>
    <w:rsid w:val="52A22ECA"/>
    <w:rsid w:val="534F1332"/>
    <w:rsid w:val="545C1165"/>
    <w:rsid w:val="548217EB"/>
    <w:rsid w:val="56935A6D"/>
    <w:rsid w:val="571D4C66"/>
    <w:rsid w:val="574114A4"/>
    <w:rsid w:val="57B932BE"/>
    <w:rsid w:val="581F0C5F"/>
    <w:rsid w:val="58AA0F70"/>
    <w:rsid w:val="58BA587A"/>
    <w:rsid w:val="59CC1ED8"/>
    <w:rsid w:val="5D1909F6"/>
    <w:rsid w:val="5E5F28C2"/>
    <w:rsid w:val="5F614C08"/>
    <w:rsid w:val="5FDB39A7"/>
    <w:rsid w:val="600B3647"/>
    <w:rsid w:val="602343D6"/>
    <w:rsid w:val="62102BB7"/>
    <w:rsid w:val="631B426D"/>
    <w:rsid w:val="65983688"/>
    <w:rsid w:val="667B2FAE"/>
    <w:rsid w:val="68304F14"/>
    <w:rsid w:val="686E132C"/>
    <w:rsid w:val="686E5E40"/>
    <w:rsid w:val="68AA24DE"/>
    <w:rsid w:val="6A72412C"/>
    <w:rsid w:val="6B050D0A"/>
    <w:rsid w:val="6BAE6F63"/>
    <w:rsid w:val="6C7958B4"/>
    <w:rsid w:val="6DD76A4B"/>
    <w:rsid w:val="704B31A1"/>
    <w:rsid w:val="70803B99"/>
    <w:rsid w:val="73194318"/>
    <w:rsid w:val="736F2AB9"/>
    <w:rsid w:val="73A639EB"/>
    <w:rsid w:val="742D7E35"/>
    <w:rsid w:val="76BA6CE7"/>
    <w:rsid w:val="76D96505"/>
    <w:rsid w:val="78F53D6D"/>
    <w:rsid w:val="7B484F7B"/>
    <w:rsid w:val="7BF61D0D"/>
    <w:rsid w:val="7C3408A1"/>
    <w:rsid w:val="7CAD1C6D"/>
    <w:rsid w:val="7DDB6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3074"/>
    <customShpInfo spid="_x0000_s3073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350</Words>
  <Characters>2000</Characters>
  <Lines>16</Lines>
  <Paragraphs>4</Paragraphs>
  <TotalTime>12</TotalTime>
  <ScaleCrop>false</ScaleCrop>
  <LinksUpToDate>false</LinksUpToDate>
  <CharactersWithSpaces>2346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Windows</cp:lastModifiedBy>
  <cp:lastPrinted>2019-12-31T00:47:00Z</cp:lastPrinted>
  <dcterms:modified xsi:type="dcterms:W3CDTF">2022-04-06T00:46:02Z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