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66" w:beforeAutospacing="0" w:after="0" w:afterAutospacing="0" w:line="585" w:lineRule="atLeast"/>
        <w:ind w:right="0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fill="FFFFFF"/>
          <w:lang w:eastAsia="zh-CN"/>
        </w:rPr>
        <w:t>附件</w:t>
      </w:r>
    </w:p>
    <w:p>
      <w:pPr>
        <w:widowControl w:val="0"/>
        <w:spacing w:after="0" w:line="600" w:lineRule="exact"/>
        <w:jc w:val="center"/>
        <w:rPr>
          <w:rFonts w:ascii="Times New Roman" w:hAnsi="Times New Roman" w:eastAsia="方正小标宋_GBK" w:cs="Times New Roman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年度重庆市科学技术奖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铜梁区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拟提名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方正小标宋_GBK"/>
          <w:b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 xml:space="preserve">    一、企业名称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重庆新申世纪新材料科技有限公司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 xml:space="preserve">    二、提名单位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重庆市铜梁区科学技术局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 xml:space="preserve">    三、提名奖项及等级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企业技术创新奖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四、核心创新团队成员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申静、王强、龙俊华、吴书琼、胡晓明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1"/>
          <w:szCs w:val="31"/>
          <w:shd w:val="clear" w:fill="FFFFFF"/>
          <w:lang w:val="en-US" w:eastAsia="zh-CN"/>
        </w:rPr>
      </w:pPr>
    </w:p>
    <w:p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24054"/>
    <w:rsid w:val="10F2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2026-02-12T03:27:00Z</dcterms:created>
  <dc:creator>噔哩个铛</dc:creator>
  <cp:lastModifiedBy>噔哩个铛</cp:lastModifiedBy>
  <dcterms:modified xsi:type="dcterms:W3CDTF">2026-02-12T03:27:59Z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