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关于2024年度铜梁区科技创新平台拟认定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名单的公示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《铜梁区科技发展专项资金管理办法》（铜科局〔2019〕9号）第五条第二款规定及《关于申报2024年度铜梁区科技创新平台的通知》（铜科局〔2024〕19号）有关要求，经公开通知、企业申报、形式审查、专家评审等程序，拟认定重庆会通科技有限公司等3家单位的技术创新中心、重庆庆龙精细锶盐化工有限公司等5家单位的重点实验室、中蔬种业科技（重庆）有限公司等2家单位的新型研发机构为铜梁区科技创新平台，现予以公示。公示时间为5个工作日（从2025年1月1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日至2025年1月2</w:t>
      </w:r>
      <w:r>
        <w:rPr>
          <w:rFonts w:hint="eastAsia" w:cs="Times New Roman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日止）。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联系人：铜梁区科学技术局科技资源配置科邹杰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联系电话：023-45672394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联系地址：重庆市铜梁区龙门街552号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邮政编码：402560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附件：2024年度铜梁区科技创新平台拟认定名单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>
      <w:pPr>
        <w:wordWrap w:val="0"/>
        <w:jc w:val="righ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4D70"/>
    <w:rsid w:val="13FF4497"/>
    <w:rsid w:val="27F832FC"/>
    <w:rsid w:val="3094417D"/>
    <w:rsid w:val="392D4D70"/>
    <w:rsid w:val="39D62DC3"/>
    <w:rsid w:val="6571273A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2025-01-13T07:55:00Z</dcterms:created>
  <dc:creator>HP</dc:creator>
  <cp:lastModifiedBy>噔哩个铛</cp:lastModifiedBy>
  <cp:lastPrinted>2025-01-13T08:23:00Z</cp:lastPrinted>
  <dcterms:modified xsi:type="dcterms:W3CDTF">2025-01-14T02:01:55Z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