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jc w:val="center"/>
        <w:rPr>
          <w:rFonts w:hint="default" w:ascii="Times New Roman" w:hAnsi="Times New Roman" w:eastAsia="方正小标宋_GBK" w:cs="Times New Roman"/>
          <w:bCs/>
          <w:color w:val="FF0000"/>
          <w:w w:val="66"/>
          <w:sz w:val="124"/>
          <w:szCs w:val="124"/>
        </w:rPr>
      </w:pPr>
    </w:p>
    <w:p>
      <w:pPr>
        <w:spacing w:line="600" w:lineRule="exact"/>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铜教</w:t>
      </w:r>
      <w:r>
        <w:rPr>
          <w:rFonts w:hint="default" w:ascii="Times New Roman" w:hAnsi="Times New Roman" w:eastAsia="方正仿宋_GBK" w:cs="Times New Roman"/>
          <w:sz w:val="32"/>
          <w:lang w:val="en-US" w:eastAsia="zh-CN"/>
        </w:rPr>
        <w:t>办</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2023</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63</w:t>
      </w:r>
      <w:r>
        <w:rPr>
          <w:rFonts w:hint="default" w:ascii="Times New Roman" w:hAnsi="Times New Roman" w:eastAsia="方正仿宋_GBK" w:cs="Times New Roman"/>
          <w:sz w:val="32"/>
        </w:rPr>
        <w:t>号</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重庆市铜梁区教育委员会</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关于印发《铜梁区中小学</w:t>
      </w:r>
      <w:r>
        <w:rPr>
          <w:rFonts w:hint="default" w:ascii="Times New Roman" w:hAnsi="Times New Roman" w:eastAsia="方正小标宋_GBK" w:cs="Times New Roman"/>
          <w:color w:val="000000"/>
          <w:sz w:val="44"/>
          <w:szCs w:val="44"/>
        </w:rPr>
        <w:t>心理辅导室</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lang w:val="en-US" w:eastAsia="zh-CN"/>
        </w:rPr>
        <w:t>中心</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rPr>
        <w:t>建设</w:t>
      </w:r>
      <w:r>
        <w:rPr>
          <w:rFonts w:hint="default" w:ascii="Times New Roman" w:hAnsi="Times New Roman" w:eastAsia="方正小标宋_GBK" w:cs="Times New Roman"/>
          <w:color w:val="000000"/>
          <w:sz w:val="44"/>
          <w:szCs w:val="44"/>
          <w:lang w:eastAsia="zh-CN"/>
        </w:rPr>
        <w:t>标准（试行）</w:t>
      </w:r>
      <w:r>
        <w:rPr>
          <w:rFonts w:hint="default" w:ascii="Times New Roman" w:hAnsi="Times New Roman" w:eastAsia="方正小标宋_GBK" w:cs="Times New Roman"/>
          <w:color w:val="000000"/>
          <w:sz w:val="44"/>
          <w:szCs w:val="44"/>
          <w:lang w:val="en-US" w:eastAsia="zh-CN"/>
        </w:rPr>
        <w:t>》的通知</w:t>
      </w: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各学区管理中心，区教师进修校，中小学、幼儿园，特校、全德学校，民办教育学校（园），机关各科室，区教育学会：</w:t>
      </w:r>
    </w:p>
    <w:p>
      <w:pPr>
        <w:keepNext w:val="0"/>
        <w:keepLines w:val="0"/>
        <w:pageBreakBefore w:val="0"/>
        <w:kinsoku/>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 xml:space="preserve">《铜梁区中小学心理辅导室（中心）建设标准（试行）》已经区教委2023年第13次主任办公会审议通过，现印发给你们，请结合实际切实做好心理辅导室（中心）的建设工作。 </w:t>
      </w: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jc w:val="righ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重庆市铜梁区教育委员会</w:t>
      </w:r>
    </w:p>
    <w:p>
      <w:pPr>
        <w:keepNext w:val="0"/>
        <w:keepLines w:val="0"/>
        <w:pageBreakBefore w:val="0"/>
        <w:kinsoku/>
        <w:wordWrap w:val="0"/>
        <w:overflowPunct/>
        <w:topLinePunct w:val="0"/>
        <w:autoSpaceDE/>
        <w:autoSpaceDN/>
        <w:bidi w:val="0"/>
        <w:spacing w:line="594"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2023年8月21日   </w:t>
      </w: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kinsoku/>
        <w:overflowPunct/>
        <w:topLinePunct w:val="0"/>
        <w:autoSpaceDE/>
        <w:autoSpaceDN/>
        <w:bidi w:val="0"/>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p>
    <w:p>
      <w:pPr>
        <w:keepNext w:val="0"/>
        <w:keepLines w:val="0"/>
        <w:pageBreakBefore w:val="0"/>
        <w:kinsoku/>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lang w:val="en-US" w:eastAsia="zh-CN"/>
        </w:rPr>
        <w:t>铜梁区</w:t>
      </w:r>
      <w:r>
        <w:rPr>
          <w:rFonts w:hint="default" w:ascii="Times New Roman" w:hAnsi="Times New Roman" w:eastAsia="方正小标宋_GBK" w:cs="Times New Roman"/>
          <w:color w:val="000000"/>
          <w:sz w:val="44"/>
          <w:szCs w:val="44"/>
        </w:rPr>
        <w:t>中小学心理辅导室</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lang w:val="en-US" w:eastAsia="zh-CN"/>
        </w:rPr>
        <w:t>中心</w:t>
      </w:r>
      <w:r>
        <w:rPr>
          <w:rFonts w:hint="default" w:ascii="Times New Roman" w:hAnsi="Times New Roman" w:eastAsia="方正小标宋_GBK" w:cs="Times New Roman"/>
          <w:color w:val="000000"/>
          <w:sz w:val="44"/>
          <w:szCs w:val="44"/>
          <w:lang w:eastAsia="zh-CN"/>
        </w:rPr>
        <w:t>）</w:t>
      </w:r>
      <w:r>
        <w:rPr>
          <w:rFonts w:hint="default" w:ascii="Times New Roman" w:hAnsi="Times New Roman" w:eastAsia="方正小标宋_GBK" w:cs="Times New Roman"/>
          <w:color w:val="000000"/>
          <w:sz w:val="44"/>
          <w:szCs w:val="44"/>
        </w:rPr>
        <w:t>建设</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标准（试行）</w:t>
      </w:r>
    </w:p>
    <w:p>
      <w:pPr>
        <w:keepNext w:val="0"/>
        <w:keepLines w:val="0"/>
        <w:pageBreakBefore w:val="0"/>
        <w:kinsoku/>
        <w:wordWrap/>
        <w:overflowPunct/>
        <w:topLinePunct w:val="0"/>
        <w:autoSpaceDE/>
        <w:autoSpaceDN/>
        <w:bidi w:val="0"/>
        <w:adjustRightInd w:val="0"/>
        <w:snapToGrid w:val="0"/>
        <w:spacing w:line="594" w:lineRule="exact"/>
        <w:ind w:firstLine="720" w:firstLineChars="200"/>
        <w:jc w:val="center"/>
        <w:textAlignment w:val="auto"/>
        <w:rPr>
          <w:rFonts w:hint="default" w:ascii="Times New Roman" w:hAnsi="Times New Roman" w:cs="Times New Roman"/>
          <w:color w:val="000000"/>
          <w:sz w:val="36"/>
          <w:szCs w:val="36"/>
        </w:rPr>
      </w:pP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pP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以</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习近平新时代中国特色社会主义思想和党的二十大精神为指导，深入贯彻落实</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教育部《中小学心理健康教育指导纲要（2012年修订）》</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教基一〔2012〕15号</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）《教育部办公厅关于印发〈中小学心理辅导室建设指南〉的通知》（</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教基一厅函〔2015〕36号</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关于加强和改进新时代中小学心理健康教育的通知</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》（渝教基发〔2020〕27号）相关工作要求</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，坚持立德树人根本任务，践行社会主义核心价值观，遵循中小学生身心发展规律和特点</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加强对学生的人文关怀和心理疏导，</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lang w:eastAsia="zh-CN"/>
        </w:rPr>
        <w:t>通过心理辅导室（中心）的建设和规范管理，</w:t>
      </w:r>
      <w:r>
        <w:rPr>
          <w:rFonts w:hint="default" w:ascii="Times New Roman" w:hAnsi="Times New Roman" w:eastAsia="方正仿宋_GBK" w:cs="Times New Roman"/>
          <w:b w:val="0"/>
          <w:bCs w:val="0"/>
          <w:i w:val="0"/>
          <w:caps w:val="0"/>
          <w:color w:val="000000"/>
          <w:spacing w:val="0"/>
          <w:sz w:val="32"/>
          <w:szCs w:val="32"/>
          <w:shd w:val="clear" w:color="auto" w:fill="FFFFFF"/>
          <w:vertAlign w:val="baseline"/>
        </w:rPr>
        <w:t>提升中小学心理健康教育的有效性，提高中小学生心理素质，健全学生心理品质，实施素质教育，构建和谐校园。</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二、功能定位</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中小学心理辅导室（中心）是面向师生组织和实施心理健康辅导的专门场所，主要用于：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fill="FFFFFF"/>
          <w:vertAlign w:val="baseline"/>
          <w:lang w:val="en-US" w:eastAsia="zh-CN" w:bidi="ar-SA"/>
        </w:rPr>
        <w:t>（一）</w:t>
      </w: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监测心理健康状况。</w:t>
      </w: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定期对师生开展心理健康状况筛查，了解和监测全体师生的心理健康状况、特点和发展趋势，及时发现问题，有效监控、防范和应对各种突发事件。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right="0" w:rightChars="0" w:firstLine="640" w:firstLineChars="200"/>
        <w:jc w:val="both"/>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（二）开展团体心理辅导。</w:t>
      </w: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关注全体学生的心理健康水平，提高全体学生的心理素质，应结合班级、年级群体需求，有针对性开展面向全体学生的心理健康教育活动和团体心理辅导活动。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（三）进行个体心理辅导。</w:t>
      </w: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对有心理困扰或心理问题的学生提供心理支持，帮助学生进行正确的自我认知、情绪调节，指导其解决学习、生活、人际交往、升学中出现的心理问题。对出现严重心理问题的学生及时转介到精神卫生专业医疗机构，并做好后续心理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（四）心理健康科普宣传。</w:t>
      </w: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面向全校学生开展心理健康教育活动、心理课程和心理主题班会、家长会，促进学生健康成长。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（五）增强心理管理能力。</w:t>
      </w: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对学校教职员工开展心理健康知识教育和简单操作技能培训，帮助教职员工掌握心理保健和心理健康教育的基本方法，提高压力应对和情绪管理的能力。对有需要的家长开展心理宣传，帮助其了解和掌握孩子成长的特点、规律以及教育方法，协助家长共同解决孩子发展过程中的心理行为问题。</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三、建设要求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（一）选址要求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心理辅导室（中心）地点的选择应本着安静隔音、明亮舒适、便于来访，但出入不明显的原则，尽量避开学校领导、班主任、学科老师的办公室，并安排在较低楼层。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（二）布局要求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心理辅导室（中心）一般需具备办公接待区（兼档案区）、个别辅导区、团体辅导区（可与学校多功能室共用）三个区域，有条件的学校还可以设置独立的团体辅导区、心理宣泄区、沙盘游戏区、心理放松区、心理阅览区等。办公接待区、个别辅导区、心理宣泄区和心理放松区均原则上不小于10㎡;团体辅导区原则上不小于40㎡。</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心理辅导室（中心）的总体布置以简洁、温馨、舒适、安全为原则，房间的色彩以淡色系为宜（如淡绿、淡蓝、米黄等）。个别辅导区应选在相对隐蔽和安静的地方，来访者的位置应避开门窗方向，避免让来访者与突然到来的外人照面，避免在门窗外就能清楚地看见来访者。</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（三）人员配备</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中学在校学生1000人以上、小学在校学生1200人以上的学校至少配备1名心理健康教育专职教师。心理健康教育专职教师应具备心理学专业本科（或本科以上）学历，或取得心理咨询师职业资格，工作时间相对固定。暂无心理健康教育专职教师的学校应指定专人兼职心理健康教育工作。兼职教师一般应具有两年以上班主任工作经历。</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（四）使用要求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各学校要用好心理辅导室。中小学心理辅导室（中心）在行课期间每天应向学生开放，课间、课后等非上课时间应明确一定时段向学生开放，每周课外开放时间不少于10小时。学校可通过开设“心理热线”“心理信箱”等方式来预约，或是结合学校网站，在线咨询或预约咨询时间。</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四、建设内容</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（一）建设类型</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auto"/>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auto"/>
          <w:spacing w:val="0"/>
          <w:kern w:val="0"/>
          <w:sz w:val="32"/>
          <w:szCs w:val="32"/>
          <w:shd w:val="clear" w:color="auto" w:fill="FFFFFF"/>
          <w:vertAlign w:val="baseline"/>
          <w:lang w:val="en-US" w:eastAsia="zh-CN" w:bidi="ar-SA"/>
        </w:rPr>
        <w:t xml:space="preserve">铜梁区中小学心理辅导室（中心）分为基本型、常规型、示范型三种类型，建议农村中小学建设基本型心理辅导室（中心），镇中心中小学校建设常规型心理辅导室（中心）或示范型心理辅导室（中心），城区中小学建设示范型心理辅导室（中心）。 </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1.基本型：两个或两个以上功能区组合，即“办公区接待区（必配）+个别辅导区（必配）+团体辅导区（选配）”的模式；办公接待区和个别辅导区独立设置，团体辅导区可与学校其他多功能室、会议室等区域共用。</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2.常规型：三个或三个以上功能区组合，即“办公区接待区（必配）+个别辅导区（必配）+团体辅导区（必配）+其他功能区（选配）”的模式。办公接待区和个别辅导区独立设置，团体辅导区可与学校其他多功能室、会议室等区域共用。辅导室（中心）总面积在不少于60㎡。</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3.示范型：多个功能区组合，即“办公区接待区（必配）+个别辅导区（必配）+团体辅导区（必配）+其他功能区（选配2-3个）”的模式，办公接待区、个别辅导区和团体辅导区均独立设置。辅导室（中心）总面积不少于80㎡。</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sectPr>
          <w:footerReference r:id="rId3" w:type="default"/>
          <w:pgSz w:w="11906" w:h="16838"/>
          <w:pgMar w:top="1984" w:right="1446" w:bottom="1644" w:left="1446" w:header="851" w:footer="1531"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楷体_GBK" w:cs="Times New Roman"/>
          <w:b w:val="0"/>
          <w:bCs w:val="0"/>
          <w:i w:val="0"/>
          <w:caps w:val="0"/>
          <w:color w:val="000000"/>
          <w:spacing w:val="0"/>
          <w:kern w:val="0"/>
          <w:sz w:val="32"/>
          <w:szCs w:val="32"/>
          <w:shd w:val="clear" w:color="auto" w:fill="FFFFFF"/>
          <w:vertAlign w:val="baseline"/>
          <w:lang w:val="en-US" w:eastAsia="zh-CN" w:bidi="ar-SA"/>
        </w:rPr>
        <w:t>（二）基本配置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pPr>
      <w:r>
        <w:rPr>
          <w:rFonts w:hint="default" w:ascii="Times New Roman" w:hAnsi="Times New Roman" w:eastAsia="方正仿宋_GBK" w:cs="Times New Roman"/>
          <w:b w:val="0"/>
          <w:bCs w:val="0"/>
          <w:i w:val="0"/>
          <w:caps w:val="0"/>
          <w:color w:val="000000"/>
          <w:spacing w:val="0"/>
          <w:kern w:val="0"/>
          <w:sz w:val="32"/>
          <w:szCs w:val="32"/>
          <w:shd w:val="clear" w:color="auto" w:fill="FFFFFF"/>
          <w:vertAlign w:val="baseline"/>
          <w:lang w:val="en-US" w:eastAsia="zh-CN" w:bidi="ar-SA"/>
        </w:rPr>
        <w:t>以下为心理辅导室（中心）的基本配置，各中小学在实现基本配置后，可根据确实需求，配备其它符合学生身心健康发展要求的设备。</w:t>
      </w:r>
    </w:p>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b w:val="0"/>
          <w:bCs w:val="0"/>
          <w:spacing w:val="6"/>
          <w:sz w:val="32"/>
          <w:szCs w:val="32"/>
        </w:rPr>
      </w:pPr>
      <w:r>
        <w:rPr>
          <w:rFonts w:hint="default" w:ascii="Times New Roman" w:hAnsi="Times New Roman" w:eastAsia="方正仿宋_GBK" w:cs="Times New Roman"/>
          <w:b w:val="0"/>
          <w:bCs w:val="0"/>
          <w:spacing w:val="6"/>
          <w:sz w:val="32"/>
          <w:szCs w:val="32"/>
          <w:lang w:val="en-US" w:eastAsia="zh-CN"/>
        </w:rPr>
        <w:t>1.基本型</w:t>
      </w:r>
    </w:p>
    <w:tbl>
      <w:tblPr>
        <w:tblStyle w:val="8"/>
        <w:tblW w:w="4947" w:type="pct"/>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256"/>
        <w:gridCol w:w="3424"/>
        <w:gridCol w:w="2566"/>
        <w:gridCol w:w="1593"/>
        <w:gridCol w:w="780"/>
        <w:gridCol w:w="144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功能室</w:t>
            </w:r>
          </w:p>
        </w:tc>
        <w:tc>
          <w:tcPr>
            <w:tcW w:w="44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参考面积</w:t>
            </w:r>
          </w:p>
        </w:tc>
        <w:tc>
          <w:tcPr>
            <w:tcW w:w="122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功能室介绍</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设备</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规格、功能</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单位</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数量</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办公接待区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
                <w:bCs/>
                <w:spacing w:val="6"/>
                <w:sz w:val="24"/>
                <w:szCs w:val="24"/>
                <w:vertAlign w:val="baseline"/>
                <w:lang w:val="en-US" w:eastAsia="zh-CN"/>
              </w:rPr>
              <w:t>（必配）</w:t>
            </w:r>
          </w:p>
        </w:tc>
        <w:tc>
          <w:tcPr>
            <w:tcW w:w="44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2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心理教师办公、接待、登记来访者预约信息、存放来访者心理档案、管理心理功能室的场所，可以实现办公、接待、管理等功能。</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办公桌椅</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标准</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计算机</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台式</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心理测评系统</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标准</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无声挂钟</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静音挂钟</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沙发</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3+1沙发</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心理图书</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相关书籍</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本</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≥30</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心理挂画</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心理现象类、心理放松类、心理励志类</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幅</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≥4</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书柜</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存放书籍</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带锁档案柜</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lang w:val="en-US" w:eastAsia="zh-CN" w:bidi="ar-SA"/>
              </w:rPr>
            </w:pPr>
            <w:r>
              <w:rPr>
                <w:rFonts w:hint="default" w:ascii="Times New Roman" w:hAnsi="Times New Roman" w:eastAsia="方正仿宋_GBK" w:cs="Times New Roman"/>
                <w:spacing w:val="6"/>
                <w:sz w:val="24"/>
                <w:szCs w:val="24"/>
                <w:lang w:val="en-US" w:eastAsia="zh-CN"/>
              </w:rPr>
              <w:t>存放资料</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热线电话/信箱</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lang w:val="en-US" w:eastAsia="zh-CN"/>
              </w:rPr>
            </w:pPr>
            <w:r>
              <w:rPr>
                <w:rFonts w:hint="default" w:ascii="Times New Roman" w:hAnsi="Times New Roman" w:eastAsia="方正仿宋_GBK" w:cs="Times New Roman"/>
                <w:spacing w:val="6"/>
                <w:sz w:val="24"/>
                <w:szCs w:val="24"/>
                <w:lang w:val="en-US" w:eastAsia="zh-CN"/>
              </w:rPr>
              <w:t>接收需求</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个体辅导区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（必配）</w:t>
            </w:r>
          </w:p>
        </w:tc>
        <w:tc>
          <w:tcPr>
            <w:tcW w:w="44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2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心理教师与个体来访者进行一对一、面对面交流的场所。心理教师通过科学的心理学手段缓解来访者心理压力并消除心理危机，使其能正常地适应生活和学习环境的变化，更好地自我成长与进步。</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无声挂钟</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静音挂钟</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沙发+茶几</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spacing w:val="6"/>
                <w:sz w:val="24"/>
                <w:szCs w:val="24"/>
                <w:vertAlign w:val="baseline"/>
                <w:lang w:val="en-US" w:eastAsia="zh-CN"/>
              </w:rPr>
              <w:t>3+1沙发、圆形茶几</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心理咨询须知及其他相关制度</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结合实际制定</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心理挂画</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心理放松类、心理励志类</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幅</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≥4</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饮水机</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自定义</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台</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录音设备（笔）</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自定义</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团体辅导区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4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40㎡</w:t>
            </w:r>
          </w:p>
        </w:tc>
        <w:tc>
          <w:tcPr>
            <w:tcW w:w="1221"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开展团体活动的场所。心理教师运用团体活动器材达到团体心理辅导的目的。</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团体活动桌椅</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lang w:eastAsia="zh-CN"/>
              </w:rPr>
              <w:t>可组</w:t>
            </w:r>
            <w:bookmarkStart w:id="0" w:name="_GoBack"/>
            <w:bookmarkEnd w:id="0"/>
            <w:r>
              <w:rPr>
                <w:rFonts w:hint="default" w:ascii="Times New Roman" w:hAnsi="Times New Roman" w:eastAsia="方正仿宋_GBK" w:cs="Times New Roman"/>
                <w:spacing w:val="6"/>
                <w:sz w:val="24"/>
                <w:szCs w:val="24"/>
                <w:lang w:eastAsia="zh-CN"/>
              </w:rPr>
              <w:t>成不同形状，每</w:t>
            </w:r>
            <w:r>
              <w:rPr>
                <w:rFonts w:hint="default" w:ascii="Times New Roman" w:hAnsi="Times New Roman" w:eastAsia="方正仿宋_GBK" w:cs="Times New Roman"/>
                <w:spacing w:val="6"/>
                <w:sz w:val="24"/>
                <w:szCs w:val="24"/>
              </w:rPr>
              <w:t>套含</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桌</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椅</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≥25</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团体辅导工具箱</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套装</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多媒体教学设备</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套装，可移动</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白板</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可移动</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21"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心理测评系统</w:t>
            </w:r>
          </w:p>
        </w:tc>
        <w:tc>
          <w:tcPr>
            <w:tcW w:w="56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标准</w:t>
            </w:r>
          </w:p>
        </w:tc>
        <w:tc>
          <w:tcPr>
            <w:tcW w:w="27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1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bl>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2.常规型</w:t>
      </w:r>
    </w:p>
    <w:tbl>
      <w:tblPr>
        <w:tblStyle w:val="7"/>
        <w:tblW w:w="4946"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276"/>
        <w:gridCol w:w="3418"/>
        <w:gridCol w:w="2564"/>
        <w:gridCol w:w="1576"/>
        <w:gridCol w:w="794"/>
        <w:gridCol w:w="142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功能室</w:t>
            </w:r>
          </w:p>
        </w:tc>
        <w:tc>
          <w:tcPr>
            <w:tcW w:w="45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参考面积</w:t>
            </w:r>
          </w:p>
        </w:tc>
        <w:tc>
          <w:tcPr>
            <w:tcW w:w="122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功能室介绍</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设备</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规格、功能</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单位</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数量</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黑体_GBK" w:cs="Times New Roman"/>
                <w:b w:val="0"/>
                <w:bCs w:val="0"/>
                <w:spacing w:val="6"/>
                <w:sz w:val="24"/>
                <w:szCs w:val="24"/>
                <w:vertAlign w:val="baseline"/>
                <w:lang w:val="en-US" w:eastAsia="zh-CN"/>
              </w:rPr>
            </w:pPr>
            <w:r>
              <w:rPr>
                <w:rFonts w:hint="default" w:ascii="Times New Roman" w:hAnsi="Times New Roman" w:eastAsia="方正黑体_GBK" w:cs="Times New Roman"/>
                <w:b w:val="0"/>
                <w:bCs w:val="0"/>
                <w:spacing w:val="6"/>
                <w:sz w:val="24"/>
                <w:szCs w:val="24"/>
                <w:vertAlign w:val="baseline"/>
                <w:lang w:val="en-US" w:eastAsia="zh-CN"/>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办公接待区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（必配）</w:t>
            </w:r>
          </w:p>
        </w:tc>
        <w:tc>
          <w:tcPr>
            <w:tcW w:w="45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心理教师办公、接待来访者、登记来访者预约信息、存放来访者心理档案、管理心理功能室的场所，可以实现办公、接待、管理等功能。</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办公桌椅</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标准</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计算机</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台式</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心理测评系统</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标准</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无声挂钟</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静音挂钟</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沙发</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3+1沙发</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心理图书</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相关书籍</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本</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≥60</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心理挂画</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心理现象类、心理放松类、心理励志类</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≥4</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带锁档案柜</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lang w:val="en-US" w:eastAsia="zh-CN" w:bidi="ar-SA"/>
              </w:rPr>
            </w:pPr>
            <w:r>
              <w:rPr>
                <w:rFonts w:hint="default" w:ascii="Times New Roman" w:hAnsi="Times New Roman" w:eastAsia="方正仿宋_GBK" w:cs="Times New Roman"/>
                <w:spacing w:val="6"/>
                <w:sz w:val="24"/>
                <w:szCs w:val="24"/>
                <w:lang w:val="en-US" w:eastAsia="zh-CN"/>
              </w:rPr>
              <w:t>存放资料</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热线电话/信箱</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lang w:val="en-US" w:eastAsia="zh-CN" w:bidi="ar-SA"/>
              </w:rPr>
            </w:pPr>
            <w:r>
              <w:rPr>
                <w:rFonts w:hint="default" w:ascii="Times New Roman" w:hAnsi="Times New Roman" w:eastAsia="方正仿宋_GBK" w:cs="Times New Roman"/>
                <w:spacing w:val="6"/>
                <w:sz w:val="24"/>
                <w:szCs w:val="24"/>
                <w:lang w:val="en-US" w:eastAsia="zh-CN"/>
              </w:rPr>
              <w:t>接收学生需求</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个体辅导区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（必配）</w:t>
            </w:r>
          </w:p>
        </w:tc>
        <w:tc>
          <w:tcPr>
            <w:tcW w:w="45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心理教师与个体来访者进行一对一、面对面交流的场所。心理教师通过科学的心理学手段缓解来访者心理压力并消除心理危机，使其能正常地适应生活和学习环境的变化，更好地自我成长与进步。</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无声挂钟</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静音</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沙发+茶几</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spacing w:val="6"/>
                <w:sz w:val="24"/>
                <w:szCs w:val="24"/>
                <w:vertAlign w:val="baseline"/>
                <w:lang w:val="en-US" w:eastAsia="zh-CN"/>
              </w:rPr>
              <w:t>3+1沙发、圆形茶几</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心理咨询须知及其他相关制度</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结合实际制定</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心理挂画</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心理放松类、心理励志类</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≥4</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台灯</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温馨</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绿植</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温馨</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盆</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按需布置</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饮水机</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标准</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团体辅导区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b/>
                <w:bCs/>
                <w:spacing w:val="6"/>
                <w:sz w:val="24"/>
                <w:szCs w:val="24"/>
                <w:vertAlign w:val="baseline"/>
                <w:lang w:val="en-US" w:eastAsia="zh-CN"/>
              </w:rPr>
              <w:t>（必配）</w:t>
            </w:r>
          </w:p>
        </w:tc>
        <w:tc>
          <w:tcPr>
            <w:tcW w:w="45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40㎡</w:t>
            </w:r>
          </w:p>
        </w:tc>
        <w:tc>
          <w:tcPr>
            <w:tcW w:w="12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开展团体活动的场所。心理教师运用团体活动器材达到团体心理辅导的目的。</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团体活动桌椅</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lang w:eastAsia="zh-CN"/>
              </w:rPr>
              <w:t>可组成不同形状，每</w:t>
            </w:r>
            <w:r>
              <w:rPr>
                <w:rFonts w:hint="default" w:ascii="Times New Roman" w:hAnsi="Times New Roman" w:eastAsia="方正仿宋_GBK" w:cs="Times New Roman"/>
                <w:spacing w:val="6"/>
                <w:sz w:val="24"/>
                <w:szCs w:val="24"/>
              </w:rPr>
              <w:t>套含</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桌</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椅</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≥50</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团体辅导工具箱等</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套装</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多媒体教学设备</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可移动</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白板</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可移动</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各</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情绪宣泄区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5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帮助来访者调整情绪的场所。心理教师运用情绪疏导相关设备把来访者的情绪调整到平静状态，为顺利开展个体辅导做铺垫。</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宣泄人套装</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互动减压系统</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4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沙盘游戏区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b/>
                <w:bCs/>
                <w:spacing w:val="6"/>
                <w:sz w:val="24"/>
                <w:szCs w:val="24"/>
                <w:vertAlign w:val="baseline"/>
                <w:lang w:val="en-US" w:eastAsia="zh-CN"/>
              </w:rPr>
              <w:t>（选配）</w:t>
            </w:r>
          </w:p>
        </w:tc>
        <w:tc>
          <w:tcPr>
            <w:tcW w:w="45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10㎡</w:t>
            </w:r>
          </w:p>
        </w:tc>
        <w:tc>
          <w:tcPr>
            <w:tcW w:w="12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b w:val="0"/>
                <w:bCs w:val="0"/>
                <w:color w:val="343435"/>
                <w:sz w:val="24"/>
                <w:szCs w:val="24"/>
                <w:lang w:val="en-US" w:eastAsia="zh-CN"/>
              </w:rPr>
              <w:t>心理教师帮助来访者调整情绪、开展个体辅导等工作的场所。心理教师运用心理沙盘等设备帮助来访者调整情绪、排查问题和认知调整。</w:t>
            </w: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沙盘套装</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标准版（沙具1000件）</w:t>
            </w:r>
          </w:p>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或以上</w:t>
            </w: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4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5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5"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沙盘使用须知</w:t>
            </w:r>
          </w:p>
        </w:tc>
        <w:tc>
          <w:tcPr>
            <w:tcW w:w="562"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p>
        </w:tc>
        <w:tc>
          <w:tcPr>
            <w:tcW w:w="28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bl>
    <w:p>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3.示范型</w:t>
      </w:r>
    </w:p>
    <w:tbl>
      <w:tblPr>
        <w:tblStyle w:val="7"/>
        <w:tblW w:w="494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258"/>
        <w:gridCol w:w="3457"/>
        <w:gridCol w:w="2552"/>
        <w:gridCol w:w="1541"/>
        <w:gridCol w:w="821"/>
        <w:gridCol w:w="142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功能室</w:t>
            </w:r>
          </w:p>
        </w:tc>
        <w:tc>
          <w:tcPr>
            <w:tcW w:w="4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参考面积</w:t>
            </w: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功能室介绍</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设备</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规格、功能</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单位</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数量</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bCs/>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办公接待区</w:t>
            </w:r>
            <w:r>
              <w:rPr>
                <w:rFonts w:hint="default" w:ascii="Times New Roman" w:hAnsi="Times New Roman" w:eastAsia="方正仿宋_GBK" w:cs="Times New Roman"/>
                <w:b/>
                <w:bCs/>
                <w:spacing w:val="6"/>
                <w:sz w:val="24"/>
                <w:szCs w:val="24"/>
                <w:vertAlign w:val="baseline"/>
                <w:lang w:val="en-US" w:eastAsia="zh-CN"/>
              </w:rPr>
              <w:t>（必配）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心理教师办公、接待来访者、登记来访者预约信息、存放来访者心理档案、管理心理功能室的场所，可以实现办公、接待、管理等功能。</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办公桌椅</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标准</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计算机</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台式</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台</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心理测评系统</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标准</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kern w:val="2"/>
                <w:sz w:val="24"/>
                <w:szCs w:val="24"/>
                <w:vertAlign w:val="baseline"/>
                <w:lang w:val="en-US" w:eastAsia="zh-CN" w:bidi="ar-SA"/>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无声挂钟</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静音挂钟</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茶几+沙发</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3+1沙发</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心理挂画</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心理现象类、心理放松类、心理励志类</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≥4</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带锁档案柜</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lang w:val="en-US" w:eastAsia="zh-CN" w:bidi="ar-SA"/>
              </w:rPr>
            </w:pPr>
            <w:r>
              <w:rPr>
                <w:rFonts w:hint="default" w:ascii="Times New Roman" w:hAnsi="Times New Roman" w:eastAsia="方正仿宋_GBK" w:cs="Times New Roman"/>
                <w:spacing w:val="6"/>
                <w:sz w:val="24"/>
                <w:szCs w:val="24"/>
                <w:lang w:val="en-US" w:eastAsia="zh-CN"/>
              </w:rPr>
              <w:t>存放资料</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热线电话/信箱</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lang w:val="en-US" w:eastAsia="zh-CN" w:bidi="ar-SA"/>
              </w:rPr>
            </w:pPr>
            <w:r>
              <w:rPr>
                <w:rFonts w:hint="default" w:ascii="Times New Roman" w:hAnsi="Times New Roman" w:eastAsia="方正仿宋_GBK" w:cs="Times New Roman"/>
                <w:spacing w:val="6"/>
                <w:sz w:val="24"/>
                <w:szCs w:val="24"/>
                <w:lang w:val="en-US" w:eastAsia="zh-CN"/>
              </w:rPr>
              <w:t>接收学生需求</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个体辅导区</w:t>
            </w:r>
            <w:r>
              <w:rPr>
                <w:rFonts w:hint="default" w:ascii="Times New Roman" w:hAnsi="Times New Roman" w:eastAsia="方正仿宋_GBK" w:cs="Times New Roman"/>
                <w:b/>
                <w:bCs/>
                <w:spacing w:val="6"/>
                <w:sz w:val="24"/>
                <w:szCs w:val="24"/>
                <w:vertAlign w:val="baseline"/>
                <w:lang w:val="en-US" w:eastAsia="zh-CN"/>
              </w:rPr>
              <w:t>（必配）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心理教师与个体来访者进行一对一、面对面交流的场所。心理教师通过科学的心理学手段缓解来访者心理压力并消除心理危机，使其能正常地适应生活和学习环境的变化，更好地自我成长与进步。</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无声挂钟</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静音</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沙发+茶几</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spacing w:val="6"/>
                <w:sz w:val="24"/>
                <w:szCs w:val="24"/>
                <w:vertAlign w:val="baseline"/>
                <w:lang w:val="en-US" w:eastAsia="zh-CN"/>
              </w:rPr>
              <w:t>3+1沙发、圆形茶几</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心理咨询须知及其他相关制度</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结合实际制定</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心理挂画</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心理放松类、心理励志类</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≥4</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台灯</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温馨</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绿植</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温馨</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盆</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按需布置</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饮水机</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台</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团体辅导区</w:t>
            </w:r>
            <w:r>
              <w:rPr>
                <w:rFonts w:hint="default" w:ascii="Times New Roman" w:hAnsi="Times New Roman" w:eastAsia="方正仿宋_GBK" w:cs="Times New Roman"/>
                <w:b/>
                <w:bCs/>
                <w:spacing w:val="6"/>
                <w:sz w:val="24"/>
                <w:szCs w:val="24"/>
                <w:vertAlign w:val="baseline"/>
                <w:lang w:val="en-US" w:eastAsia="zh-CN"/>
              </w:rPr>
              <w:t>（必配）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40㎡</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b w:val="0"/>
                <w:bCs w:val="0"/>
                <w:color w:val="343435"/>
                <w:sz w:val="24"/>
                <w:szCs w:val="24"/>
                <w:lang w:val="en-US" w:eastAsia="zh-CN"/>
              </w:rPr>
              <w:t>开展团体活动的场所。心理教师运用团体活动器材达到团体心理辅导的目的。</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团体活动桌椅</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lang w:eastAsia="zh-CN"/>
              </w:rPr>
              <w:t>可组成不同形状，每</w:t>
            </w:r>
            <w:r>
              <w:rPr>
                <w:rFonts w:hint="default" w:ascii="Times New Roman" w:hAnsi="Times New Roman" w:eastAsia="方正仿宋_GBK" w:cs="Times New Roman"/>
                <w:spacing w:val="6"/>
                <w:sz w:val="24"/>
                <w:szCs w:val="24"/>
              </w:rPr>
              <w:t>套含</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桌</w:t>
            </w:r>
            <w:r>
              <w:rPr>
                <w:rFonts w:hint="default" w:ascii="Times New Roman" w:hAnsi="Times New Roman" w:eastAsia="方正仿宋_GBK" w:cs="Times New Roman"/>
                <w:spacing w:val="6"/>
                <w:sz w:val="24"/>
                <w:szCs w:val="24"/>
                <w:lang w:val="en-US" w:eastAsia="zh-CN"/>
              </w:rPr>
              <w:t>1</w:t>
            </w:r>
            <w:r>
              <w:rPr>
                <w:rFonts w:hint="default" w:ascii="Times New Roman" w:hAnsi="Times New Roman" w:eastAsia="方正仿宋_GBK" w:cs="Times New Roman"/>
                <w:spacing w:val="6"/>
                <w:sz w:val="24"/>
                <w:szCs w:val="24"/>
              </w:rPr>
              <w:t>椅</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≥50</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团体辅导工具箱/心理素质拓展箱</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套装</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1-2</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多媒体教学设备</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可移动</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团体辅导坐垫</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柔软</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50</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kern w:val="2"/>
                <w:sz w:val="24"/>
                <w:szCs w:val="24"/>
                <w:lang w:val="en-US" w:eastAsia="zh-CN" w:bidi="ar-SA"/>
              </w:rPr>
            </w:pPr>
            <w:r>
              <w:rPr>
                <w:rFonts w:hint="default" w:ascii="Times New Roman" w:hAnsi="Times New Roman" w:eastAsia="方正仿宋_GBK" w:cs="Times New Roman"/>
                <w:b w:val="0"/>
                <w:bCs w:val="0"/>
                <w:color w:val="343435"/>
                <w:sz w:val="24"/>
                <w:szCs w:val="24"/>
                <w:lang w:val="en-US" w:eastAsia="zh-CN"/>
              </w:rPr>
              <w:t>白板</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可移动</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各</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kern w:val="2"/>
                <w:sz w:val="24"/>
                <w:szCs w:val="24"/>
                <w:vertAlign w:val="baseline"/>
                <w:lang w:val="en-US" w:eastAsia="zh-CN" w:bidi="ar-SA"/>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沙盘游戏区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心理教师帮助来访者调整情绪、开展个体辅导等工作的场所。心理教师运用心理沙盘等设备帮助来访者调整情绪、排查问题和认知调整。</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沙盘套装</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专业版（沙具2000件）</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沙盘使用须</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幅</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心理放松区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49"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34"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心理教师运用音乐放松相关设备把来访者的情绪放松到平静、愉悦状态。</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智能体感反馈放松训练系统</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智能</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情绪宣泄区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10㎡</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帮助来访者调整情绪的场所。心理教师运用情绪疏导相关设备把来访者的情绪调整到平静状态，为顺利开展个体辅导做铺垫。</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宣泄人套装</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rPr>
            </w:pPr>
            <w:r>
              <w:rPr>
                <w:rFonts w:hint="default" w:ascii="Times New Roman" w:hAnsi="Times New Roman" w:eastAsia="方正仿宋_GBK" w:cs="Times New Roman"/>
                <w:b w:val="0"/>
                <w:bCs w:val="0"/>
                <w:color w:val="343435"/>
                <w:sz w:val="24"/>
                <w:szCs w:val="24"/>
                <w:lang w:val="en-US" w:eastAsia="zh-CN"/>
              </w:rPr>
              <w:t>智能呐喊宣泄系统</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标准</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心理阅览区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b/>
                <w:bCs/>
                <w:spacing w:val="6"/>
                <w:sz w:val="24"/>
                <w:szCs w:val="24"/>
                <w:vertAlign w:val="baseline"/>
                <w:lang w:val="en-US" w:eastAsia="zh-CN"/>
              </w:rPr>
              <w:t>（选配）</w:t>
            </w:r>
          </w:p>
        </w:tc>
        <w:tc>
          <w:tcPr>
            <w:tcW w:w="44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15㎡</w:t>
            </w:r>
          </w:p>
        </w:tc>
        <w:tc>
          <w:tcPr>
            <w:tcW w:w="1234"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提供心理学、教育学相关书籍、刊物等，供青少年、教师群体阅读、自学。</w:t>
            </w: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书架</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自定义</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个</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若干</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阅览桌椅</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套装</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5</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心理学视听资料</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自定义</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套</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1</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p>
        </w:tc>
        <w:tc>
          <w:tcPr>
            <w:tcW w:w="44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p>
        </w:tc>
        <w:tc>
          <w:tcPr>
            <w:tcW w:w="1234"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b w:val="0"/>
                <w:bCs w:val="0"/>
                <w:color w:val="343435"/>
                <w:sz w:val="24"/>
                <w:szCs w:val="24"/>
                <w:lang w:val="en-US" w:eastAsia="zh-CN"/>
              </w:rPr>
            </w:pPr>
          </w:p>
        </w:tc>
        <w:tc>
          <w:tcPr>
            <w:tcW w:w="911"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b w:val="0"/>
                <w:bCs w:val="0"/>
                <w:color w:val="343435"/>
                <w:sz w:val="24"/>
                <w:szCs w:val="24"/>
                <w:lang w:val="en-US" w:eastAsia="zh-CN"/>
              </w:rPr>
            </w:pPr>
            <w:r>
              <w:rPr>
                <w:rFonts w:hint="default" w:ascii="Times New Roman" w:hAnsi="Times New Roman" w:eastAsia="方正仿宋_GBK" w:cs="Times New Roman"/>
                <w:b w:val="0"/>
                <w:bCs w:val="0"/>
                <w:color w:val="343435"/>
                <w:sz w:val="24"/>
                <w:szCs w:val="24"/>
                <w:lang w:val="en-US" w:eastAsia="zh-CN"/>
              </w:rPr>
              <w:t>心理图书</w:t>
            </w:r>
          </w:p>
        </w:tc>
        <w:tc>
          <w:tcPr>
            <w:tcW w:w="550"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相关书籍</w:t>
            </w:r>
          </w:p>
        </w:tc>
        <w:tc>
          <w:tcPr>
            <w:tcW w:w="293"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本</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≥200</w:t>
            </w:r>
          </w:p>
        </w:tc>
        <w:tc>
          <w:tcPr>
            <w:tcW w:w="508" w:type="pc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仿宋_GBK" w:cs="Times New Roman"/>
                <w:spacing w:val="6"/>
                <w:sz w:val="24"/>
                <w:szCs w:val="24"/>
                <w:vertAlign w:val="baseline"/>
                <w:lang w:val="en-US" w:eastAsia="zh-CN"/>
              </w:rPr>
            </w:pPr>
            <w:r>
              <w:rPr>
                <w:rFonts w:hint="default" w:ascii="Times New Roman" w:hAnsi="Times New Roman" w:eastAsia="方正仿宋_GBK" w:cs="Times New Roman"/>
                <w:spacing w:val="6"/>
                <w:sz w:val="24"/>
                <w:szCs w:val="24"/>
                <w:vertAlign w:val="baseline"/>
                <w:lang w:val="en-US" w:eastAsia="zh-CN"/>
              </w:rPr>
              <w:t>选配</w:t>
            </w:r>
          </w:p>
        </w:tc>
      </w:tr>
    </w:tbl>
    <w:p>
      <w:pPr>
        <w:keepNext w:val="0"/>
        <w:keepLines w:val="0"/>
        <w:pageBreakBefore w:val="0"/>
        <w:kinsoku/>
        <w:wordWrap/>
        <w:overflowPunct/>
        <w:topLinePunct w:val="0"/>
        <w:autoSpaceDE/>
        <w:autoSpaceDN/>
        <w:bidi w:val="0"/>
        <w:adjustRightInd w:val="0"/>
        <w:snapToGrid w:val="0"/>
        <w:spacing w:line="594" w:lineRule="exact"/>
        <w:ind w:firstLine="482" w:firstLineChars="200"/>
        <w:textAlignment w:val="auto"/>
        <w:rPr>
          <w:rFonts w:hint="default" w:ascii="Times New Roman" w:hAnsi="Times New Roman" w:eastAsia="仿宋_GB2312" w:cs="Times New Roman"/>
          <w:b/>
          <w:bCs/>
          <w:sz w:val="24"/>
          <w:szCs w:val="24"/>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pP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imes New Roman" w:hAnsi="Times New Roman" w:eastAsia="仿宋_GB2312" w:cs="Times New Roman"/>
          <w:sz w:val="28"/>
          <w:szCs w:val="28"/>
          <w:lang w:val="en-US" w:eastAsia="zh-CN"/>
        </w:rPr>
        <w:sectPr>
          <w:pgSz w:w="16838" w:h="11906" w:orient="landscape"/>
          <w:pgMar w:top="1984" w:right="1446" w:bottom="1644" w:left="1446" w:header="851" w:footer="1531" w:gutter="0"/>
          <w:pgNumType w:fmt="decimal"/>
          <w:cols w:space="425" w:num="1"/>
          <w:docGrid w:type="lines" w:linePitch="312" w:charSpace="0"/>
        </w:sect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eastAsia"/>
          <w:lang w:val="en-US" w:eastAsia="zh-CN"/>
        </w:rPr>
      </w:pPr>
    </w:p>
    <w:p>
      <w:pPr>
        <w:spacing w:line="600" w:lineRule="exact"/>
        <w:rPr>
          <w:rFonts w:hint="default"/>
          <w:lang w:val="en-US" w:eastAsia="zh-CN"/>
        </w:rPr>
      </w:pPr>
    </w:p>
    <w:sectPr>
      <w:pgSz w:w="11906" w:h="16838"/>
      <w:pgMar w:top="1446" w:right="1644" w:bottom="1446" w:left="1984"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NmNhMGUxNmU0ZDdkMzZmODFmNmNkZTk5NDc1ZDgifQ=="/>
  </w:docVars>
  <w:rsids>
    <w:rsidRoot w:val="44666A8B"/>
    <w:rsid w:val="04FD5B4A"/>
    <w:rsid w:val="074A0AAF"/>
    <w:rsid w:val="0B917A10"/>
    <w:rsid w:val="0BCD6AE0"/>
    <w:rsid w:val="107E2C37"/>
    <w:rsid w:val="10972BE5"/>
    <w:rsid w:val="13066F41"/>
    <w:rsid w:val="13AD2810"/>
    <w:rsid w:val="14A8633C"/>
    <w:rsid w:val="22FF2F0C"/>
    <w:rsid w:val="23737FC4"/>
    <w:rsid w:val="2A1D52AC"/>
    <w:rsid w:val="2C6F76FE"/>
    <w:rsid w:val="30136EEC"/>
    <w:rsid w:val="3CF57C4D"/>
    <w:rsid w:val="3E1C4FC2"/>
    <w:rsid w:val="44666A8B"/>
    <w:rsid w:val="493C6B7F"/>
    <w:rsid w:val="4A2A2D74"/>
    <w:rsid w:val="4DD233F6"/>
    <w:rsid w:val="4F214E7F"/>
    <w:rsid w:val="603040BD"/>
    <w:rsid w:val="605E2766"/>
    <w:rsid w:val="6169584C"/>
    <w:rsid w:val="61783C72"/>
    <w:rsid w:val="63E60A90"/>
    <w:rsid w:val="65182F14"/>
    <w:rsid w:val="745A167F"/>
    <w:rsid w:val="790654CE"/>
    <w:rsid w:val="79A441B1"/>
    <w:rsid w:val="B2FED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0"/>
    <w:pPr>
      <w:autoSpaceDE w:val="0"/>
      <w:autoSpaceDN w:val="0"/>
      <w:jc w:val="left"/>
    </w:pPr>
    <w:rPr>
      <w:rFonts w:ascii="宋体" w:hAnsi="宋体" w:cs="宋体"/>
      <w:kern w:val="0"/>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hint="eastAsia" w:ascii="宋体" w:hAnsi="宋体" w:eastAsia="宋体" w:cs="Times New Roman"/>
      <w:kern w:val="0"/>
      <w:sz w:val="24"/>
      <w:szCs w:val="24"/>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2023-07-31T17:39:00Z</dcterms:created>
  <dc:creator>山城崽儿</dc:creator>
  <cp:lastModifiedBy>tlww</cp:lastModifiedBy>
  <cp:lastPrinted>2023-07-31T18:02:00Z</cp:lastPrinted>
  <dcterms:modified xsi:type="dcterms:W3CDTF">2023-09-04T17:25:59Z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9E1BE372BBC348138CFE5628FFA6E2D3_11</vt:lpwstr>
  </property>
</Properties>
</file>