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leftChars="0" w:firstLine="0" w:firstLineChars="0"/>
        <w:jc w:val="center"/>
        <w:rPr>
          <w:rFonts w:eastAsia="方正仿宋_GBK"/>
          <w:sz w:val="32"/>
          <w:szCs w:val="32"/>
        </w:rPr>
      </w:pPr>
      <w:bookmarkStart w:id="0" w:name="_Hlk37239649"/>
      <w:bookmarkEnd w:id="0"/>
      <w:r>
        <w:rPr>
          <w:rFonts w:hint="eastAsia" w:ascii="方正仿宋_GBK" w:hAnsi="方正仿宋_GBK" w:eastAsia="方正仿宋_GBK" w:cs="方正仿宋_GBK"/>
          <w:sz w:val="32"/>
          <w:szCs w:val="32"/>
        </w:rPr>
        <w:t>铜交通</w:t>
      </w:r>
      <w:r>
        <w:rPr>
          <w:rFonts w:hint="eastAsia" w:ascii="方正仿宋_GBK" w:hAnsi="方正仿宋_GBK" w:eastAsia="方正仿宋_GBK" w:cs="方正仿宋_GBK"/>
          <w:sz w:val="32"/>
          <w:lang w:val="sq-AL"/>
        </w:rPr>
        <w:t>发</w:t>
      </w:r>
      <w:r>
        <w:rPr>
          <w:rFonts w:hint="eastAsia" w:ascii="方正仿宋_GBK" w:hAnsi="方正仿宋_GBK" w:eastAsia="方正仿宋_GBK" w:cs="方正仿宋_GBK"/>
          <w:sz w:val="32"/>
          <w:szCs w:val="32"/>
        </w:rPr>
        <w:t>〔202</w:t>
      </w: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cs="方正仿宋_GBK"/>
          <w:sz w:val="32"/>
          <w:szCs w:val="32"/>
          <w:lang w:val="en-US" w:eastAsia="zh-CN"/>
        </w:rPr>
        <w:t>31</w:t>
      </w:r>
      <w:r>
        <w:rPr>
          <w:rFonts w:hint="eastAsia" w:ascii="方正仿宋_GBK" w:hAnsi="方正仿宋_GBK" w:eastAsia="方正仿宋_GBK" w:cs="方正仿宋_GBK"/>
          <w:sz w:val="32"/>
          <w:szCs w:val="32"/>
        </w:rPr>
        <w:t>号</w:t>
      </w:r>
    </w:p>
    <w:p>
      <w:pPr>
        <w:spacing w:line="400" w:lineRule="exact"/>
        <w:rPr>
          <w:rFonts w:hint="eastAsia"/>
          <w:lang w:val="sq-A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val="en-US" w:eastAsia="zh-CN"/>
        </w:rPr>
        <w:t>铜梁区</w:t>
      </w:r>
      <w:r>
        <w:rPr>
          <w:rFonts w:hint="eastAsia" w:ascii="方正小标宋_GBK" w:hAnsi="方正小标宋_GBK" w:eastAsia="方正小标宋_GBK" w:cs="方正小标宋_GBK"/>
          <w:sz w:val="44"/>
          <w:szCs w:val="44"/>
        </w:rPr>
        <w:t>交通局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w:t>
      </w:r>
      <w:r>
        <w:rPr>
          <w:rFonts w:hint="eastAsia" w:ascii="方正小标宋_GBK" w:hAnsi="方正小标宋_GBK" w:eastAsia="方正小标宋_GBK" w:cs="方正小标宋_GBK"/>
          <w:sz w:val="44"/>
          <w:szCs w:val="44"/>
          <w:lang w:val="en-US" w:eastAsia="zh-CN"/>
        </w:rPr>
        <w:t>全区普通</w:t>
      </w:r>
      <w:r>
        <w:rPr>
          <w:rFonts w:hint="eastAsia" w:ascii="方正小标宋_GBK" w:hAnsi="方正小标宋_GBK" w:eastAsia="方正小标宋_GBK" w:cs="方正小标宋_GBK"/>
          <w:sz w:val="44"/>
          <w:szCs w:val="44"/>
        </w:rPr>
        <w:t>公路桥梁隐患排查整治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区公路事务中心，各镇人民政府、街道办事处，有关单位：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重庆市交通局关于开展我市公路桥梁隐患排查整治工作的通知》（渝交管养〔2023〕14号）要求，为进一步压实公路桥梁安全管理责任，推动公路桥梁管养水平提升，保障公路桥梁运行安全，现结合实际，就全面开展我区普通公路桥梁隐患排查整治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一、高度重视桥梁安全隐患排查工作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区普通公路桥梁数量众多，部分桥梁修建年代久远，加上地质灾害影响，安全运行形势较为严峻。各单位要提高政治站位，统一思想认识，统筹发展与安全，贯彻落实党的二十大精神和市交通局文件精神，从即日起至2023年6月30日，对全区普通公路桥梁隐患开展排查整治工作，按照公路桥梁管养权属，建立隐患清单，明确整改计划，及时开展隐患整治，全面提升我区公路桥梁管养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根据渝交管养〔2023〕14号文件“各单位要明确细化任务，落实责任，制定隐患排查整治工作方案，推动公路桥梁管养水平提升、保障公路桥梁运行安全”等要求，现拟定工作方案如下：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（一）开展全区普通公路桥梁隐患排查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相关单位组织桥梁养护人员及技术支持单位进行拉网式排查，加强地质灾害、不良病害等风险源识别，并认真梳理已实施定检桥梁的检测报告，根据检测情况建立隐患清单（重点针对3类、4类及以下桥梁），并纳入处置计划：对于乡村公路桥梁，</w:t>
      </w:r>
      <w:r>
        <w:rPr>
          <w:rFonts w:hint="eastAsia" w:ascii="Times New Roman" w:hAnsi="Times New Roman" w:eastAsia="方正仿宋_GBK" w:cs="Times New Roman"/>
          <w:color w:val="auto"/>
          <w:kern w:val="2"/>
          <w:sz w:val="32"/>
          <w:szCs w:val="32"/>
          <w:highlight w:val="none"/>
          <w:lang w:val="en-US" w:eastAsia="zh-CN"/>
        </w:rPr>
        <w:t>按照《铜梁区道路交通安全隐患排查治理办法的通知》（铜府办发【2017】32号），整治费用在3万元以下的由各镇街在年初预算中列支，整治费用大于3万元的，由区道安办牵头，会同区交通局、区财政局审核各镇街道路安全隐患整治资金报区政府审定同意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（二）开展桥梁隐患整治工作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加强前期工作，根据桥梁隐患排查情况，有的放矢，对结构缺陷、适应性不足等危旧桥梁，加强实地踏勘，有针对性的对危旧桥梁隐患排查整治，建设单位要做好前期设计工作，对隐患大、影响安全的要做好临时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二是加强过程实施，要加强施工过程中各节点的质量、安全把控，严格后期完工的验收工作等，要做到精细化管理。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三是提高工作效率，对下达的计划要按时执行、对排查出来的隐患要立即整治，如不能按期整治到位的，要落实好管控措施，并明确整治完成时限。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（三）健全桥梁隐患整治工作长效机制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一是加强专业人员配备及培训。要完善桥隧养护工程师制度，按照公路桥隧养护规范要求，公路管养单位要足额配备相应的桥隧养护工程师，建立养护工程师台账。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贯彻落实行业相关标准、规范、规程，要按规定的频率、频次严格开展桥梁日常巡查、经常检查、定期检查、特殊检查、结构监测等工作，全面掌握桥梁技术状况。对未开展定期检测或超出检测周期未检的桥梁，要尽快组织可靠的检测机构进场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三是落实资金保障，规范资金使用，在可行情况下，探索桥梁检测、加固设计总承包模式，尽量选取专业化、一体化企业长期开展检测、监测工作，提升数据的精确性及连续性。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（四）建立完善应急预案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一是要建立完善与区应急消防等部门联络沟通机制，强化桥梁风险防控和应急救援跨部门联动，精准精细提升应急处置能力。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二是建立内容完备、具备可操作性的预案，加强桥梁应急抢险装备物资配备及队伍建设，定期开展应急演练，强化应急保障关键技术研发应用，及时有效处置桥梁突发事件。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三是要利用好已建成的应急监测系统，对异常情况及时采取应对措施，确保人员、设备和交通组织第一时间到位。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即日起至2023年6月30日，分三个阶段进行。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（一）动员部署（2023年5月15日前完成）。</w:t>
      </w:r>
      <w:r>
        <w:rPr>
          <w:rFonts w:hint="eastAsia" w:ascii="方正仿宋_GBK" w:hAnsi="方正仿宋_GBK" w:eastAsia="方正仿宋_GBK" w:cs="方正仿宋_GBK"/>
          <w:sz w:val="32"/>
          <w:szCs w:val="32"/>
          <w:lang w:val="en-US" w:eastAsia="zh-CN"/>
        </w:rPr>
        <w:t>相关单位制定桥梁隐患排查整治工作方案，并严格按方案开展工作。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（二）排查摸底（2022年6月10日前完成）。</w:t>
      </w:r>
      <w:r>
        <w:rPr>
          <w:rFonts w:hint="eastAsia" w:ascii="方正仿宋_GBK" w:hAnsi="方正仿宋_GBK" w:eastAsia="方正仿宋_GBK" w:cs="方正仿宋_GBK"/>
          <w:sz w:val="32"/>
          <w:szCs w:val="32"/>
          <w:lang w:val="en-US" w:eastAsia="zh-CN"/>
        </w:rPr>
        <w:t>相关单位组织开展对全区普通公路桥梁隐患拉网式排查，摸清本领域涉及安全隐患总体情况、存在的突出问题和薄弱环节，建立整治台账清单。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（三）整治攻坚（2022年6月30日</w:t>
      </w:r>
      <w:bookmarkStart w:id="1" w:name="_GoBack"/>
      <w:bookmarkEnd w:id="1"/>
      <w:r>
        <w:rPr>
          <w:rFonts w:hint="eastAsia" w:ascii="方正楷体_GBK" w:hAnsi="方正楷体_GBK" w:eastAsia="方正楷体_GBK" w:cs="方正楷体_GBK"/>
          <w:sz w:val="32"/>
          <w:szCs w:val="32"/>
          <w:lang w:val="en-US" w:eastAsia="zh-CN"/>
        </w:rPr>
        <w:t>前完成）。</w:t>
      </w:r>
      <w:r>
        <w:rPr>
          <w:rFonts w:hint="eastAsia" w:ascii="方正仿宋_GBK" w:hAnsi="方正仿宋_GBK" w:eastAsia="方正仿宋_GBK" w:cs="方正仿宋_GBK"/>
          <w:sz w:val="32"/>
          <w:szCs w:val="32"/>
          <w:lang w:val="en-US" w:eastAsia="zh-CN"/>
        </w:rPr>
        <w:t>对排查出来的问题及隐患立即整治，不能按期整治到位的，要落实好管控措施，并明确整治完成时限。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（一）加强组织领导。</w:t>
      </w:r>
      <w:r>
        <w:rPr>
          <w:rFonts w:hint="eastAsia" w:ascii="方正仿宋_GBK" w:hAnsi="方正仿宋_GBK" w:eastAsia="方正仿宋_GBK" w:cs="方正仿宋_GBK"/>
          <w:sz w:val="32"/>
          <w:szCs w:val="32"/>
          <w:lang w:val="en-US" w:eastAsia="zh-CN"/>
        </w:rPr>
        <w:t>相关单位要高度重视，积极动员部署，压实工作责任，及时开展排查及治理工作，在深查彻改风险隐患上狠抓落实，夯实公路桥梁安全运行基础。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（二）建立长效机制。</w:t>
      </w:r>
      <w:r>
        <w:rPr>
          <w:rFonts w:hint="eastAsia" w:ascii="方正仿宋_GBK" w:hAnsi="方正仿宋_GBK" w:eastAsia="方正仿宋_GBK" w:cs="方正仿宋_GBK"/>
          <w:sz w:val="32"/>
          <w:szCs w:val="32"/>
          <w:lang w:val="en-US" w:eastAsia="zh-CN"/>
        </w:rPr>
        <w:t>各单位要认真总结隐患排查整治工作中好的经验做法，及时总结提炼并固化为管理制度，进一步健全我区公路桥梁管理长效机制。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（三）加强信息报送。</w:t>
      </w:r>
      <w:r>
        <w:rPr>
          <w:rFonts w:hint="eastAsia" w:ascii="方正仿宋_GBK" w:hAnsi="方正仿宋_GBK" w:eastAsia="方正仿宋_GBK" w:cs="方正仿宋_GBK"/>
          <w:sz w:val="32"/>
          <w:szCs w:val="32"/>
          <w:lang w:val="en-US" w:eastAsia="zh-CN"/>
        </w:rPr>
        <w:t>请区公路事务中心、涉及镇街按时间节点（5月15日、6月10日、6月30日）报送桥梁隐患排查整治工作进度，通过渝快政将相关内容发送至区交通局建管科游玖昂处，报送内容中要见问题、见措施、见数据。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重庆市铜梁区交通局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2023年5月28日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汉仪君黑-35简"/>
    <w:panose1 w:val="020B0604020202020204"/>
    <w:charset w:val="00"/>
    <w:family w:val="swiss"/>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ZTc1MjgwZjA0OTk4NzUxYzhhYWJkZGYzMTI0NjQifQ=="/>
  </w:docVars>
  <w:rsids>
    <w:rsidRoot w:val="00000000"/>
    <w:rsid w:val="00563274"/>
    <w:rsid w:val="017716F4"/>
    <w:rsid w:val="022A16E3"/>
    <w:rsid w:val="039829B2"/>
    <w:rsid w:val="03B86720"/>
    <w:rsid w:val="04B14542"/>
    <w:rsid w:val="07524AC0"/>
    <w:rsid w:val="08FA6E92"/>
    <w:rsid w:val="0A3208AE"/>
    <w:rsid w:val="0A540824"/>
    <w:rsid w:val="0BBB6EA8"/>
    <w:rsid w:val="0FBF234C"/>
    <w:rsid w:val="10AC1E65"/>
    <w:rsid w:val="138B58A2"/>
    <w:rsid w:val="162B0FD3"/>
    <w:rsid w:val="16476715"/>
    <w:rsid w:val="16910BD0"/>
    <w:rsid w:val="17E879BB"/>
    <w:rsid w:val="1A6A7039"/>
    <w:rsid w:val="1B7F2CED"/>
    <w:rsid w:val="1E521E5C"/>
    <w:rsid w:val="1FC26978"/>
    <w:rsid w:val="20F25004"/>
    <w:rsid w:val="237C10C0"/>
    <w:rsid w:val="23B26890"/>
    <w:rsid w:val="26F71B7A"/>
    <w:rsid w:val="2A683E43"/>
    <w:rsid w:val="2ABE1FBE"/>
    <w:rsid w:val="2AD840A3"/>
    <w:rsid w:val="2B550C8E"/>
    <w:rsid w:val="2CA40771"/>
    <w:rsid w:val="2CF6012B"/>
    <w:rsid w:val="2E4206CD"/>
    <w:rsid w:val="31EC01A1"/>
    <w:rsid w:val="3332080F"/>
    <w:rsid w:val="33440D07"/>
    <w:rsid w:val="343A54CC"/>
    <w:rsid w:val="353B40B9"/>
    <w:rsid w:val="39B5458C"/>
    <w:rsid w:val="3AA36E31"/>
    <w:rsid w:val="3AAE4F93"/>
    <w:rsid w:val="3B3140E6"/>
    <w:rsid w:val="3B5F5296"/>
    <w:rsid w:val="3C282720"/>
    <w:rsid w:val="3C5A05C1"/>
    <w:rsid w:val="3C7F27F6"/>
    <w:rsid w:val="3C9F07CB"/>
    <w:rsid w:val="3D363C36"/>
    <w:rsid w:val="3E8433D8"/>
    <w:rsid w:val="3EF003FB"/>
    <w:rsid w:val="406311E6"/>
    <w:rsid w:val="42BC707C"/>
    <w:rsid w:val="43CF3A03"/>
    <w:rsid w:val="43D01C86"/>
    <w:rsid w:val="452C389D"/>
    <w:rsid w:val="461865CE"/>
    <w:rsid w:val="461E6E18"/>
    <w:rsid w:val="49CC7204"/>
    <w:rsid w:val="4B450273"/>
    <w:rsid w:val="4B46598C"/>
    <w:rsid w:val="4DC974FC"/>
    <w:rsid w:val="4F1572C9"/>
    <w:rsid w:val="50744D49"/>
    <w:rsid w:val="50927EDA"/>
    <w:rsid w:val="51CC0405"/>
    <w:rsid w:val="5482491B"/>
    <w:rsid w:val="55456CB4"/>
    <w:rsid w:val="555B0286"/>
    <w:rsid w:val="55B21D4E"/>
    <w:rsid w:val="55FA6EF7"/>
    <w:rsid w:val="56B11FF8"/>
    <w:rsid w:val="57A51342"/>
    <w:rsid w:val="57A8352A"/>
    <w:rsid w:val="57B80267"/>
    <w:rsid w:val="57BA4C95"/>
    <w:rsid w:val="5A2474A6"/>
    <w:rsid w:val="5B3A40CB"/>
    <w:rsid w:val="5BA526F0"/>
    <w:rsid w:val="62B23DA0"/>
    <w:rsid w:val="631516C9"/>
    <w:rsid w:val="64EF5B20"/>
    <w:rsid w:val="65E120E1"/>
    <w:rsid w:val="66A6332B"/>
    <w:rsid w:val="67455F68"/>
    <w:rsid w:val="67580AC9"/>
    <w:rsid w:val="67A67E1E"/>
    <w:rsid w:val="693B3794"/>
    <w:rsid w:val="6BEC358E"/>
    <w:rsid w:val="6BEF307E"/>
    <w:rsid w:val="6D0B038C"/>
    <w:rsid w:val="6FB62831"/>
    <w:rsid w:val="70D56CE6"/>
    <w:rsid w:val="72A43C5C"/>
    <w:rsid w:val="72A822DF"/>
    <w:rsid w:val="74375DA0"/>
    <w:rsid w:val="74381A66"/>
    <w:rsid w:val="74A448C1"/>
    <w:rsid w:val="75D51F87"/>
    <w:rsid w:val="76116A13"/>
    <w:rsid w:val="76FD2AF3"/>
    <w:rsid w:val="77057400"/>
    <w:rsid w:val="78697DBA"/>
    <w:rsid w:val="7B054C06"/>
    <w:rsid w:val="7D5B144F"/>
    <w:rsid w:val="7D86180B"/>
    <w:rsid w:val="7E763DC6"/>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next w:val="4"/>
    <w:unhideWhenUsed/>
    <w:qFormat/>
    <w:uiPriority w:val="0"/>
    <w:rPr>
      <w:rFonts w:ascii="宋体" w:hAnsi="宋体" w:cs="宋体"/>
      <w:sz w:val="24"/>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缩进）"/>
    <w:basedOn w:val="1"/>
    <w:qFormat/>
    <w:uiPriority w:val="0"/>
    <w:pPr>
      <w:spacing w:line="594" w:lineRule="exact"/>
      <w:ind w:firstLine="482"/>
    </w:pPr>
    <w:rPr>
      <w:rFonts w:ascii="Calibri" w:hAnsi="Calibri" w:eastAsia="方正仿宋_GBK" w:cs="Times New Roman"/>
      <w:sz w:val="32"/>
      <w:szCs w:val="32"/>
    </w:rPr>
  </w:style>
  <w:style w:type="paragraph" w:customStyle="1" w:styleId="10">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1917</Characters>
  <Lines>0</Lines>
  <Paragraphs>0</Paragraphs>
  <TotalTime>3</TotalTime>
  <ScaleCrop>false</ScaleCrop>
  <LinksUpToDate>false</LinksUpToDate>
  <CharactersWithSpaces>1920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2023-04-20T11:51:00Z</dcterms:created>
  <dc:creator>ASUS</dc:creator>
  <cp:lastModifiedBy>twll</cp:lastModifiedBy>
  <cp:lastPrinted>2023-05-09T15:01:00Z</cp:lastPrinted>
  <dcterms:modified xsi:type="dcterms:W3CDTF">2023-06-05T18:40:43Z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F1A4DD1C15454A428C7AE90587527A8E_12</vt:lpwstr>
  </property>
</Properties>
</file>