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小标宋_GBK"/>
          <w:sz w:val="44"/>
          <w:szCs w:val="44"/>
        </w:rPr>
      </w:pPr>
    </w:p>
    <w:p>
      <w:pPr>
        <w:spacing w:line="500" w:lineRule="exact"/>
        <w:ind w:left="0" w:leftChars="0" w:firstLine="0" w:firstLineChars="0"/>
        <w:jc w:val="center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铜交通</w:t>
      </w:r>
      <w:r>
        <w:rPr>
          <w:rFonts w:hint="eastAsia" w:ascii="方正仿宋_GBK" w:hAnsi="方正仿宋_GBK" w:eastAsia="方正仿宋_GBK" w:cs="方正仿宋_GBK"/>
          <w:sz w:val="32"/>
          <w:lang w:val="sq-AL"/>
        </w:rPr>
        <w:t>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〔2022〕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spacing w:line="400" w:lineRule="exact"/>
        <w:rPr>
          <w:rFonts w:hint="eastAsia"/>
          <w:lang w:val="sq-AL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重庆市铜梁区交通局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关于</w:t>
      </w:r>
      <w:r>
        <w:rPr>
          <w:rFonts w:hint="eastAsia"/>
          <w:lang w:val="en-US" w:eastAsia="zh-CN"/>
        </w:rPr>
        <w:t>2022年农村联网路建设进度等事宜的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 报</w:t>
      </w:r>
    </w:p>
    <w:p>
      <w:pPr>
        <w:rPr>
          <w:rFonts w:hint="eastAsia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各镇街：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今年即将结束</w:t>
      </w:r>
      <w:r>
        <w:rPr>
          <w:rFonts w:hint="default"/>
          <w:lang w:val="en-US" w:eastAsia="zh-CN"/>
        </w:rPr>
        <w:t>，我区2022年农村联网路建设进度整体迟缓，</w:t>
      </w:r>
      <w:r>
        <w:rPr>
          <w:rFonts w:hint="eastAsia"/>
          <w:lang w:val="en-US" w:eastAsia="zh-CN"/>
        </w:rPr>
        <w:t>影响市、区两级考核。请进度缓慢的镇街高度重视、抓紧推进，</w:t>
      </w:r>
      <w:r>
        <w:rPr>
          <w:rFonts w:hint="default"/>
          <w:lang w:val="en-US" w:eastAsia="zh-CN"/>
        </w:rPr>
        <w:t>现将</w:t>
      </w:r>
      <w:r>
        <w:rPr>
          <w:rFonts w:hint="eastAsia"/>
          <w:lang w:val="en-US" w:eastAsia="zh-CN"/>
        </w:rPr>
        <w:t>相关情况</w:t>
      </w:r>
      <w:r>
        <w:rPr>
          <w:rFonts w:hint="default"/>
          <w:lang w:val="en-US" w:eastAsia="zh-CN"/>
        </w:rPr>
        <w:t>通报如下：</w:t>
      </w:r>
    </w:p>
    <w:p>
      <w:pPr>
        <w:numPr>
          <w:ilvl w:val="0"/>
          <w:numId w:val="1"/>
        </w:numPr>
        <w:bidi w:val="0"/>
        <w:ind w:left="220" w:leftChars="0" w:firstLineChars="0"/>
        <w:rPr>
          <w:rFonts w:hint="default"/>
          <w:lang w:val="en-US" w:eastAsia="zh-CN"/>
        </w:rPr>
      </w:pPr>
      <w:r>
        <w:rPr>
          <w:rStyle w:val="9"/>
          <w:rFonts w:hint="eastAsia"/>
          <w:lang w:val="en-US" w:eastAsia="zh-CN"/>
        </w:rPr>
        <w:t>农村联网路完成情况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今年农村联网路任务50km，</w:t>
      </w:r>
      <w:r>
        <w:rPr>
          <w:rFonts w:hint="default"/>
          <w:lang w:val="en-US" w:eastAsia="zh-CN"/>
        </w:rPr>
        <w:t>目前</w:t>
      </w:r>
      <w:r>
        <w:rPr>
          <w:rFonts w:hint="eastAsia"/>
          <w:lang w:val="en-US" w:eastAsia="zh-CN"/>
        </w:rPr>
        <w:t>已</w:t>
      </w:r>
      <w:r>
        <w:rPr>
          <w:rFonts w:hint="default"/>
          <w:lang w:val="en-US" w:eastAsia="zh-CN"/>
        </w:rPr>
        <w:t>完工17条，共计7.324km，其中永嘉</w:t>
      </w:r>
      <w:r>
        <w:rPr>
          <w:rFonts w:hint="eastAsia"/>
          <w:lang w:val="en-US" w:eastAsia="zh-CN"/>
        </w:rPr>
        <w:t>镇</w:t>
      </w:r>
      <w:r>
        <w:rPr>
          <w:rFonts w:hint="default"/>
          <w:lang w:val="en-US" w:eastAsia="zh-CN"/>
        </w:rPr>
        <w:t>5条</w:t>
      </w:r>
      <w:r>
        <w:rPr>
          <w:rFonts w:hint="eastAsia"/>
          <w:lang w:val="en-US" w:eastAsia="zh-CN"/>
        </w:rPr>
        <w:t>，长2.267km</w:t>
      </w:r>
      <w:r>
        <w:rPr>
          <w:rFonts w:hint="default"/>
          <w:lang w:val="en-US" w:eastAsia="zh-CN"/>
        </w:rPr>
        <w:t>（完成</w:t>
      </w:r>
      <w:r>
        <w:rPr>
          <w:rFonts w:hint="eastAsia"/>
          <w:lang w:val="en-US" w:eastAsia="zh-CN"/>
        </w:rPr>
        <w:t>年度</w:t>
      </w:r>
      <w:r>
        <w:rPr>
          <w:rFonts w:hint="default"/>
          <w:lang w:val="en-US" w:eastAsia="zh-CN"/>
        </w:rPr>
        <w:t>任务）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华兴</w:t>
      </w:r>
      <w:r>
        <w:rPr>
          <w:rFonts w:hint="eastAsia"/>
          <w:lang w:val="en-US" w:eastAsia="zh-CN"/>
        </w:rPr>
        <w:t>镇</w:t>
      </w:r>
      <w:r>
        <w:rPr>
          <w:rFonts w:hint="default"/>
          <w:lang w:val="en-US" w:eastAsia="zh-CN"/>
        </w:rPr>
        <w:t>2条</w:t>
      </w:r>
      <w:r>
        <w:rPr>
          <w:rFonts w:hint="eastAsia"/>
          <w:lang w:val="en-US" w:eastAsia="zh-CN"/>
        </w:rPr>
        <w:t>，长0.779km</w:t>
      </w:r>
      <w:r>
        <w:rPr>
          <w:rFonts w:hint="default"/>
          <w:lang w:val="en-US" w:eastAsia="zh-CN"/>
        </w:rPr>
        <w:t>（完成</w:t>
      </w:r>
      <w:r>
        <w:rPr>
          <w:rFonts w:hint="eastAsia"/>
          <w:lang w:val="en-US" w:eastAsia="zh-CN"/>
        </w:rPr>
        <w:t>年度</w:t>
      </w:r>
      <w:r>
        <w:rPr>
          <w:rFonts w:hint="default"/>
          <w:lang w:val="en-US" w:eastAsia="zh-CN"/>
        </w:rPr>
        <w:t>任务）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围龙</w:t>
      </w:r>
      <w:r>
        <w:rPr>
          <w:rFonts w:hint="eastAsia"/>
          <w:lang w:val="en-US" w:eastAsia="zh-CN"/>
        </w:rPr>
        <w:t>镇年度任务9条，长3.4km，已完工</w:t>
      </w:r>
      <w:r>
        <w:rPr>
          <w:rFonts w:hint="default"/>
          <w:lang w:val="en-US" w:eastAsia="zh-CN"/>
        </w:rPr>
        <w:t>6条，</w:t>
      </w:r>
      <w:r>
        <w:rPr>
          <w:rFonts w:hint="eastAsia"/>
          <w:lang w:val="en-US" w:eastAsia="zh-CN"/>
        </w:rPr>
        <w:t>长2.53km；</w:t>
      </w:r>
      <w:r>
        <w:rPr>
          <w:rFonts w:hint="default"/>
          <w:lang w:val="en-US" w:eastAsia="zh-CN"/>
        </w:rPr>
        <w:t>大庙</w:t>
      </w:r>
      <w:r>
        <w:rPr>
          <w:rFonts w:hint="eastAsia"/>
          <w:lang w:val="en-US" w:eastAsia="zh-CN"/>
        </w:rPr>
        <w:t>镇年度任务7条，长5.622km，已完工</w:t>
      </w:r>
      <w:r>
        <w:rPr>
          <w:rFonts w:hint="default"/>
          <w:lang w:val="en-US" w:eastAsia="zh-CN"/>
        </w:rPr>
        <w:t>4条</w:t>
      </w:r>
      <w:r>
        <w:rPr>
          <w:rFonts w:hint="eastAsia"/>
          <w:lang w:val="en-US" w:eastAsia="zh-CN"/>
        </w:rPr>
        <w:t>，长1.75km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目前还</w:t>
      </w:r>
      <w:r>
        <w:rPr>
          <w:rFonts w:hint="default"/>
          <w:lang w:val="en-US" w:eastAsia="zh-CN"/>
        </w:rPr>
        <w:t>未完成招标</w:t>
      </w:r>
      <w:r>
        <w:rPr>
          <w:rFonts w:hint="eastAsia"/>
          <w:lang w:val="en-US" w:eastAsia="zh-CN"/>
        </w:rPr>
        <w:t>工作</w:t>
      </w:r>
      <w:r>
        <w:rPr>
          <w:rFonts w:hint="default"/>
          <w:lang w:val="en-US" w:eastAsia="zh-CN"/>
        </w:rPr>
        <w:t>的农村</w:t>
      </w:r>
      <w:r>
        <w:rPr>
          <w:rFonts w:hint="eastAsia"/>
          <w:lang w:val="en-US" w:eastAsia="zh-CN"/>
        </w:rPr>
        <w:t>联网路</w:t>
      </w:r>
      <w:r>
        <w:rPr>
          <w:rFonts w:hint="default"/>
          <w:lang w:val="en-US" w:eastAsia="zh-CN"/>
        </w:rPr>
        <w:t>8条，共计5.41km，</w:t>
      </w:r>
      <w:r>
        <w:rPr>
          <w:rFonts w:hint="eastAsia"/>
          <w:lang w:val="en-US" w:eastAsia="zh-CN"/>
        </w:rPr>
        <w:t>涉及</w:t>
      </w:r>
      <w:r>
        <w:rPr>
          <w:rFonts w:hint="default"/>
          <w:lang w:val="en-US" w:eastAsia="zh-CN"/>
        </w:rPr>
        <w:t>平滩</w:t>
      </w:r>
      <w:r>
        <w:rPr>
          <w:rFonts w:hint="eastAsia"/>
          <w:lang w:val="en-US" w:eastAsia="zh-CN"/>
        </w:rPr>
        <w:t>镇</w:t>
      </w:r>
      <w:r>
        <w:rPr>
          <w:rFonts w:hint="default"/>
          <w:lang w:val="en-US" w:eastAsia="zh-CN"/>
        </w:rPr>
        <w:t>3条，</w:t>
      </w:r>
      <w:r>
        <w:rPr>
          <w:rFonts w:hint="eastAsia"/>
          <w:lang w:val="en-US" w:eastAsia="zh-CN"/>
        </w:rPr>
        <w:t>长2.1km；</w:t>
      </w:r>
      <w:r>
        <w:rPr>
          <w:rFonts w:hint="default"/>
          <w:lang w:val="en-US" w:eastAsia="zh-CN"/>
        </w:rPr>
        <w:t>安居</w:t>
      </w:r>
      <w:r>
        <w:rPr>
          <w:rFonts w:hint="eastAsia"/>
          <w:lang w:val="en-US" w:eastAsia="zh-CN"/>
        </w:rPr>
        <w:t>镇</w:t>
      </w:r>
      <w:r>
        <w:rPr>
          <w:rFonts w:hint="default"/>
          <w:lang w:val="en-US" w:eastAsia="zh-CN"/>
        </w:rPr>
        <w:t>1条，</w:t>
      </w:r>
      <w:r>
        <w:rPr>
          <w:rFonts w:hint="eastAsia"/>
          <w:lang w:val="en-US" w:eastAsia="zh-CN"/>
        </w:rPr>
        <w:t>长1.8km；</w:t>
      </w:r>
      <w:r>
        <w:rPr>
          <w:rFonts w:hint="default"/>
          <w:lang w:val="en-US" w:eastAsia="zh-CN"/>
        </w:rPr>
        <w:t>白羊</w:t>
      </w:r>
      <w:r>
        <w:rPr>
          <w:rFonts w:hint="eastAsia"/>
          <w:lang w:val="en-US" w:eastAsia="zh-CN"/>
        </w:rPr>
        <w:t>镇</w:t>
      </w:r>
      <w:r>
        <w:rPr>
          <w:rFonts w:hint="default"/>
          <w:lang w:val="en-US" w:eastAsia="zh-CN"/>
        </w:rPr>
        <w:t>2条，</w:t>
      </w:r>
      <w:r>
        <w:rPr>
          <w:rFonts w:hint="eastAsia"/>
          <w:lang w:val="en-US" w:eastAsia="zh-CN"/>
        </w:rPr>
        <w:t>长0.725km；</w:t>
      </w:r>
      <w:r>
        <w:rPr>
          <w:rFonts w:hint="default"/>
          <w:lang w:val="en-US" w:eastAsia="zh-CN"/>
        </w:rPr>
        <w:t>土桥</w:t>
      </w:r>
      <w:r>
        <w:rPr>
          <w:rFonts w:hint="eastAsia"/>
          <w:lang w:val="en-US" w:eastAsia="zh-CN"/>
        </w:rPr>
        <w:t>镇</w:t>
      </w:r>
      <w:r>
        <w:rPr>
          <w:rFonts w:hint="default"/>
          <w:lang w:val="en-US" w:eastAsia="zh-CN"/>
        </w:rPr>
        <w:t>1条</w:t>
      </w:r>
      <w:r>
        <w:rPr>
          <w:rFonts w:hint="eastAsia"/>
          <w:lang w:val="en-US" w:eastAsia="zh-CN"/>
        </w:rPr>
        <w:t>，长0.583km；</w:t>
      </w:r>
      <w:r>
        <w:rPr>
          <w:rFonts w:hint="default"/>
          <w:lang w:val="en-US" w:eastAsia="zh-CN"/>
        </w:rPr>
        <w:t>太平</w:t>
      </w:r>
      <w:r>
        <w:rPr>
          <w:rFonts w:hint="eastAsia"/>
          <w:lang w:val="en-US" w:eastAsia="zh-CN"/>
        </w:rPr>
        <w:t>镇</w:t>
      </w:r>
      <w:r>
        <w:rPr>
          <w:rFonts w:hint="default"/>
          <w:lang w:val="en-US" w:eastAsia="zh-CN"/>
        </w:rPr>
        <w:t>1条，</w:t>
      </w:r>
      <w:r>
        <w:rPr>
          <w:rFonts w:hint="eastAsia"/>
          <w:lang w:val="en-US" w:eastAsia="zh-CN"/>
        </w:rPr>
        <w:t>长0.2km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其余37.266km处于施工阶段或准备进场施工。</w:t>
      </w:r>
    </w:p>
    <w:p>
      <w:pPr>
        <w:pStyle w:val="4"/>
        <w:numPr>
          <w:ilvl w:val="0"/>
          <w:numId w:val="1"/>
        </w:numPr>
        <w:bidi w:val="0"/>
        <w:ind w:left="220" w:leftChars="0" w:firstLineChars="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2022</w:t>
      </w:r>
      <w:r>
        <w:rPr>
          <w:rFonts w:hint="eastAsia"/>
          <w:lang w:val="en-US" w:eastAsia="zh-CN"/>
        </w:rPr>
        <w:t>年度全市交叉检查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2022年11月21日，已提供重庆市交通局组织的年度交叉检查资料有8个镇街，分别是永嘉镇、安居镇、华兴镇、大庙镇、小林镇、庆隆镇、围龙镇、太平镇。其余20个镇街还未提供。</w:t>
      </w:r>
    </w:p>
    <w:p>
      <w:pPr>
        <w:pStyle w:val="4"/>
        <w:numPr>
          <w:ilvl w:val="0"/>
          <w:numId w:val="1"/>
        </w:numPr>
        <w:bidi w:val="0"/>
        <w:ind w:left="220" w:leftChars="0" w:firstLineChars="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2022</w:t>
      </w:r>
      <w:r>
        <w:rPr>
          <w:rFonts w:hint="eastAsia"/>
          <w:lang w:val="en-US" w:eastAsia="zh-CN"/>
        </w:rPr>
        <w:t>年度“以工代赈”报表情况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需要提供“以工代赈”项目报表的镇街共五个，目前永嘉镇、大庙镇、围龙镇已经提供相关资料。侣俸镇、少云镇未提供相关资料。</w:t>
      </w: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重庆市铜梁区交通局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2022年11月21日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8293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2pt;height:0pt;width:459pt;z-index:251661312;mso-width-relative:page;mso-height-relative:page;" filled="f" stroked="t" coordsize="21600,21600" o:gfxdata="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fcBCf0gAAAAQBAAAPAAAAAAAA&#10;AAEAIAAAACIAAABkcnMvZG93bnJldi54bWxQSwECFAAUAAAACACHTuJAwvJzld8BAACkAwAADgAA&#10;AAAAAAABACAAAAAh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397510</wp:posOffset>
                </wp:positionV>
                <wp:extent cx="5829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3pt;height:0pt;width:459pt;z-index:251662336;mso-width-relative:page;mso-height-relative:page;" filled="f" stroked="t" coordsize="21600,21600" o:gfxdata="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BNM23TAAAABgEAAA8AAAAA&#10;AAAAAQAgAAAAIgAAAGRycy9kb3ducmV2LnhtbFBLAQIUABQAAAAIAIdO4kDdnSQL4AEAAKQ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28"/>
          <w:szCs w:val="28"/>
        </w:rPr>
        <w:t xml:space="preserve">重庆市铜梁区交通局办公室   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28"/>
          <w:szCs w:val="28"/>
        </w:rPr>
        <w:t xml:space="preserve">      2022年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B0972"/>
    <w:multiLevelType w:val="singleLevel"/>
    <w:tmpl w:val="DFFB0972"/>
    <w:lvl w:ilvl="0" w:tentative="0">
      <w:start w:val="1"/>
      <w:numFmt w:val="chineseCounting"/>
      <w:suff w:val="nothing"/>
      <w:lvlText w:val="%1、"/>
      <w:lvlJc w:val="left"/>
      <w:pPr>
        <w:ind w:left="220"/>
      </w:pPr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mNiZTE2MWY2MWUxYzlkZWVmYmRlZjg0OTA2Y2IifQ=="/>
  </w:docVars>
  <w:rsids>
    <w:rsidRoot w:val="7FCE09C9"/>
    <w:rsid w:val="34CE13F6"/>
    <w:rsid w:val="455C65CC"/>
    <w:rsid w:val="623A5C0F"/>
    <w:rsid w:val="635203B5"/>
    <w:rsid w:val="69AA1023"/>
    <w:rsid w:val="7FC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标题 2 Char"/>
    <w:link w:val="4"/>
    <w:qFormat/>
    <w:uiPriority w:val="0"/>
    <w:rPr>
      <w:rFonts w:ascii="Arial" w:hAnsi="Arial" w:eastAsia="方正黑体_GBK"/>
      <w:sz w:val="32"/>
    </w:r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993</Characters>
  <Lines>0</Lines>
  <Paragraphs>0</Paragraphs>
  <TotalTime>0</TotalTime>
  <ScaleCrop>false</ScaleCrop>
  <LinksUpToDate>false</LinksUpToDate>
  <CharactersWithSpaces>993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2022-11-21T06:07:00Z</dcterms:created>
  <dc:creator>夏明</dc:creator>
  <cp:lastModifiedBy>交通局收发员</cp:lastModifiedBy>
  <cp:lastPrinted>2022-11-21T08:52:00Z</cp:lastPrinted>
  <dcterms:modified xsi:type="dcterms:W3CDTF">2022-12-15T07:09:13Z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2D09514535ED4DEA9BAF4F60BB6422E3</vt:lpwstr>
  </property>
</Properties>
</file>