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2560" w:firstLineChars="8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铜交通发〔2022〕48号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重庆市铜梁区交通局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关于S107少云场镇段改线段(大堰村大涵洞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至少维路口段)改建工程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局部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停工整改的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少云琼江二桥项目部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建管科和区交通工程质量安全事务中心对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S107少云场镇改线段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大堰村大涵洞至少维路口段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改建工程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琼江二桥7号墩0号块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挂篮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进行监督检查，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大质量安全隐患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一、挂篮拼接、安装未严格按照经审定的“少云琼江二桥主桥悬臂浇筑专项施工方案”施工，主要表现有：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挂篮材料进场未按程序报验，无是否合格证明、焊缝探伤检测报告材料等，即进入拼接、安装；主桁架横联长度不够，安装时私自焊接加长、轨道梁焊接薄弱等不满足《建筑钢结构设计手册》规范要求，压锚数量不够，部分锚固未按审批的专项施工方案施工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二、7号墩0号块腹板纵向钢筋Ф12数量不足。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三、电机焊箱无接地保护措施。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为保证琼江二桥7号墩挂篮施工的安全和质量，现通知你单位对上述部位停工整改，整改时限为2022年6月17日前，经建设单位、监理单位验收合格后方可继续施工。同时，举一反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三，对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S107少云场镇段改线段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大堰村大涵洞至少维路口段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改建工程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施工现场全面梳理、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自查自纠，严格工序验收、按施工图设计要求、公路桥函施工技术规范施工。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480" w:firstLineChars="14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重庆市铜梁区交通局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4937" w:firstLineChars="1543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7日</w:t>
      </w:r>
    </w:p>
    <w:p>
      <w:pPr>
        <w:pStyle w:val="6"/>
        <w:ind w:left="0" w:leftChars="0" w:right="-120" w:rightChars="-57" w:firstLine="321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5" w:type="default"/>
      <w:pgSz w:w="11760" w:h="16800"/>
      <w:pgMar w:top="2098" w:right="1474" w:bottom="1984" w:left="1587" w:header="0" w:footer="82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49"/>
      <w:rPr>
        <w:rFonts w:ascii="仿宋" w:hAnsi="仿宋" w:eastAsia="仿宋" w:cs="仿宋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mE4ZmNiZTE2MWY2MWUxYzlkZWVmYmRlZjg0OTA2Y2IifQ=="/>
  </w:docVars>
  <w:rsids>
    <w:rsidRoot w:val="00000000"/>
    <w:rsid w:val="008202DA"/>
    <w:rsid w:val="0AFC078F"/>
    <w:rsid w:val="13C50935"/>
    <w:rsid w:val="1EFA59E6"/>
    <w:rsid w:val="21972E3E"/>
    <w:rsid w:val="24C803D2"/>
    <w:rsid w:val="26231D73"/>
    <w:rsid w:val="27482F3C"/>
    <w:rsid w:val="31AA6969"/>
    <w:rsid w:val="340236AA"/>
    <w:rsid w:val="3E381ED7"/>
    <w:rsid w:val="3F176163"/>
    <w:rsid w:val="43836621"/>
    <w:rsid w:val="476006CB"/>
    <w:rsid w:val="4B797B0F"/>
    <w:rsid w:val="567D02B9"/>
    <w:rsid w:val="5D957E5B"/>
    <w:rsid w:val="6AAC4F5F"/>
    <w:rsid w:val="7532035D"/>
    <w:rsid w:val="7A4153ED"/>
    <w:rsid w:val="7A545120"/>
    <w:rsid w:val="7B8732D3"/>
    <w:rsid w:val="FFFFC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/>
      <w:b/>
      <w:bCs/>
      <w:sz w:val="4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spacing w:line="500" w:lineRule="atLeast"/>
      <w:ind w:firstLine="567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591</Words>
  <Characters>619</Characters>
  <TotalTime>7</TotalTime>
  <ScaleCrop>false</ScaleCrop>
  <LinksUpToDate>false</LinksUpToDate>
  <CharactersWithSpaces>667</CharactersWithSpaces>
  <Application>WPS Office_11.8.2.10183_F1E327BC-269C-435d-A152-05C5408002CA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2022-06-06T23:10:00Z</dcterms:created>
  <dc:creator>Kingsoft-PDF</dc:creator>
  <cp:keywords>629da83cb2ef1300153caf7f</cp:keywords>
  <cp:lastModifiedBy>twll</cp:lastModifiedBy>
  <cp:lastPrinted>2022-06-07T14:38:00Z</cp:lastPrinted>
  <dcterms:modified xsi:type="dcterms:W3CDTF">2022-08-24T10:02:05Z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2022-06-06T15:10:06Z</vt:filetime>
  </property>
  <property fmtid="{D5CDD505-2E9C-101B-9397-08002B2CF9AE}" pid="4" name="KSOProductBuildVer">
    <vt:lpwstr>2052-11.8.2.10183</vt:lpwstr>
  </property>
  <property fmtid="{D5CDD505-2E9C-101B-9397-08002B2CF9AE}" pid="5" name="ICV">
    <vt:lpwstr>456807F937C84AF18501416490F922A7</vt:lpwstr>
  </property>
</Properties>
</file>