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ind w:left="0" w:leftChars="0"/>
        <w:jc w:val="left"/>
        <w:textAlignment w:val="auto"/>
        <w:rPr>
          <w:rFonts w:hint="eastAsia" w:ascii="方正黑体_GBK" w:hAnsi="方正黑体_GBK" w:eastAsia="方正黑体_GBK" w:cs="方正黑体_GBK"/>
          <w:b w:val="0"/>
          <w:bCs w:val="0"/>
          <w:sz w:val="32"/>
          <w:szCs w:val="32"/>
          <w:highlight w:val="none"/>
          <w:lang w:val="en-US" w:eastAsia="zh-CN"/>
        </w:rPr>
      </w:pPr>
      <w:r>
        <w:rPr>
          <w:rFonts w:hint="eastAsia" w:ascii="方正黑体_GBK" w:hAnsi="方正黑体_GBK" w:eastAsia="方正黑体_GBK" w:cs="方正黑体_GBK"/>
          <w:b w:val="0"/>
          <w:bCs w:val="0"/>
          <w:sz w:val="32"/>
          <w:szCs w:val="32"/>
          <w:highlight w:val="none"/>
        </w:rPr>
        <w:t>附件</w:t>
      </w:r>
      <w:r>
        <w:rPr>
          <w:rFonts w:hint="eastAsia" w:ascii="方正黑体_GBK" w:hAnsi="方正黑体_GBK" w:eastAsia="方正黑体_GBK" w:cs="方正黑体_GBK"/>
          <w:b w:val="0"/>
          <w:bCs w:val="0"/>
          <w:sz w:val="32"/>
          <w:szCs w:val="32"/>
          <w:highlight w:val="none"/>
          <w:lang w:val="en-US" w:eastAsia="zh-CN"/>
        </w:rPr>
        <w:t>6</w:t>
      </w:r>
    </w:p>
    <w:p>
      <w:pPr>
        <w:keepNext w:val="0"/>
        <w:keepLines w:val="0"/>
        <w:pageBreakBefore w:val="0"/>
        <w:kinsoku/>
        <w:wordWrap/>
        <w:overflowPunct/>
        <w:topLinePunct w:val="0"/>
        <w:autoSpaceDE/>
        <w:autoSpaceDN/>
        <w:bidi w:val="0"/>
        <w:spacing w:line="600" w:lineRule="exact"/>
        <w:ind w:left="0" w:leftChars="0"/>
        <w:jc w:val="center"/>
        <w:textAlignment w:val="auto"/>
        <w:rPr>
          <w:rFonts w:hint="default" w:ascii="方正小标宋_GBK" w:hAnsi="方正小标宋_GBK" w:eastAsia="方正小标宋_GBK" w:cs="方正小标宋_GBK"/>
          <w:b w:val="0"/>
          <w:bCs w:val="0"/>
          <w:sz w:val="44"/>
          <w:szCs w:val="44"/>
          <w:highlight w:val="none"/>
        </w:rPr>
      </w:pPr>
      <w:r>
        <w:rPr>
          <w:rFonts w:hint="default" w:ascii="方正小标宋_GBK" w:hAnsi="方正小标宋_GBK" w:eastAsia="方正小标宋_GBK" w:cs="方正小标宋_GBK"/>
          <w:b w:val="0"/>
          <w:bCs w:val="0"/>
          <w:sz w:val="44"/>
          <w:szCs w:val="44"/>
          <w:highlight w:val="none"/>
        </w:rPr>
        <w:t>区县（自治县）</w:t>
      </w:r>
      <w:r>
        <w:rPr>
          <w:rFonts w:hint="default" w:ascii="方正小标宋_GBK" w:hAnsi="方正小标宋_GBK" w:eastAsia="方正小标宋_GBK" w:cs="方正小标宋_GBK"/>
          <w:b w:val="0"/>
          <w:bCs w:val="0"/>
          <w:sz w:val="44"/>
          <w:szCs w:val="44"/>
          <w:highlight w:val="none"/>
          <w:lang w:eastAsia="zh-CN"/>
        </w:rPr>
        <w:t>人民政府</w:t>
      </w:r>
      <w:r>
        <w:rPr>
          <w:rFonts w:hint="default" w:ascii="方正小标宋_GBK" w:hAnsi="方正小标宋_GBK" w:eastAsia="方正小标宋_GBK" w:cs="方正小标宋_GBK"/>
          <w:b w:val="0"/>
          <w:bCs w:val="0"/>
          <w:sz w:val="44"/>
          <w:szCs w:val="44"/>
          <w:highlight w:val="none"/>
        </w:rPr>
        <w:t>关于</w:t>
      </w:r>
    </w:p>
    <w:p>
      <w:pPr>
        <w:keepNext w:val="0"/>
        <w:keepLines w:val="0"/>
        <w:pageBreakBefore w:val="0"/>
        <w:kinsoku/>
        <w:wordWrap/>
        <w:overflowPunct/>
        <w:topLinePunct w:val="0"/>
        <w:autoSpaceDE/>
        <w:autoSpaceDN/>
        <w:bidi w:val="0"/>
        <w:spacing w:line="600" w:lineRule="exact"/>
        <w:ind w:left="0" w:leftChars="0"/>
        <w:jc w:val="center"/>
        <w:textAlignment w:val="auto"/>
        <w:rPr>
          <w:rFonts w:hint="default" w:ascii="方正小标宋_GBK" w:hAnsi="方正小标宋_GBK" w:eastAsia="方正小标宋_GBK" w:cs="方正小标宋_GBK"/>
          <w:b w:val="0"/>
          <w:bCs w:val="0"/>
          <w:sz w:val="44"/>
          <w:szCs w:val="44"/>
          <w:highlight w:val="none"/>
          <w:lang w:eastAsia="zh-CN"/>
        </w:rPr>
      </w:pPr>
      <w:r>
        <w:rPr>
          <w:rFonts w:hint="eastAsia" w:ascii="方正小标宋_GBK" w:hAnsi="方正小标宋_GBK" w:eastAsia="方正小标宋_GBK" w:cs="方正小标宋_GBK"/>
          <w:bCs/>
          <w:sz w:val="44"/>
          <w:szCs w:val="44"/>
          <w:highlight w:val="none"/>
          <w:lang w:val="en-US" w:eastAsia="zh-CN"/>
        </w:rPr>
        <w:t>202</w:t>
      </w:r>
      <w:r>
        <w:rPr>
          <w:rFonts w:hint="eastAsia" w:ascii="方正小标宋_GBK" w:hAnsi="方正小标宋_GBK" w:eastAsia="方正小标宋_GBK" w:cs="方正小标宋_GBK"/>
          <w:bCs/>
          <w:sz w:val="44"/>
          <w:szCs w:val="44"/>
          <w:highlight w:val="none"/>
          <w:lang w:eastAsia="zh-CN"/>
        </w:rPr>
        <w:t>*</w:t>
      </w:r>
      <w:r>
        <w:rPr>
          <w:rFonts w:hint="eastAsia" w:ascii="方正小标宋_GBK" w:hAnsi="方正小标宋_GBK" w:eastAsia="方正小标宋_GBK" w:cs="方正小标宋_GBK"/>
          <w:bCs/>
          <w:sz w:val="44"/>
          <w:szCs w:val="44"/>
          <w:highlight w:val="none"/>
          <w:lang w:val="en-US" w:eastAsia="zh-CN"/>
        </w:rPr>
        <w:t>年第</w:t>
      </w:r>
      <w:r>
        <w:rPr>
          <w:rFonts w:hint="eastAsia" w:ascii="方正小标宋_GBK" w:hAnsi="方正小标宋_GBK" w:eastAsia="方正小标宋_GBK" w:cs="方正小标宋_GBK"/>
          <w:bCs/>
          <w:sz w:val="44"/>
          <w:szCs w:val="44"/>
          <w:highlight w:val="none"/>
          <w:lang w:eastAsia="zh-CN"/>
        </w:rPr>
        <w:t>*</w:t>
      </w:r>
      <w:r>
        <w:rPr>
          <w:rFonts w:hint="eastAsia" w:ascii="方正小标宋_GBK" w:hAnsi="方正小标宋_GBK" w:eastAsia="方正小标宋_GBK" w:cs="方正小标宋_GBK"/>
          <w:bCs/>
          <w:sz w:val="44"/>
          <w:szCs w:val="44"/>
          <w:highlight w:val="none"/>
          <w:lang w:val="en-US" w:eastAsia="zh-CN"/>
        </w:rPr>
        <w:t>批</w:t>
      </w:r>
      <w:r>
        <w:rPr>
          <w:rFonts w:hint="default" w:ascii="方正小标宋_GBK" w:hAnsi="方正小标宋_GBK" w:eastAsia="方正小标宋_GBK" w:cs="方正小标宋_GBK"/>
          <w:b w:val="0"/>
          <w:bCs w:val="0"/>
          <w:sz w:val="44"/>
          <w:szCs w:val="44"/>
          <w:highlight w:val="none"/>
          <w:lang w:eastAsia="zh-CN"/>
        </w:rPr>
        <w:t>农村村民住宅建设</w:t>
      </w:r>
      <w:r>
        <w:rPr>
          <w:rFonts w:hint="default" w:ascii="方正小标宋_GBK" w:hAnsi="方正小标宋_GBK" w:eastAsia="方正小标宋_GBK" w:cs="方正小标宋_GBK"/>
          <w:b w:val="0"/>
          <w:bCs w:val="0"/>
          <w:sz w:val="44"/>
          <w:szCs w:val="44"/>
          <w:highlight w:val="none"/>
        </w:rPr>
        <w:t>用地农用地转用的</w:t>
      </w:r>
      <w:r>
        <w:rPr>
          <w:rFonts w:hint="default" w:ascii="方正小标宋_GBK" w:hAnsi="方正小标宋_GBK" w:eastAsia="方正小标宋_GBK" w:cs="方正小标宋_GBK"/>
          <w:b w:val="0"/>
          <w:bCs w:val="0"/>
          <w:sz w:val="44"/>
          <w:szCs w:val="44"/>
          <w:highlight w:val="none"/>
          <w:lang w:eastAsia="zh-CN"/>
        </w:rPr>
        <w:t>批复</w:t>
      </w:r>
    </w:p>
    <w:p>
      <w:pPr>
        <w:keepNext w:val="0"/>
        <w:keepLines w:val="0"/>
        <w:pageBreakBefore w:val="0"/>
        <w:kinsoku/>
        <w:wordWrap/>
        <w:overflowPunct/>
        <w:topLinePunct w:val="0"/>
        <w:autoSpaceDE/>
        <w:autoSpaceDN/>
        <w:bidi w:val="0"/>
        <w:adjustRightInd w:val="0"/>
        <w:spacing w:line="600" w:lineRule="exact"/>
        <w:ind w:left="0" w:leftChars="0"/>
        <w:jc w:val="left"/>
        <w:textAlignment w:val="auto"/>
        <w:rPr>
          <w:rFonts w:hint="default" w:ascii="方正仿宋_GBK" w:hAnsi="方正仿宋_GBK" w:eastAsia="方正仿宋_GBK" w:cs="方正仿宋_GBK"/>
          <w:bCs/>
          <w:sz w:val="32"/>
          <w:szCs w:val="32"/>
          <w:highlight w:val="none"/>
        </w:rPr>
      </w:pPr>
    </w:p>
    <w:p>
      <w:pPr>
        <w:keepNext w:val="0"/>
        <w:keepLines w:val="0"/>
        <w:pageBreakBefore w:val="0"/>
        <w:kinsoku/>
        <w:wordWrap/>
        <w:overflowPunct/>
        <w:topLinePunct w:val="0"/>
        <w:autoSpaceDE/>
        <w:autoSpaceDN/>
        <w:bidi w:val="0"/>
        <w:adjustRightInd w:val="0"/>
        <w:spacing w:line="600" w:lineRule="exact"/>
        <w:ind w:left="0" w:leftChars="0"/>
        <w:jc w:val="left"/>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区（县）</w:t>
      </w:r>
      <w:r>
        <w:rPr>
          <w:rFonts w:hint="default" w:ascii="Times New Roman" w:hAnsi="Times New Roman" w:eastAsia="方正仿宋_GBK" w:cs="Times New Roman"/>
          <w:bCs/>
          <w:sz w:val="32"/>
          <w:szCs w:val="32"/>
          <w:highlight w:val="none"/>
          <w:lang w:eastAsia="zh-CN"/>
        </w:rPr>
        <w:t>规划和自然资源局</w:t>
      </w:r>
      <w:r>
        <w:rPr>
          <w:rFonts w:hint="default" w:ascii="Times New Roman" w:hAnsi="Times New Roman" w:eastAsia="方正仿宋_GBK" w:cs="Times New Roman"/>
          <w:bCs/>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left"/>
        <w:textAlignment w:val="auto"/>
        <w:outlineLvl w:val="9"/>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你</w:t>
      </w:r>
      <w:r>
        <w:rPr>
          <w:rFonts w:hint="default" w:ascii="Times New Roman" w:hAnsi="Times New Roman" w:eastAsia="方正仿宋_GBK" w:cs="Times New Roman"/>
          <w:bCs/>
          <w:sz w:val="32"/>
          <w:szCs w:val="32"/>
          <w:highlight w:val="none"/>
          <w:lang w:eastAsia="zh-CN"/>
        </w:rPr>
        <w:t>局</w:t>
      </w:r>
      <w:r>
        <w:rPr>
          <w:rFonts w:hint="default" w:ascii="Times New Roman" w:hAnsi="Times New Roman" w:eastAsia="方正仿宋_GBK" w:cs="Times New Roman"/>
          <w:bCs/>
          <w:sz w:val="32"/>
          <w:szCs w:val="32"/>
          <w:highlight w:val="none"/>
        </w:rPr>
        <w:t>《关于202</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年第</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批</w:t>
      </w:r>
      <w:r>
        <w:rPr>
          <w:rFonts w:hint="default" w:ascii="Times New Roman" w:hAnsi="Times New Roman" w:eastAsia="方正仿宋_GBK" w:cs="Times New Roman"/>
          <w:bCs/>
          <w:sz w:val="32"/>
          <w:szCs w:val="32"/>
          <w:highlight w:val="none"/>
          <w:lang w:eastAsia="zh-CN"/>
        </w:rPr>
        <w:t>农村村民住宅建设</w:t>
      </w:r>
      <w:r>
        <w:rPr>
          <w:rFonts w:hint="default" w:ascii="Times New Roman" w:hAnsi="Times New Roman" w:eastAsia="方正仿宋_GBK" w:cs="Times New Roman"/>
          <w:bCs/>
          <w:sz w:val="32"/>
          <w:szCs w:val="32"/>
          <w:highlight w:val="none"/>
        </w:rPr>
        <w:t>用地农用地转用的</w:t>
      </w:r>
      <w:r>
        <w:rPr>
          <w:rFonts w:hint="default" w:ascii="Times New Roman" w:hAnsi="Times New Roman" w:eastAsia="方正仿宋_GBK" w:cs="Times New Roman"/>
          <w:bCs/>
          <w:sz w:val="32"/>
          <w:szCs w:val="32"/>
          <w:highlight w:val="none"/>
          <w:lang w:eastAsia="zh-CN"/>
        </w:rPr>
        <w:t>请示</w:t>
      </w:r>
      <w:r>
        <w:rPr>
          <w:rFonts w:hint="default" w:ascii="Times New Roman" w:hAnsi="Times New Roman" w:eastAsia="方正仿宋_GBK" w:cs="Times New Roman"/>
          <w:bCs/>
          <w:sz w:val="32"/>
          <w:szCs w:val="32"/>
          <w:highlight w:val="none"/>
        </w:rPr>
        <w:t>》（</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〔20</w:t>
      </w:r>
      <w:r>
        <w:rPr>
          <w:rFonts w:hint="default" w:ascii="Times New Roman" w:hAnsi="Times New Roman" w:eastAsia="方正仿宋_GBK" w:cs="Times New Roman"/>
          <w:bCs/>
          <w:sz w:val="32"/>
          <w:szCs w:val="32"/>
          <w:highlight w:val="none"/>
          <w:lang w:val="en-US" w:eastAsia="zh-CN"/>
        </w:rPr>
        <w:t>2</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号）收悉。受</w:t>
      </w:r>
      <w:r>
        <w:rPr>
          <w:rFonts w:hint="default" w:ascii="Times New Roman" w:hAnsi="Times New Roman" w:eastAsia="方正仿宋_GBK" w:cs="Times New Roman"/>
          <w:bCs/>
          <w:sz w:val="32"/>
          <w:szCs w:val="32"/>
          <w:highlight w:val="none"/>
          <w:lang w:eastAsia="zh-CN"/>
        </w:rPr>
        <w:t>市政府</w:t>
      </w:r>
      <w:r>
        <w:rPr>
          <w:rFonts w:hint="default" w:ascii="Times New Roman" w:hAnsi="Times New Roman" w:eastAsia="方正仿宋_GBK" w:cs="Times New Roman"/>
          <w:bCs/>
          <w:sz w:val="32"/>
          <w:szCs w:val="32"/>
          <w:highlight w:val="none"/>
        </w:rPr>
        <w:t>委托</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现批复如下：</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left"/>
        <w:textAlignment w:val="auto"/>
        <w:outlineLvl w:val="9"/>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eastAsia="zh-CN"/>
        </w:rPr>
        <w:t>一、同意</w:t>
      </w:r>
      <w:r>
        <w:rPr>
          <w:rFonts w:hint="default" w:ascii="Times New Roman" w:hAnsi="Times New Roman" w:eastAsia="方正仿宋_GBK" w:cs="Times New Roman"/>
          <w:bCs/>
          <w:sz w:val="32"/>
          <w:szCs w:val="32"/>
        </w:rPr>
        <w:t>你</w:t>
      </w:r>
      <w:r>
        <w:rPr>
          <w:rFonts w:hint="default" w:ascii="Times New Roman" w:hAnsi="Times New Roman" w:eastAsia="方正仿宋_GBK" w:cs="Times New Roman"/>
          <w:bCs/>
          <w:sz w:val="32"/>
          <w:szCs w:val="32"/>
          <w:lang w:eastAsia="zh-CN"/>
        </w:rPr>
        <w:t>局</w:t>
      </w:r>
      <w:r>
        <w:rPr>
          <w:rFonts w:hint="default" w:ascii="Times New Roman" w:hAnsi="Times New Roman" w:eastAsia="方正仿宋_GBK" w:cs="Times New Roman"/>
          <w:bCs/>
          <w:sz w:val="32"/>
          <w:szCs w:val="32"/>
        </w:rPr>
        <w:t>上报的农用地转用方案</w:t>
      </w:r>
      <w:r>
        <w:rPr>
          <w:rFonts w:hint="default" w:ascii="Times New Roman" w:hAnsi="Times New Roman" w:eastAsia="方正仿宋_GBK" w:cs="Times New Roman"/>
          <w:bCs/>
          <w:sz w:val="32"/>
          <w:szCs w:val="32"/>
          <w:lang w:eastAsia="zh-CN"/>
        </w:rPr>
        <w:t>（含补充耕地方案）</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将</w:t>
      </w:r>
      <w:r>
        <w:rPr>
          <w:rFonts w:hint="default" w:ascii="Times New Roman" w:hAnsi="Times New Roman" w:eastAsia="方正仿宋_GBK" w:cs="Times New Roman"/>
          <w:bCs/>
          <w:sz w:val="32"/>
          <w:szCs w:val="32"/>
        </w:rPr>
        <w:t>集体农用地</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公</w:t>
      </w:r>
      <w:r>
        <w:rPr>
          <w:rFonts w:hint="default" w:ascii="Times New Roman" w:hAnsi="Times New Roman" w:eastAsia="方正仿宋_GBK" w:cs="Times New Roman"/>
          <w:bCs/>
          <w:sz w:val="32"/>
          <w:szCs w:val="32"/>
          <w:lang w:eastAsia="zh-CN"/>
        </w:rPr>
        <w:t>顷（其中耕地**公顷）和集体未利用地**公顷转为建设用地</w:t>
      </w:r>
      <w:r>
        <w:rPr>
          <w:rFonts w:hint="default" w:ascii="Times New Roman" w:hAnsi="Times New Roman" w:eastAsia="方正仿宋_GBK" w:cs="Times New Roman"/>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left"/>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二、</w:t>
      </w:r>
      <w:r>
        <w:rPr>
          <w:rFonts w:hint="default" w:ascii="Times New Roman" w:hAnsi="Times New Roman" w:eastAsia="方正仿宋_GBK" w:cs="Times New Roman"/>
          <w:bCs/>
          <w:sz w:val="32"/>
          <w:szCs w:val="32"/>
          <w:lang w:eastAsia="zh-CN"/>
        </w:rPr>
        <w:t>农用地转用后，专项</w:t>
      </w:r>
      <w:r>
        <w:rPr>
          <w:rFonts w:hint="default" w:ascii="Times New Roman" w:hAnsi="Times New Roman" w:eastAsia="方正仿宋_GBK" w:cs="Times New Roman"/>
          <w:sz w:val="32"/>
          <w:szCs w:val="32"/>
          <w:lang w:val="en-US" w:eastAsia="zh-CN"/>
        </w:rPr>
        <w:t>用于农村村民住宅建设。</w:t>
      </w:r>
      <w:r>
        <w:rPr>
          <w:rFonts w:hint="default" w:ascii="Times New Roman" w:hAnsi="Times New Roman" w:eastAsia="方正仿宋_GBK" w:cs="Times New Roman"/>
          <w:bCs/>
          <w:sz w:val="32"/>
          <w:szCs w:val="32"/>
          <w:lang w:eastAsia="zh-CN"/>
        </w:rPr>
        <w:t>由所在乡镇人民政府严格按照国家和我市有关规定办理农村宅基地审批手续</w:t>
      </w:r>
      <w:r>
        <w:rPr>
          <w:rFonts w:hint="default" w:ascii="Times New Roman" w:hAnsi="Times New Roman" w:eastAsia="方正仿宋_GBK" w:cs="Times New Roman"/>
          <w:sz w:val="32"/>
          <w:szCs w:val="32"/>
          <w:lang w:val="en-US" w:eastAsia="zh-CN"/>
        </w:rPr>
        <w:t>。</w:t>
      </w:r>
    </w:p>
    <w:p>
      <w:pPr>
        <w:spacing w:line="600" w:lineRule="exact"/>
        <w:ind w:firstLine="640" w:firstLineChars="200"/>
        <w:jc w:val="left"/>
        <w:rPr>
          <w:rFonts w:hint="default" w:ascii="Times New Roman" w:hAnsi="Times New Roman" w:eastAsia="方正仿宋_GBK" w:cs="Times New Roman"/>
          <w:bCs/>
          <w:color w:val="C00000"/>
          <w:sz w:val="32"/>
          <w:szCs w:val="32"/>
          <w:lang w:val="en-US" w:eastAsia="zh-CN"/>
        </w:rPr>
      </w:pPr>
      <w:r>
        <w:rPr>
          <w:rFonts w:hint="default" w:ascii="Times New Roman" w:hAnsi="Times New Roman" w:eastAsia="方正仿宋_GBK" w:cs="Times New Roman"/>
          <w:bCs/>
          <w:sz w:val="32"/>
          <w:szCs w:val="32"/>
          <w:lang w:eastAsia="zh-CN"/>
        </w:rPr>
        <w:t>三、</w:t>
      </w:r>
      <w:r>
        <w:rPr>
          <w:rFonts w:hint="default" w:ascii="Times New Roman" w:hAnsi="Times New Roman" w:eastAsia="方正仿宋_GBK" w:cs="Times New Roman"/>
          <w:bCs/>
          <w:sz w:val="32"/>
          <w:szCs w:val="32"/>
          <w:lang w:val="en-US" w:eastAsia="zh-CN"/>
        </w:rPr>
        <w:t>你局要按规定统一落实耕地占补平衡，核减新增建设用地计划指标，并做好备案工作。</w:t>
      </w:r>
    </w:p>
    <w:p>
      <w:pPr>
        <w:keepNext w:val="0"/>
        <w:keepLines w:val="0"/>
        <w:pageBreakBefore w:val="0"/>
        <w:kinsoku/>
        <w:wordWrap/>
        <w:overflowPunct/>
        <w:topLinePunct w:val="0"/>
        <w:autoSpaceDE/>
        <w:autoSpaceDN/>
        <w:bidi w:val="0"/>
        <w:adjustRightInd w:val="0"/>
        <w:spacing w:line="600" w:lineRule="exact"/>
        <w:ind w:left="0" w:leftChars="0"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附件：</w:t>
      </w:r>
      <w:r>
        <w:rPr>
          <w:rFonts w:hint="default" w:ascii="Times New Roman" w:hAnsi="Times New Roman" w:eastAsia="方正仿宋_GBK" w:cs="Times New Roman"/>
          <w:b w:val="0"/>
          <w:bCs w:val="0"/>
          <w:sz w:val="32"/>
          <w:szCs w:val="32"/>
          <w:highlight w:val="none"/>
          <w:lang w:val="en-US" w:eastAsia="zh-CN"/>
        </w:rPr>
        <w:t>农村村民住宅用地土地分类面积表</w:t>
      </w:r>
    </w:p>
    <w:p>
      <w:pPr>
        <w:keepNext w:val="0"/>
        <w:keepLines w:val="0"/>
        <w:pageBreakBefore w:val="0"/>
        <w:kinsoku/>
        <w:wordWrap/>
        <w:overflowPunct/>
        <w:topLinePunct w:val="0"/>
        <w:autoSpaceDE/>
        <w:autoSpaceDN/>
        <w:bidi w:val="0"/>
        <w:adjustRightInd w:val="0"/>
        <w:spacing w:line="600" w:lineRule="exact"/>
        <w:ind w:left="0" w:leftChars="0" w:firstLine="5120" w:firstLineChars="1600"/>
        <w:jc w:val="left"/>
        <w:textAlignment w:val="auto"/>
        <w:rPr>
          <w:rFonts w:hint="default" w:ascii="Times New Roman" w:hAnsi="Times New Roman" w:eastAsia="方正仿宋_GBK" w:cs="Times New Roman"/>
          <w:bCs/>
          <w:sz w:val="32"/>
          <w:szCs w:val="32"/>
        </w:rPr>
      </w:pPr>
    </w:p>
    <w:p>
      <w:pPr>
        <w:keepNext w:val="0"/>
        <w:keepLines w:val="0"/>
        <w:pageBreakBefore w:val="0"/>
        <w:kinsoku/>
        <w:wordWrap/>
        <w:overflowPunct/>
        <w:topLinePunct w:val="0"/>
        <w:autoSpaceDE/>
        <w:autoSpaceDN/>
        <w:bidi w:val="0"/>
        <w:adjustRightInd w:val="0"/>
        <w:spacing w:line="600" w:lineRule="exact"/>
        <w:ind w:left="0" w:leftChars="0" w:firstLine="5440" w:firstLineChars="17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eastAsia="zh-CN"/>
        </w:rPr>
        <w:t>**区</w:t>
      </w:r>
      <w:r>
        <w:rPr>
          <w:rFonts w:hint="default" w:ascii="Times New Roman" w:hAnsi="Times New Roman" w:eastAsia="方正仿宋_GBK" w:cs="Times New Roman"/>
          <w:bCs/>
          <w:sz w:val="32"/>
          <w:szCs w:val="32"/>
        </w:rPr>
        <w:t>人民政府</w:t>
      </w:r>
    </w:p>
    <w:p>
      <w:pPr>
        <w:adjustRightInd w:val="0"/>
        <w:spacing w:line="600" w:lineRule="exact"/>
        <w:ind w:firstLine="5120" w:firstLineChars="1600"/>
        <w:jc w:val="left"/>
        <w:rPr>
          <w:rFonts w:hint="default" w:ascii="Times New Roman" w:hAnsi="Times New Roman" w:eastAsia="方正仿宋_GBK" w:cs="Times New Roman"/>
          <w:w w:val="90"/>
          <w:sz w:val="28"/>
          <w:szCs w:val="30"/>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sz w:val="32"/>
          <w:szCs w:val="32"/>
          <w:lang w:val="en-US" w:eastAsia="zh-CN"/>
        </w:rPr>
        <w:t>月</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sz w:val="32"/>
          <w:szCs w:val="32"/>
          <w:lang w:val="en-US" w:eastAsia="zh-CN"/>
        </w:rPr>
        <w:t>日</w:t>
      </w:r>
    </w:p>
    <w:p>
      <w:pPr>
        <w:keepNext w:val="0"/>
        <w:keepLines w:val="0"/>
        <w:pageBreakBefore w:val="0"/>
        <w:kinsoku/>
        <w:wordWrap/>
        <w:overflowPunct/>
        <w:topLinePunct w:val="0"/>
        <w:autoSpaceDE/>
        <w:autoSpaceDN/>
        <w:bidi w:val="0"/>
        <w:spacing w:line="600" w:lineRule="exact"/>
        <w:ind w:left="0" w:leftChars="0" w:right="0" w:rightChars="0" w:firstLine="0" w:firstLineChars="0"/>
        <w:jc w:val="center"/>
        <w:textAlignment w:val="auto"/>
        <w:rPr>
          <w:rFonts w:hint="default" w:ascii="Times New Roman" w:hAnsi="Times New Roman" w:eastAsia="方正小标宋_GBK" w:cs="Times New Roman"/>
          <w:b w:val="0"/>
          <w:bCs w:val="0"/>
          <w:sz w:val="44"/>
          <w:szCs w:val="44"/>
          <w:highlight w:val="none"/>
        </w:rPr>
      </w:pPr>
      <w:r>
        <w:rPr>
          <w:rFonts w:hint="default" w:ascii="Times New Roman" w:hAnsi="Times New Roman" w:eastAsia="方正小标宋_GBK" w:cs="Times New Roman"/>
          <w:b w:val="0"/>
          <w:bCs w:val="0"/>
          <w:sz w:val="44"/>
          <w:szCs w:val="44"/>
          <w:highlight w:val="none"/>
        </w:rPr>
        <w:t>区县（自治县）</w:t>
      </w:r>
      <w:r>
        <w:rPr>
          <w:rFonts w:hint="default" w:ascii="Times New Roman" w:hAnsi="Times New Roman" w:eastAsia="方正小标宋_GBK" w:cs="Times New Roman"/>
          <w:b w:val="0"/>
          <w:bCs w:val="0"/>
          <w:sz w:val="44"/>
          <w:szCs w:val="44"/>
          <w:highlight w:val="none"/>
          <w:lang w:eastAsia="zh-CN"/>
        </w:rPr>
        <w:t>人民政府</w:t>
      </w:r>
      <w:r>
        <w:rPr>
          <w:rFonts w:hint="default" w:ascii="Times New Roman" w:hAnsi="Times New Roman" w:eastAsia="方正小标宋_GBK" w:cs="Times New Roman"/>
          <w:b w:val="0"/>
          <w:bCs w:val="0"/>
          <w:sz w:val="44"/>
          <w:szCs w:val="44"/>
          <w:highlight w:val="none"/>
        </w:rPr>
        <w:t>关于</w:t>
      </w:r>
    </w:p>
    <w:p>
      <w:pPr>
        <w:keepNext w:val="0"/>
        <w:keepLines w:val="0"/>
        <w:pageBreakBefore w:val="0"/>
        <w:kinsoku/>
        <w:wordWrap/>
        <w:overflowPunct/>
        <w:topLinePunct w:val="0"/>
        <w:autoSpaceDE/>
        <w:autoSpaceDN/>
        <w:bidi w:val="0"/>
        <w:spacing w:line="600" w:lineRule="exact"/>
        <w:ind w:left="0" w:leftChars="0"/>
        <w:jc w:val="center"/>
        <w:textAlignment w:val="auto"/>
        <w:rPr>
          <w:rFonts w:hint="default" w:ascii="Times New Roman" w:hAnsi="Times New Roman" w:eastAsia="方正小标宋_GBK" w:cs="Times New Roman"/>
          <w:b w:val="0"/>
          <w:bCs w:val="0"/>
          <w:sz w:val="44"/>
          <w:szCs w:val="44"/>
          <w:highlight w:val="none"/>
          <w:lang w:eastAsia="zh-CN"/>
        </w:rPr>
      </w:pPr>
      <w:r>
        <w:rPr>
          <w:rFonts w:hint="default" w:ascii="Times New Roman" w:hAnsi="Times New Roman" w:eastAsia="方正小标宋_GBK" w:cs="Times New Roman"/>
          <w:bCs/>
          <w:sz w:val="44"/>
          <w:szCs w:val="44"/>
          <w:highlight w:val="none"/>
          <w:lang w:val="en-US" w:eastAsia="zh-CN"/>
        </w:rPr>
        <w:t>202</w:t>
      </w:r>
      <w:r>
        <w:rPr>
          <w:rFonts w:hint="default" w:ascii="Times New Roman" w:hAnsi="Times New Roman" w:eastAsia="方正小标宋_GBK" w:cs="Times New Roman"/>
          <w:bCs/>
          <w:sz w:val="44"/>
          <w:szCs w:val="44"/>
          <w:highlight w:val="none"/>
          <w:lang w:eastAsia="zh-CN"/>
        </w:rPr>
        <w:t>*</w:t>
      </w:r>
      <w:r>
        <w:rPr>
          <w:rFonts w:hint="default" w:ascii="Times New Roman" w:hAnsi="Times New Roman" w:eastAsia="方正小标宋_GBK" w:cs="Times New Roman"/>
          <w:bCs/>
          <w:sz w:val="44"/>
          <w:szCs w:val="44"/>
          <w:highlight w:val="none"/>
          <w:lang w:val="en-US" w:eastAsia="zh-CN"/>
        </w:rPr>
        <w:t>年第</w:t>
      </w:r>
      <w:r>
        <w:rPr>
          <w:rFonts w:hint="default" w:ascii="Times New Roman" w:hAnsi="Times New Roman" w:eastAsia="方正小标宋_GBK" w:cs="Times New Roman"/>
          <w:bCs/>
          <w:sz w:val="44"/>
          <w:szCs w:val="44"/>
          <w:highlight w:val="none"/>
          <w:lang w:eastAsia="zh-CN"/>
        </w:rPr>
        <w:t>*</w:t>
      </w:r>
      <w:r>
        <w:rPr>
          <w:rFonts w:hint="default" w:ascii="Times New Roman" w:hAnsi="Times New Roman" w:eastAsia="方正小标宋_GBK" w:cs="Times New Roman"/>
          <w:bCs/>
          <w:sz w:val="44"/>
          <w:szCs w:val="44"/>
          <w:highlight w:val="none"/>
          <w:lang w:val="en-US" w:eastAsia="zh-CN"/>
        </w:rPr>
        <w:t>批</w:t>
      </w:r>
      <w:r>
        <w:rPr>
          <w:rFonts w:hint="default" w:ascii="Times New Roman" w:hAnsi="Times New Roman" w:eastAsia="方正小标宋_GBK" w:cs="Times New Roman"/>
          <w:b w:val="0"/>
          <w:bCs w:val="0"/>
          <w:sz w:val="44"/>
          <w:szCs w:val="44"/>
          <w:highlight w:val="none"/>
          <w:lang w:eastAsia="zh-CN"/>
        </w:rPr>
        <w:t>农村村民住宅建设</w:t>
      </w:r>
      <w:r>
        <w:rPr>
          <w:rFonts w:hint="default" w:ascii="Times New Roman" w:hAnsi="Times New Roman" w:eastAsia="方正小标宋_GBK" w:cs="Times New Roman"/>
          <w:b w:val="0"/>
          <w:bCs w:val="0"/>
          <w:sz w:val="44"/>
          <w:szCs w:val="44"/>
          <w:highlight w:val="none"/>
        </w:rPr>
        <w:t>用地</w:t>
      </w:r>
      <w:r>
        <w:rPr>
          <w:rFonts w:hint="default" w:ascii="Times New Roman" w:hAnsi="Times New Roman" w:eastAsia="方正小标宋_GBK" w:cs="Times New Roman"/>
          <w:b w:val="0"/>
          <w:bCs w:val="0"/>
          <w:sz w:val="44"/>
          <w:szCs w:val="44"/>
          <w:highlight w:val="none"/>
          <w:lang w:val="en-US" w:eastAsia="zh-CN"/>
        </w:rPr>
        <w:t>拆旧建新方案</w:t>
      </w:r>
      <w:r>
        <w:rPr>
          <w:rFonts w:hint="default" w:ascii="Times New Roman" w:hAnsi="Times New Roman" w:eastAsia="方正小标宋_GBK" w:cs="Times New Roman"/>
          <w:b w:val="0"/>
          <w:bCs w:val="0"/>
          <w:sz w:val="44"/>
          <w:szCs w:val="44"/>
          <w:highlight w:val="none"/>
        </w:rPr>
        <w:t>的</w:t>
      </w:r>
      <w:r>
        <w:rPr>
          <w:rFonts w:hint="default" w:ascii="Times New Roman" w:hAnsi="Times New Roman" w:eastAsia="方正小标宋_GBK" w:cs="Times New Roman"/>
          <w:b w:val="0"/>
          <w:bCs w:val="0"/>
          <w:sz w:val="44"/>
          <w:szCs w:val="44"/>
          <w:highlight w:val="none"/>
          <w:lang w:eastAsia="zh-CN"/>
        </w:rPr>
        <w:t>批复</w:t>
      </w:r>
    </w:p>
    <w:p>
      <w:pPr>
        <w:keepNext w:val="0"/>
        <w:keepLines w:val="0"/>
        <w:pageBreakBefore w:val="0"/>
        <w:kinsoku/>
        <w:wordWrap/>
        <w:overflowPunct/>
        <w:topLinePunct w:val="0"/>
        <w:autoSpaceDE/>
        <w:autoSpaceDN/>
        <w:bidi w:val="0"/>
        <w:adjustRightInd w:val="0"/>
        <w:spacing w:line="600" w:lineRule="exact"/>
        <w:ind w:left="0" w:leftChars="0"/>
        <w:jc w:val="left"/>
        <w:textAlignment w:val="auto"/>
        <w:rPr>
          <w:rFonts w:hint="default" w:ascii="Times New Roman" w:hAnsi="Times New Roman" w:eastAsia="方正仿宋_GBK" w:cs="Times New Roman"/>
          <w:bCs/>
          <w:sz w:val="32"/>
          <w:szCs w:val="32"/>
          <w:highlight w:val="none"/>
        </w:rPr>
      </w:pPr>
    </w:p>
    <w:p>
      <w:pPr>
        <w:keepNext w:val="0"/>
        <w:keepLines w:val="0"/>
        <w:pageBreakBefore w:val="0"/>
        <w:kinsoku/>
        <w:wordWrap/>
        <w:overflowPunct/>
        <w:topLinePunct w:val="0"/>
        <w:autoSpaceDE/>
        <w:autoSpaceDN/>
        <w:bidi w:val="0"/>
        <w:adjustRightInd w:val="0"/>
        <w:spacing w:line="600" w:lineRule="exact"/>
        <w:ind w:left="0" w:leftChars="0"/>
        <w:jc w:val="left"/>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lang w:val="en-US" w:eastAsia="zh-CN"/>
        </w:rPr>
        <w:t>镇人民政府（</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lang w:val="en-US" w:eastAsia="zh-CN"/>
        </w:rPr>
        <w:t>街道办事处）</w:t>
      </w:r>
      <w:r>
        <w:rPr>
          <w:rFonts w:hint="default" w:ascii="Times New Roman" w:hAnsi="Times New Roman" w:eastAsia="方正仿宋_GBK" w:cs="Times New Roman"/>
          <w:bCs/>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left"/>
        <w:textAlignment w:val="auto"/>
        <w:outlineLvl w:val="9"/>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lang w:val="en-US" w:eastAsia="zh-CN"/>
        </w:rPr>
        <w:t>你镇（街道）</w:t>
      </w:r>
      <w:r>
        <w:rPr>
          <w:rFonts w:hint="default" w:ascii="Times New Roman" w:hAnsi="Times New Roman" w:eastAsia="方正仿宋_GBK" w:cs="Times New Roman"/>
          <w:bCs/>
          <w:sz w:val="32"/>
          <w:szCs w:val="32"/>
          <w:highlight w:val="none"/>
        </w:rPr>
        <w:t>《关于</w:t>
      </w:r>
      <w:r>
        <w:rPr>
          <w:rFonts w:hint="default" w:ascii="Times New Roman" w:hAnsi="Times New Roman" w:eastAsia="方正仿宋_GBK" w:cs="Times New Roman"/>
          <w:bCs/>
          <w:sz w:val="32"/>
          <w:szCs w:val="32"/>
          <w:highlight w:val="none"/>
          <w:lang w:eastAsia="zh-CN"/>
        </w:rPr>
        <w:t>农村村民住宅建设</w:t>
      </w:r>
      <w:r>
        <w:rPr>
          <w:rFonts w:hint="default" w:ascii="Times New Roman" w:hAnsi="Times New Roman" w:eastAsia="方正仿宋_GBK" w:cs="Times New Roman"/>
          <w:bCs/>
          <w:sz w:val="32"/>
          <w:szCs w:val="32"/>
          <w:highlight w:val="none"/>
        </w:rPr>
        <w:t>用地</w:t>
      </w:r>
      <w:r>
        <w:rPr>
          <w:rFonts w:hint="default" w:ascii="Times New Roman" w:hAnsi="Times New Roman" w:eastAsia="方正仿宋_GBK" w:cs="Times New Roman"/>
          <w:bCs/>
          <w:sz w:val="32"/>
          <w:szCs w:val="32"/>
          <w:highlight w:val="none"/>
          <w:lang w:val="en-US" w:eastAsia="zh-CN"/>
        </w:rPr>
        <w:t>拆旧建新方案</w:t>
      </w:r>
      <w:r>
        <w:rPr>
          <w:rFonts w:hint="default" w:ascii="Times New Roman" w:hAnsi="Times New Roman" w:eastAsia="方正仿宋_GBK" w:cs="Times New Roman"/>
          <w:bCs/>
          <w:sz w:val="32"/>
          <w:szCs w:val="32"/>
          <w:highlight w:val="none"/>
        </w:rPr>
        <w:t>的</w:t>
      </w:r>
      <w:r>
        <w:rPr>
          <w:rFonts w:hint="default" w:ascii="Times New Roman" w:hAnsi="Times New Roman" w:eastAsia="方正仿宋_GBK" w:cs="Times New Roman"/>
          <w:bCs/>
          <w:sz w:val="32"/>
          <w:szCs w:val="32"/>
          <w:highlight w:val="none"/>
          <w:lang w:eastAsia="zh-CN"/>
        </w:rPr>
        <w:t>请示</w:t>
      </w:r>
      <w:r>
        <w:rPr>
          <w:rFonts w:hint="default" w:ascii="Times New Roman" w:hAnsi="Times New Roman" w:eastAsia="方正仿宋_GBK" w:cs="Times New Roman"/>
          <w:bCs/>
          <w:sz w:val="32"/>
          <w:szCs w:val="32"/>
          <w:highlight w:val="none"/>
        </w:rPr>
        <w:t>》（</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〔20</w:t>
      </w:r>
      <w:r>
        <w:rPr>
          <w:rFonts w:hint="default" w:ascii="Times New Roman" w:hAnsi="Times New Roman" w:eastAsia="方正仿宋_GBK" w:cs="Times New Roman"/>
          <w:bCs/>
          <w:sz w:val="32"/>
          <w:szCs w:val="32"/>
          <w:highlight w:val="none"/>
          <w:lang w:val="en-US" w:eastAsia="zh-CN"/>
        </w:rPr>
        <w:t>2</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号）收悉。受</w:t>
      </w:r>
      <w:r>
        <w:rPr>
          <w:rFonts w:hint="default" w:ascii="Times New Roman" w:hAnsi="Times New Roman" w:eastAsia="方正仿宋_GBK" w:cs="Times New Roman"/>
          <w:bCs/>
          <w:sz w:val="32"/>
          <w:szCs w:val="32"/>
          <w:highlight w:val="none"/>
          <w:lang w:eastAsia="zh-CN"/>
        </w:rPr>
        <w:t>市政府</w:t>
      </w:r>
      <w:r>
        <w:rPr>
          <w:rFonts w:hint="default" w:ascii="Times New Roman" w:hAnsi="Times New Roman" w:eastAsia="方正仿宋_GBK" w:cs="Times New Roman"/>
          <w:bCs/>
          <w:sz w:val="32"/>
          <w:szCs w:val="32"/>
          <w:highlight w:val="none"/>
        </w:rPr>
        <w:t>委托</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现批复如下：</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left"/>
        <w:textAlignment w:val="auto"/>
        <w:outlineLvl w:val="9"/>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sz w:val="32"/>
          <w:szCs w:val="32"/>
          <w:lang w:eastAsia="zh-CN"/>
        </w:rPr>
        <w:t>一、同意</w:t>
      </w:r>
      <w:r>
        <w:rPr>
          <w:rFonts w:hint="default" w:ascii="Times New Roman" w:hAnsi="Times New Roman" w:eastAsia="方正仿宋_GBK" w:cs="Times New Roman"/>
          <w:bCs/>
          <w:sz w:val="32"/>
          <w:szCs w:val="32"/>
          <w:lang w:val="en-US" w:eastAsia="zh-CN"/>
        </w:rPr>
        <w:t>你</w:t>
      </w:r>
      <w:r>
        <w:rPr>
          <w:rFonts w:hint="default" w:ascii="Times New Roman" w:hAnsi="Times New Roman" w:eastAsia="方正仿宋_GBK" w:cs="Times New Roman"/>
          <w:bCs/>
          <w:sz w:val="32"/>
          <w:szCs w:val="32"/>
          <w:highlight w:val="none"/>
          <w:lang w:val="en-US" w:eastAsia="zh-CN"/>
        </w:rPr>
        <w:t>镇（街道）</w:t>
      </w:r>
      <w:r>
        <w:rPr>
          <w:rFonts w:hint="default" w:ascii="Times New Roman" w:hAnsi="Times New Roman" w:eastAsia="方正仿宋_GBK" w:cs="Times New Roman"/>
          <w:bCs/>
          <w:sz w:val="32"/>
          <w:szCs w:val="32"/>
        </w:rPr>
        <w:t>上报的</w:t>
      </w:r>
      <w:r>
        <w:rPr>
          <w:rFonts w:hint="default" w:ascii="Times New Roman" w:hAnsi="Times New Roman" w:eastAsia="方正仿宋_GBK" w:cs="Times New Roman"/>
          <w:bCs/>
          <w:sz w:val="32"/>
          <w:szCs w:val="32"/>
          <w:highlight w:val="none"/>
          <w:lang w:val="en-US" w:eastAsia="zh-CN"/>
        </w:rPr>
        <w:t>拆旧建新方案</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color w:val="auto"/>
          <w:sz w:val="32"/>
          <w:szCs w:val="32"/>
          <w:lang w:eastAsia="zh-CN"/>
        </w:rPr>
        <w:t>将</w:t>
      </w:r>
      <w:r>
        <w:rPr>
          <w:rFonts w:hint="default" w:ascii="Times New Roman" w:hAnsi="Times New Roman" w:eastAsia="方正仿宋_GBK" w:cs="Times New Roman"/>
          <w:bCs/>
          <w:color w:val="auto"/>
          <w:sz w:val="32"/>
          <w:szCs w:val="32"/>
          <w:lang w:val="en-US" w:eastAsia="zh-CN"/>
        </w:rPr>
        <w:t>建新区</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公</w:t>
      </w:r>
      <w:r>
        <w:rPr>
          <w:rFonts w:hint="default" w:ascii="Times New Roman" w:hAnsi="Times New Roman" w:eastAsia="方正仿宋_GBK" w:cs="Times New Roman"/>
          <w:bCs/>
          <w:color w:val="auto"/>
          <w:sz w:val="32"/>
          <w:szCs w:val="32"/>
          <w:lang w:eastAsia="zh-CN"/>
        </w:rPr>
        <w:t>顷（其中耕地**公顷）和集体未利用地**公顷转为建设用地</w:t>
      </w:r>
      <w:r>
        <w:rPr>
          <w:rFonts w:hint="default" w:ascii="Times New Roman" w:hAnsi="Times New Roman" w:eastAsia="方正仿宋_GBK" w:cs="Times New Roman"/>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left"/>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二、</w:t>
      </w:r>
      <w:r>
        <w:rPr>
          <w:rFonts w:hint="default" w:ascii="Times New Roman" w:hAnsi="Times New Roman" w:eastAsia="方正仿宋_GBK" w:cs="Times New Roman"/>
          <w:bCs/>
          <w:sz w:val="32"/>
          <w:szCs w:val="32"/>
          <w:lang w:val="en-US" w:eastAsia="zh-CN"/>
        </w:rPr>
        <w:t>建新区审批</w:t>
      </w:r>
      <w:r>
        <w:rPr>
          <w:rFonts w:hint="default" w:ascii="Times New Roman" w:hAnsi="Times New Roman" w:eastAsia="方正仿宋_GBK" w:cs="Times New Roman"/>
          <w:bCs/>
          <w:sz w:val="32"/>
          <w:szCs w:val="32"/>
          <w:lang w:eastAsia="zh-CN"/>
        </w:rPr>
        <w:t>后，专项</w:t>
      </w:r>
      <w:r>
        <w:rPr>
          <w:rFonts w:hint="default" w:ascii="Times New Roman" w:hAnsi="Times New Roman" w:eastAsia="方正仿宋_GBK" w:cs="Times New Roman"/>
          <w:sz w:val="32"/>
          <w:szCs w:val="32"/>
          <w:lang w:val="en-US" w:eastAsia="zh-CN"/>
        </w:rPr>
        <w:t>用于农村村民住宅建设。</w:t>
      </w:r>
      <w:r>
        <w:rPr>
          <w:rFonts w:hint="default" w:ascii="Times New Roman" w:hAnsi="Times New Roman" w:eastAsia="方正仿宋_GBK" w:cs="Times New Roman"/>
          <w:bCs/>
          <w:sz w:val="32"/>
          <w:szCs w:val="32"/>
          <w:lang w:eastAsia="zh-CN"/>
        </w:rPr>
        <w:t>由所在乡镇人民政府严格按照国家和我市有关规定办理农村宅基地审批手续</w:t>
      </w:r>
      <w:r>
        <w:rPr>
          <w:rFonts w:hint="default" w:ascii="Times New Roman" w:hAnsi="Times New Roman" w:eastAsia="方正仿宋_GBK" w:cs="Times New Roman"/>
          <w:sz w:val="32"/>
          <w:szCs w:val="32"/>
          <w:lang w:val="en-US" w:eastAsia="zh-CN"/>
        </w:rPr>
        <w:t>。</w:t>
      </w:r>
    </w:p>
    <w:p>
      <w:pPr>
        <w:spacing w:line="600" w:lineRule="exact"/>
        <w:ind w:firstLine="640" w:firstLineChars="200"/>
        <w:jc w:val="left"/>
        <w:rPr>
          <w:rFonts w:hint="default" w:ascii="Times New Roman" w:hAnsi="Times New Roman" w:eastAsia="方正仿宋_GBK" w:cs="Times New Roman"/>
          <w:bCs/>
          <w:color w:val="C00000"/>
          <w:sz w:val="32"/>
          <w:szCs w:val="32"/>
          <w:lang w:val="en-US" w:eastAsia="zh-CN"/>
        </w:rPr>
      </w:pPr>
      <w:r>
        <w:rPr>
          <w:rFonts w:hint="default" w:ascii="Times New Roman" w:hAnsi="Times New Roman" w:eastAsia="方正仿宋_GBK" w:cs="Times New Roman"/>
          <w:bCs/>
          <w:sz w:val="32"/>
          <w:szCs w:val="32"/>
          <w:lang w:eastAsia="zh-CN"/>
        </w:rPr>
        <w:t>三、</w:t>
      </w:r>
      <w:r>
        <w:rPr>
          <w:rFonts w:hint="default" w:ascii="Times New Roman" w:hAnsi="Times New Roman" w:eastAsia="方正仿宋_GBK" w:cs="Times New Roman"/>
          <w:bCs/>
          <w:sz w:val="32"/>
          <w:szCs w:val="32"/>
          <w:lang w:val="en-US" w:eastAsia="zh-CN"/>
        </w:rPr>
        <w:t>各镇（街道）要及时组织涉及建设、农业、规划自然资源等相关所室对拆旧复垦和建新占地情况进行验收，并做好备案工作。</w:t>
      </w:r>
    </w:p>
    <w:p>
      <w:pPr>
        <w:keepNext w:val="0"/>
        <w:keepLines w:val="0"/>
        <w:pageBreakBefore w:val="0"/>
        <w:kinsoku/>
        <w:wordWrap/>
        <w:overflowPunct/>
        <w:topLinePunct w:val="0"/>
        <w:autoSpaceDE/>
        <w:autoSpaceDN/>
        <w:bidi w:val="0"/>
        <w:adjustRightInd w:val="0"/>
        <w:spacing w:line="600" w:lineRule="exact"/>
        <w:ind w:left="0" w:leftChars="0" w:firstLine="640"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附件：</w:t>
      </w:r>
      <w:r>
        <w:rPr>
          <w:rFonts w:hint="default" w:ascii="Times New Roman" w:hAnsi="Times New Roman" w:eastAsia="方正仿宋_GBK" w:cs="Times New Roman"/>
          <w:b w:val="0"/>
          <w:bCs w:val="0"/>
          <w:sz w:val="32"/>
          <w:szCs w:val="32"/>
          <w:highlight w:val="none"/>
          <w:lang w:val="en-US" w:eastAsia="zh-CN"/>
        </w:rPr>
        <w:t>农村村民住宅用地土地分类面积表</w:t>
      </w:r>
    </w:p>
    <w:p>
      <w:pPr>
        <w:keepNext w:val="0"/>
        <w:keepLines w:val="0"/>
        <w:pageBreakBefore w:val="0"/>
        <w:kinsoku/>
        <w:wordWrap/>
        <w:overflowPunct/>
        <w:topLinePunct w:val="0"/>
        <w:autoSpaceDE/>
        <w:autoSpaceDN/>
        <w:bidi w:val="0"/>
        <w:adjustRightInd w:val="0"/>
        <w:spacing w:line="600" w:lineRule="exact"/>
        <w:jc w:val="both"/>
        <w:textAlignment w:val="auto"/>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 xml:space="preserve">                                  </w:t>
      </w:r>
    </w:p>
    <w:p>
      <w:pPr>
        <w:keepNext w:val="0"/>
        <w:keepLines w:val="0"/>
        <w:pageBreakBefore w:val="0"/>
        <w:kinsoku/>
        <w:wordWrap/>
        <w:overflowPunct/>
        <w:topLinePunct w:val="0"/>
        <w:autoSpaceDE/>
        <w:autoSpaceDN/>
        <w:bidi w:val="0"/>
        <w:adjustRightInd w:val="0"/>
        <w:spacing w:line="600" w:lineRule="exact"/>
        <w:jc w:val="center"/>
        <w:textAlignment w:val="auto"/>
        <w:rPr>
          <w:rFonts w:hint="default" w:ascii="Times New Roman" w:hAnsi="Times New Roman" w:eastAsia="方正仿宋_GBK" w:cs="Times New Roman"/>
          <w:bCs/>
          <w:sz w:val="32"/>
          <w:szCs w:val="32"/>
        </w:rPr>
      </w:pP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eastAsia="zh-CN"/>
        </w:rPr>
        <w:t>**区</w:t>
      </w:r>
      <w:r>
        <w:rPr>
          <w:rFonts w:hint="default" w:ascii="Times New Roman" w:hAnsi="Times New Roman" w:eastAsia="方正仿宋_GBK" w:cs="Times New Roman"/>
          <w:bCs/>
          <w:sz w:val="32"/>
          <w:szCs w:val="32"/>
        </w:rPr>
        <w:t>人民政府</w:t>
      </w:r>
    </w:p>
    <w:p>
      <w:pPr>
        <w:adjustRightInd w:val="0"/>
        <w:spacing w:line="600" w:lineRule="exact"/>
        <w:ind w:firstLine="5120" w:firstLineChars="1600"/>
        <w:jc w:val="left"/>
        <w:rPr>
          <w:rFonts w:hint="default" w:ascii="Times New Roman" w:hAnsi="Times New Roman" w:cs="Times New Roman"/>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sz w:val="32"/>
          <w:szCs w:val="32"/>
          <w:lang w:val="en-US" w:eastAsia="zh-CN"/>
        </w:rPr>
        <w:t>月</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sz w:val="32"/>
          <w:szCs w:val="32"/>
          <w:lang w:val="en-US" w:eastAsia="zh-CN"/>
        </w:rPr>
        <w:t>日</w:t>
      </w: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sectPr>
          <w:pgSz w:w="11906" w:h="16838"/>
          <w:pgMar w:top="2268" w:right="1474" w:bottom="1984" w:left="1587" w:header="851" w:footer="1474" w:gutter="0"/>
          <w:pgNumType w:fmt="numberInDash"/>
          <w:cols w:space="720" w:num="1"/>
          <w:rtlGutter w:val="0"/>
          <w:docGrid w:type="lines" w:linePitch="312" w:charSpace="0"/>
        </w:sect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color="auto" w:fill="FFFFFF"/>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B6700"/>
    <w:rsid w:val="733B6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570" w:lineRule="exact"/>
      <w:jc w:val="center"/>
    </w:pPr>
    <w:rPr>
      <w:rFonts w:eastAsia="方正小标宋_GBK"/>
      <w:sz w:val="44"/>
    </w:rPr>
  </w:style>
  <w:style w:type="paragraph" w:styleId="3">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2021-12-07T09:02:00Z</dcterms:created>
  <dc:creator>奚晓燕</dc:creator>
  <cp:lastModifiedBy>奚晓燕</cp:lastModifiedBy>
  <dcterms:modified xsi:type="dcterms:W3CDTF">2021-12-07T09:02:55Z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