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方正仿宋_GBK"/>
          <w:sz w:val="32"/>
          <w:szCs w:val="32"/>
          <w:lang w:eastAsia="zh-CN"/>
        </w:rPr>
      </w:pPr>
      <w:r>
        <w:rPr>
          <w:rFonts w:ascii="Times New Roman" w:hAnsi="Times New Roman" w:eastAsia="方正仿宋_GBK"/>
          <w:sz w:val="32"/>
          <w:szCs w:val="32"/>
        </w:rPr>
        <w:t>附件</w:t>
      </w:r>
      <w:r>
        <w:rPr>
          <w:rFonts w:hint="eastAsia" w:ascii="Times New Roman" w:hAnsi="Times New Roman" w:eastAsia="方正仿宋_GBK"/>
          <w:sz w:val="32"/>
          <w:szCs w:val="32"/>
          <w:lang w:val="en-US" w:eastAsia="zh-CN"/>
        </w:rPr>
        <w:t>4</w:t>
      </w:r>
      <w:bookmarkStart w:id="0" w:name="_GoBack"/>
      <w:bookmarkEnd w:id="0"/>
    </w:p>
    <w:p>
      <w:pPr>
        <w:adjustRightInd w:val="0"/>
        <w:snapToGri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w:t>
      </w:r>
      <w:r>
        <w:rPr>
          <w:rFonts w:hint="eastAsia" w:ascii="Times New Roman" w:hAnsi="Times New Roman" w:eastAsia="方正小标宋_GBK"/>
          <w:sz w:val="44"/>
          <w:szCs w:val="44"/>
          <w:lang w:eastAsia="zh-CN"/>
        </w:rPr>
        <w:t>铜梁区</w:t>
      </w:r>
      <w:r>
        <w:rPr>
          <w:rFonts w:ascii="Times New Roman" w:hAnsi="Times New Roman" w:eastAsia="方正小标宋_GBK"/>
          <w:sz w:val="44"/>
          <w:szCs w:val="44"/>
        </w:rPr>
        <w:t>集体建设用地使用权</w:t>
      </w:r>
    </w:p>
    <w:p>
      <w:pPr>
        <w:adjustRightInd w:val="0"/>
        <w:snapToGrid w:val="0"/>
        <w:spacing w:afterLines="100"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基准地价说明</w:t>
      </w:r>
    </w:p>
    <w:p>
      <w:pPr>
        <w:adjustRightInd w:val="0"/>
        <w:snapToGri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一、适用范围</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eastAsia="方正仿宋_GBK" w:cs="Times New Roman"/>
          <w:color w:val="auto"/>
          <w:sz w:val="32"/>
          <w:szCs w:val="32"/>
          <w:lang w:eastAsia="zh-CN"/>
        </w:rPr>
        <w:t>土地利用总体规划确定的允许建设区及有条件建设区与城镇规划确定的建设用地红线范围重叠部分以外的区域</w:t>
      </w:r>
      <w:r>
        <w:rPr>
          <w:rFonts w:hint="eastAsia" w:eastAsia="方正仿宋_GBK" w:cs="Times New Roman"/>
          <w:color w:val="auto"/>
          <w:sz w:val="32"/>
          <w:szCs w:val="32"/>
          <w:lang w:val="en-US" w:eastAsia="zh-CN"/>
        </w:rPr>
        <w:t>的集体</w:t>
      </w:r>
      <w:r>
        <w:rPr>
          <w:rFonts w:hint="eastAsia" w:ascii="Times New Roman" w:hAnsi="Times New Roman" w:eastAsia="方正仿宋_GBK" w:cs="Times New Roman"/>
          <w:color w:val="171616"/>
          <w:sz w:val="32"/>
          <w:szCs w:val="32"/>
          <w:highlight w:val="none"/>
          <w:lang w:val="en-US" w:eastAsia="zh-CN"/>
        </w:rPr>
        <w:t>建设用地使用权</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二、基准地价内涵</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基准地价的内涵为集体建设用地使用权不同级别、不同用途、设定容积率和土地开发程度下，内涵设定出让年限的区域平均价格。</w:t>
      </w:r>
      <w:r>
        <w:rPr>
          <w:rFonts w:hint="eastAsia" w:ascii="Times New Roman" w:hAnsi="Times New Roman" w:eastAsia="方正仿宋_GBK"/>
          <w:sz w:val="32"/>
          <w:szCs w:val="32"/>
        </w:rPr>
        <w:t>土地权利状况：不涉及他项权利，为完整权利状况下的土地使用权。</w:t>
      </w:r>
      <w:r>
        <w:rPr>
          <w:rFonts w:ascii="Times New Roman" w:hAnsi="Times New Roman" w:eastAsia="方正仿宋_GBK"/>
          <w:sz w:val="32"/>
          <w:szCs w:val="32"/>
        </w:rPr>
        <w:t>基准地价的价格表现形式为地面价。</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（一）基准地价容积率</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商服用地1.</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用地1.0，公共管理与公共服务用地1.</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（二）基准地价土地开发程度</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“五通一平”，即宗地外通路、通电、通上水、通下水、通讯及宗地内场地平整</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（三）基准地价使用年限</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商服用地40年、</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用地50年、公共管理与公共服务用地50年。</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（四）基准地价期日</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21</w:t>
      </w:r>
      <w:r>
        <w:rPr>
          <w:rFonts w:ascii="Times New Roman" w:hAnsi="Times New Roman" w:eastAsia="方正仿宋_GBK"/>
          <w:sz w:val="32"/>
          <w:szCs w:val="32"/>
        </w:rPr>
        <w:t>年1月1日。</w:t>
      </w:r>
    </w:p>
    <w:p>
      <w:pPr>
        <w:adjustRightInd w:val="0"/>
        <w:snapToGri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三、土地用途分类</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基准地价土地用途分为商服、</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、公共管理与公共服务</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个用途。</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（一）商服类</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普通商业用地</w:t>
      </w:r>
      <w:r>
        <w:rPr>
          <w:rFonts w:hint="eastAsia" w:ascii="Times New Roman" w:hAnsi="Times New Roman" w:eastAsia="方正仿宋_GBK"/>
          <w:sz w:val="32"/>
          <w:szCs w:val="32"/>
          <w:lang w:eastAsia="zh-CN"/>
        </w:rPr>
        <w:t>（指以零售功能为主的小超市、小卖部、小饭馆等配套商业）、市场用地（指集贸市场、专业批发市场等）、旅游用地（指乡村旅游设施用地）</w:t>
      </w:r>
      <w:r>
        <w:rPr>
          <w:rFonts w:ascii="Times New Roman" w:hAnsi="Times New Roman" w:eastAsia="方正仿宋_GBK"/>
          <w:sz w:val="32"/>
          <w:szCs w:val="32"/>
        </w:rPr>
        <w:t>。</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w:t>
      </w:r>
      <w:r>
        <w:rPr>
          <w:rFonts w:hint="eastAsia" w:ascii="Times New Roman" w:hAnsi="Times New Roman" w:eastAsia="方正仿宋_GBK"/>
          <w:b/>
          <w:bCs/>
          <w:sz w:val="32"/>
          <w:szCs w:val="32"/>
          <w:lang w:eastAsia="zh-CN"/>
        </w:rPr>
        <w:t>二</w:t>
      </w:r>
      <w:r>
        <w:rPr>
          <w:rFonts w:ascii="Times New Roman" w:hAnsi="Times New Roman" w:eastAsia="方正仿宋_GBK"/>
          <w:b/>
          <w:bCs/>
          <w:sz w:val="32"/>
          <w:szCs w:val="32"/>
        </w:rPr>
        <w:t>）</w:t>
      </w:r>
      <w:r>
        <w:rPr>
          <w:rFonts w:hint="eastAsia" w:ascii="Times New Roman" w:hAnsi="Times New Roman" w:eastAsia="方正仿宋_GBK"/>
          <w:b/>
          <w:bCs/>
          <w:sz w:val="32"/>
          <w:szCs w:val="32"/>
          <w:lang w:eastAsia="zh-CN"/>
        </w:rPr>
        <w:t>工矿仓储</w:t>
      </w:r>
      <w:r>
        <w:rPr>
          <w:rFonts w:ascii="Times New Roman" w:hAnsi="Times New Roman" w:eastAsia="方正仿宋_GBK"/>
          <w:b/>
          <w:bCs/>
          <w:sz w:val="32"/>
          <w:szCs w:val="32"/>
        </w:rPr>
        <w:t>类</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工业用地</w:t>
      </w:r>
      <w:r>
        <w:rPr>
          <w:rFonts w:hint="eastAsia" w:ascii="Times New Roman" w:hAnsi="Times New Roman" w:eastAsia="方正仿宋_GBK"/>
          <w:sz w:val="32"/>
          <w:szCs w:val="32"/>
          <w:lang w:eastAsia="zh-CN"/>
        </w:rPr>
        <w:t>（指工业生产、产品加工制造、机械和设备修理及直接为工业生产服务的附属设施用地）、仓储用地（指用于物资储备、中转的场所用地，包括物流仓储设施、配送中心、转运中心等）</w:t>
      </w:r>
      <w:r>
        <w:rPr>
          <w:rFonts w:ascii="Times New Roman" w:hAnsi="Times New Roman" w:eastAsia="方正仿宋_GBK"/>
          <w:sz w:val="32"/>
          <w:szCs w:val="32"/>
        </w:rPr>
        <w:t>。</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w:t>
      </w:r>
      <w:r>
        <w:rPr>
          <w:rFonts w:hint="eastAsia" w:ascii="Times New Roman" w:hAnsi="Times New Roman" w:eastAsia="方正仿宋_GBK"/>
          <w:b/>
          <w:bCs/>
          <w:sz w:val="32"/>
          <w:szCs w:val="32"/>
          <w:lang w:eastAsia="zh-CN"/>
        </w:rPr>
        <w:t>三</w:t>
      </w:r>
      <w:r>
        <w:rPr>
          <w:rFonts w:ascii="Times New Roman" w:hAnsi="Times New Roman" w:eastAsia="方正仿宋_GBK"/>
          <w:b/>
          <w:bCs/>
          <w:sz w:val="32"/>
          <w:szCs w:val="32"/>
        </w:rPr>
        <w:t>）公共管理与公共服务类</w:t>
      </w:r>
    </w:p>
    <w:p>
      <w:pPr>
        <w:adjustRightInd w:val="0"/>
        <w:snapToGrid w:val="0"/>
        <w:spacing w:line="600" w:lineRule="exact"/>
        <w:ind w:firstLine="640" w:firstLineChars="200"/>
        <w:outlineLvl w:val="0"/>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公共服务用地</w:t>
      </w:r>
      <w:r>
        <w:rPr>
          <w:rFonts w:hint="eastAsia" w:ascii="Times New Roman" w:hAnsi="Times New Roman" w:eastAsia="方正仿宋_GBK"/>
          <w:sz w:val="32"/>
          <w:szCs w:val="32"/>
          <w:lang w:eastAsia="zh-CN"/>
        </w:rPr>
        <w:t>（包括公共管理、文体、教育、医疗卫生、社会福利、宗教、文物古迹等设施用地以及兽医站、农机站等农业生产服务设施用地）</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其他未列入上述范围的用地，其用途类别可参照相关或相近用地用途类别确定。</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类、公共管理与公共服务类用地中的配套经营性设施用地，应参照</w:t>
      </w:r>
      <w:r>
        <w:rPr>
          <w:rFonts w:hint="eastAsia" w:ascii="Times New Roman" w:hAnsi="Times New Roman" w:eastAsia="方正仿宋_GBK"/>
          <w:sz w:val="32"/>
          <w:szCs w:val="32"/>
          <w:lang w:eastAsia="zh-CN"/>
        </w:rPr>
        <w:t>商服</w:t>
      </w:r>
      <w:r>
        <w:rPr>
          <w:rFonts w:ascii="Times New Roman" w:hAnsi="Times New Roman" w:eastAsia="方正仿宋_GBK"/>
          <w:sz w:val="32"/>
          <w:szCs w:val="32"/>
        </w:rPr>
        <w:t>用途确定。</w:t>
      </w:r>
    </w:p>
    <w:p>
      <w:pPr>
        <w:adjustRightInd w:val="0"/>
        <w:snapToGri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四、基准地价的应用</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运用基准地价系数修正法进行宗地价格评估时应适用对应用途级别的基准地价，并根据宗地实际情况进行期日、年期、容积率、</w:t>
      </w:r>
      <w:r>
        <w:rPr>
          <w:rFonts w:hint="eastAsia" w:ascii="Times New Roman" w:hAnsi="Times New Roman" w:eastAsia="方正仿宋_GBK"/>
          <w:sz w:val="32"/>
          <w:szCs w:val="32"/>
          <w:lang w:eastAsia="zh-CN"/>
        </w:rPr>
        <w:t>土地用途、</w:t>
      </w:r>
      <w:r>
        <w:rPr>
          <w:rFonts w:ascii="Times New Roman" w:hAnsi="Times New Roman" w:eastAsia="方正仿宋_GBK"/>
          <w:sz w:val="32"/>
          <w:szCs w:val="32"/>
        </w:rPr>
        <w:t>区域和个别因素及土地开发程度等修正。评估多用途混合的宗地价格时，应按各具体用途分别修正后加权测算。</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（一）宗地价格计算公式</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宗地地价=</w:t>
      </w:r>
      <w:r>
        <w:rPr>
          <w:rFonts w:hint="eastAsia" w:ascii="Times New Roman" w:hAnsi="Times New Roman" w:eastAsia="方正仿宋_GBK"/>
          <w:sz w:val="32"/>
          <w:szCs w:val="32"/>
          <w:lang w:eastAsia="zh-CN"/>
        </w:rPr>
        <w:t>适用基准地价</w:t>
      </w:r>
      <w:r>
        <w:rPr>
          <w:rFonts w:hint="eastAsia" w:ascii="Times New Roman" w:hAnsi="Times New Roman" w:eastAsia="方正仿宋_GBK"/>
          <w:sz w:val="32"/>
          <w:szCs w:val="32"/>
        </w:rPr>
        <w:t>×期日的修系数×年期修正系数×土地用途修正系数×容积率修正系数×区域和个别因素修正系数+土地开发程度修正值</w:t>
      </w:r>
    </w:p>
    <w:p>
      <w:pPr>
        <w:adjustRightInd w:val="0"/>
        <w:snapToGri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（二）宗地价格测算中有关参数的确定</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1、适用的基准地价的确定</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根据宗地的法定用途，按照本说明第三条规定的基准地价分类，确定适用的基准地价用途后，根据国土部门公布执行的土地级别，确定对应用途级别应适用的基准地价。</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2、期日修正系数的确定</w:t>
      </w:r>
    </w:p>
    <w:p>
      <w:pPr>
        <w:adjustRightInd w:val="0"/>
        <w:snapToGrid w:val="0"/>
        <w:spacing w:line="600" w:lineRule="exact"/>
        <w:ind w:firstLine="640" w:firstLineChars="200"/>
        <w:outlineLvl w:val="0"/>
        <w:rPr>
          <w:rFonts w:hint="eastAsia" w:ascii="Times New Roman" w:hAnsi="Times New Roman" w:eastAsia="方正仿宋_GBK"/>
          <w:sz w:val="32"/>
          <w:szCs w:val="32"/>
        </w:rPr>
      </w:pPr>
      <w:r>
        <w:rPr>
          <w:rFonts w:hint="eastAsia" w:ascii="Times New Roman" w:hAnsi="Times New Roman" w:eastAsia="方正仿宋_GBK"/>
          <w:sz w:val="32"/>
          <w:szCs w:val="32"/>
        </w:rPr>
        <w:t>期日修正系数=宗地估价期日的地价指数÷基准地价期日的地价指数</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rPr>
        <w:t>宗地估价期日的地价指数以重庆市地价动态监测成果公布的地价指数为准</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3、年期修正系数的确定</w:t>
      </w:r>
    </w:p>
    <w:p>
      <w:pPr>
        <w:adjustRightInd w:val="0"/>
        <w:snapToGrid w:val="0"/>
        <w:spacing w:line="300" w:lineRule="auto"/>
        <w:ind w:firstLine="640" w:firstLineChars="200"/>
        <w:outlineLvl w:val="0"/>
        <w:rPr>
          <w:rFonts w:ascii="Times New Roman" w:hAnsi="Times New Roman" w:eastAsia="方正仿宋_GBK"/>
          <w:sz w:val="32"/>
          <w:szCs w:val="32"/>
        </w:rPr>
      </w:pPr>
      <m:oMathPara>
        <m:oMath>
          <m:r>
            <m:rPr>
              <m:sty m:val="p"/>
            </m:rPr>
            <w:rPr>
              <w:rFonts w:ascii="Times New Roman" w:hAnsi="Cambria Math" w:eastAsia="仿宋"/>
              <w:sz w:val="32"/>
              <w:szCs w:val="32"/>
            </w:rPr>
            <m:t>年期修正系数</m:t>
          </m:r>
          <m:r>
            <m:rPr/>
            <w:rPr>
              <w:rFonts w:ascii="Cambria Math" w:hAnsi="Times New Roman" w:eastAsia="仿宋"/>
              <w:sz w:val="32"/>
              <w:szCs w:val="32"/>
            </w:rPr>
            <m:t>=</m:t>
          </m:r>
          <m:f>
            <m:fPr>
              <m:ctrlPr>
                <w:rPr>
                  <w:rFonts w:ascii="Cambria Math" w:hAnsi="Times New Roman" w:eastAsia="仿宋"/>
                  <w:i/>
                  <w:sz w:val="32"/>
                  <w:szCs w:val="32"/>
                </w:rPr>
              </m:ctrlPr>
            </m:fPr>
            <m:num>
              <m:r>
                <m:rPr/>
                <w:rPr>
                  <w:rFonts w:ascii="Cambria Math" w:hAnsi="Times New Roman" w:eastAsia="仿宋"/>
                  <w:sz w:val="32"/>
                  <w:szCs w:val="32"/>
                </w:rPr>
                <m:t>1</m:t>
              </m:r>
              <m:r>
                <m:rPr/>
                <w:rPr>
                  <w:rFonts w:ascii="Times New Roman" w:hAnsi="Times New Roman" w:eastAsia="仿宋"/>
                  <w:sz w:val="32"/>
                  <w:szCs w:val="32"/>
                </w:rPr>
                <m:t>−</m:t>
              </m:r>
              <m:r>
                <m:rPr/>
                <w:rPr>
                  <w:rFonts w:ascii="Times New Roman" w:hAnsi="Cambria Math" w:eastAsia="仿宋"/>
                  <w:sz w:val="32"/>
                  <w:szCs w:val="32"/>
                </w:rPr>
                <m:t>〔</m:t>
              </m:r>
              <m:r>
                <m:rPr/>
                <w:rPr>
                  <w:rFonts w:ascii="Cambria Math" w:hAnsi="Times New Roman" w:eastAsia="仿宋"/>
                  <w:sz w:val="32"/>
                  <w:szCs w:val="32"/>
                </w:rPr>
                <m:t>1/</m:t>
              </m:r>
              <m:sSup>
                <m:sSupPr>
                  <m:ctrlPr>
                    <w:rPr>
                      <w:rFonts w:ascii="Cambria Math" w:hAnsi="Times New Roman" w:eastAsia="仿宋"/>
                      <w:sz w:val="32"/>
                      <w:szCs w:val="32"/>
                    </w:rPr>
                  </m:ctrlPr>
                </m:sSupPr>
                <m:e>
                  <m:r>
                    <m:rPr>
                      <m:sty m:val="p"/>
                    </m:rPr>
                    <w:rPr>
                      <w:rFonts w:ascii="Times New Roman" w:hAnsi="Cambria Math" w:eastAsia="仿宋"/>
                      <w:sz w:val="32"/>
                      <w:szCs w:val="32"/>
                    </w:rPr>
                    <m:t>（</m:t>
                  </m:r>
                  <m:r>
                    <m:rPr/>
                    <w:rPr>
                      <w:rFonts w:ascii="Cambria Math" w:hAnsi="Times New Roman" w:eastAsia="仿宋"/>
                      <w:sz w:val="32"/>
                      <w:szCs w:val="32"/>
                    </w:rPr>
                    <m:t>1+</m:t>
                  </m:r>
                  <m:r>
                    <m:rPr/>
                    <w:rPr>
                      <w:rFonts w:ascii="Cambria Math" w:hAnsi="Cambria Math" w:eastAsia="仿宋"/>
                      <w:sz w:val="32"/>
                      <w:szCs w:val="32"/>
                    </w:rPr>
                    <m:t>r</m:t>
                  </m:r>
                  <m:r>
                    <m:rPr>
                      <m:sty m:val="p"/>
                    </m:rPr>
                    <w:rPr>
                      <w:rFonts w:ascii="Times New Roman" w:hAnsi="Cambria Math" w:eastAsia="仿宋"/>
                      <w:sz w:val="32"/>
                      <w:szCs w:val="32"/>
                    </w:rPr>
                    <m:t>）</m:t>
                  </m:r>
                  <m:ctrlPr>
                    <w:rPr>
                      <w:rFonts w:ascii="Cambria Math" w:hAnsi="Times New Roman" w:eastAsia="仿宋"/>
                      <w:sz w:val="32"/>
                      <w:szCs w:val="32"/>
                    </w:rPr>
                  </m:ctrlPr>
                </m:e>
                <m:sup>
                  <m:r>
                    <m:rPr/>
                    <w:rPr>
                      <w:rFonts w:ascii="Cambria Math" w:hAnsi="Cambria Math" w:eastAsia="仿宋"/>
                      <w:sz w:val="32"/>
                      <w:szCs w:val="32"/>
                    </w:rPr>
                    <m:t>n</m:t>
                  </m:r>
                  <m:ctrlPr>
                    <w:rPr>
                      <w:rFonts w:ascii="Cambria Math" w:hAnsi="Times New Roman" w:eastAsia="仿宋"/>
                      <w:sz w:val="32"/>
                      <w:szCs w:val="32"/>
                    </w:rPr>
                  </m:ctrlPr>
                </m:sup>
              </m:sSup>
              <m:r>
                <m:rPr/>
                <w:rPr>
                  <w:rFonts w:ascii="Times New Roman" w:hAnsi="Cambria Math" w:eastAsia="仿宋"/>
                  <w:sz w:val="32"/>
                  <w:szCs w:val="32"/>
                </w:rPr>
                <m:t>〕</m:t>
              </m:r>
              <m:ctrlPr>
                <w:rPr>
                  <w:rFonts w:ascii="Cambria Math" w:hAnsi="Times New Roman" w:eastAsia="仿宋"/>
                  <w:i/>
                  <w:sz w:val="32"/>
                  <w:szCs w:val="32"/>
                </w:rPr>
              </m:ctrlPr>
            </m:num>
            <m:den>
              <m:r>
                <m:rPr/>
                <w:rPr>
                  <w:rFonts w:ascii="Cambria Math" w:hAnsi="Times New Roman" w:eastAsia="仿宋"/>
                  <w:sz w:val="32"/>
                  <w:szCs w:val="32"/>
                </w:rPr>
                <m:t>1</m:t>
              </m:r>
              <m:r>
                <m:rPr/>
                <w:rPr>
                  <w:rFonts w:ascii="Times New Roman" w:hAnsi="Times New Roman" w:eastAsia="仿宋"/>
                  <w:sz w:val="32"/>
                  <w:szCs w:val="32"/>
                </w:rPr>
                <m:t>−</m:t>
              </m:r>
              <m:r>
                <m:rPr/>
                <w:rPr>
                  <w:rFonts w:ascii="Times New Roman" w:hAnsi="Cambria Math" w:eastAsia="仿宋"/>
                  <w:sz w:val="32"/>
                  <w:szCs w:val="32"/>
                </w:rPr>
                <m:t>〔</m:t>
              </m:r>
              <m:r>
                <m:rPr/>
                <w:rPr>
                  <w:rFonts w:ascii="Cambria Math" w:hAnsi="Times New Roman" w:eastAsia="仿宋"/>
                  <w:sz w:val="32"/>
                  <w:szCs w:val="32"/>
                </w:rPr>
                <m:t>1/</m:t>
              </m:r>
              <m:sSup>
                <m:sSupPr>
                  <m:ctrlPr>
                    <w:rPr>
                      <w:rFonts w:ascii="Cambria Math" w:hAnsi="Times New Roman" w:eastAsia="仿宋"/>
                      <w:sz w:val="32"/>
                      <w:szCs w:val="32"/>
                    </w:rPr>
                  </m:ctrlPr>
                </m:sSupPr>
                <m:e>
                  <m:r>
                    <m:rPr>
                      <m:sty m:val="p"/>
                    </m:rPr>
                    <w:rPr>
                      <w:rFonts w:ascii="Times New Roman" w:hAnsi="Cambria Math" w:eastAsia="仿宋"/>
                      <w:sz w:val="32"/>
                      <w:szCs w:val="32"/>
                    </w:rPr>
                    <m:t>（</m:t>
                  </m:r>
                  <m:r>
                    <m:rPr/>
                    <w:rPr>
                      <w:rFonts w:ascii="Cambria Math" w:hAnsi="Times New Roman" w:eastAsia="仿宋"/>
                      <w:sz w:val="32"/>
                      <w:szCs w:val="32"/>
                    </w:rPr>
                    <m:t>1+</m:t>
                  </m:r>
                  <m:r>
                    <m:rPr/>
                    <w:rPr>
                      <w:rFonts w:ascii="Cambria Math" w:hAnsi="Cambria Math" w:eastAsia="仿宋"/>
                      <w:sz w:val="32"/>
                      <w:szCs w:val="32"/>
                    </w:rPr>
                    <m:t>r</m:t>
                  </m:r>
                  <m:r>
                    <m:rPr>
                      <m:sty m:val="p"/>
                    </m:rPr>
                    <w:rPr>
                      <w:rFonts w:ascii="Times New Roman" w:hAnsi="Cambria Math" w:eastAsia="仿宋"/>
                      <w:sz w:val="32"/>
                      <w:szCs w:val="32"/>
                    </w:rPr>
                    <m:t>）</m:t>
                  </m:r>
                  <m:ctrlPr>
                    <w:rPr>
                      <w:rFonts w:ascii="Cambria Math" w:hAnsi="Times New Roman" w:eastAsia="仿宋"/>
                      <w:sz w:val="32"/>
                      <w:szCs w:val="32"/>
                    </w:rPr>
                  </m:ctrlPr>
                </m:e>
                <m:sup>
                  <m:r>
                    <m:rPr/>
                    <w:rPr>
                      <w:rFonts w:ascii="Cambria Math" w:hAnsi="Cambria Math" w:eastAsia="仿宋"/>
                      <w:sz w:val="32"/>
                      <w:szCs w:val="32"/>
                    </w:rPr>
                    <m:t>m</m:t>
                  </m:r>
                  <m:ctrlPr>
                    <w:rPr>
                      <w:rFonts w:ascii="Cambria Math" w:hAnsi="Times New Roman" w:eastAsia="仿宋"/>
                      <w:sz w:val="32"/>
                      <w:szCs w:val="32"/>
                    </w:rPr>
                  </m:ctrlPr>
                </m:sup>
              </m:sSup>
              <m:r>
                <m:rPr/>
                <w:rPr>
                  <w:rFonts w:ascii="Times New Roman" w:hAnsi="Cambria Math" w:eastAsia="仿宋"/>
                  <w:sz w:val="32"/>
                  <w:szCs w:val="32"/>
                </w:rPr>
                <m:t>〕</m:t>
              </m:r>
              <m:ctrlPr>
                <w:rPr>
                  <w:rFonts w:ascii="Cambria Math" w:hAnsi="Times New Roman" w:eastAsia="仿宋"/>
                  <w:i/>
                  <w:sz w:val="32"/>
                  <w:szCs w:val="32"/>
                </w:rPr>
              </m:ctrlPr>
            </m:den>
          </m:f>
        </m:oMath>
      </m:oMathPara>
    </w:p>
    <w:p>
      <w:pPr>
        <w:adjustRightInd w:val="0"/>
        <w:snapToGrid w:val="0"/>
        <w:spacing w:line="600" w:lineRule="exact"/>
        <w:ind w:firstLine="640" w:firstLineChars="200"/>
        <w:outlineLvl w:val="0"/>
        <w:rPr>
          <w:rFonts w:ascii="Times New Roman" w:hAnsi="Times New Roman" w:eastAsia="方正仿宋_GBK"/>
          <w:sz w:val="32"/>
          <w:szCs w:val="32"/>
        </w:rPr>
      </w:pPr>
      <m:oMath>
        <m:r>
          <m:rPr/>
          <w:rPr>
            <w:rFonts w:ascii="Cambria Math" w:hAnsi="Cambria Math" w:eastAsia="方正仿宋_GBK"/>
            <w:sz w:val="32"/>
            <w:szCs w:val="32"/>
          </w:rPr>
          <m:t>r</m:t>
        </m:r>
      </m:oMath>
      <w:r>
        <w:rPr>
          <w:rFonts w:ascii="Times New Roman" w:hAnsi="Times New Roman" w:eastAsia="方正仿宋_GBK"/>
          <w:sz w:val="32"/>
          <w:szCs w:val="32"/>
        </w:rPr>
        <w:t>为土地还原率（商服、</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、公共管理与公共服务分别为7.</w:t>
      </w:r>
      <w:r>
        <w:rPr>
          <w:rFonts w:hint="eastAsia" w:ascii="Times New Roman" w:hAnsi="Times New Roman" w:eastAsia="方正仿宋_GBK"/>
          <w:sz w:val="32"/>
          <w:szCs w:val="32"/>
          <w:lang w:val="en-US" w:eastAsia="zh-CN"/>
        </w:rPr>
        <w:t>66</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5.96</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5.66</w:t>
      </w:r>
      <w:r>
        <w:rPr>
          <w:rFonts w:ascii="Times New Roman" w:hAnsi="Times New Roman" w:eastAsia="方正仿宋_GBK"/>
          <w:sz w:val="32"/>
          <w:szCs w:val="32"/>
        </w:rPr>
        <w:t>%）；</w:t>
      </w:r>
      <m:oMath>
        <m:r>
          <m:rPr/>
          <w:rPr>
            <w:rFonts w:ascii="Cambria Math" w:hAnsi="Cambria Math" w:eastAsia="方正仿宋_GBK"/>
            <w:sz w:val="32"/>
            <w:szCs w:val="32"/>
          </w:rPr>
          <m:t>n</m:t>
        </m:r>
      </m:oMath>
      <w:r>
        <w:rPr>
          <w:rFonts w:ascii="Times New Roman" w:hAnsi="Times New Roman" w:eastAsia="方正仿宋_GBK"/>
          <w:sz w:val="32"/>
          <w:szCs w:val="32"/>
        </w:rPr>
        <w:t>为宗地剩余使用年限；</w:t>
      </w:r>
      <m:oMath>
        <m:r>
          <m:rPr/>
          <w:rPr>
            <w:rFonts w:ascii="Cambria Math" w:hAnsi="Cambria Math" w:eastAsia="方正仿宋_GBK"/>
            <w:sz w:val="32"/>
            <w:szCs w:val="32"/>
          </w:rPr>
          <m:t>m</m:t>
        </m:r>
      </m:oMath>
      <w:r>
        <w:rPr>
          <w:rFonts w:ascii="Times New Roman" w:hAnsi="Times New Roman" w:eastAsia="方正仿宋_GBK"/>
          <w:sz w:val="32"/>
          <w:szCs w:val="32"/>
        </w:rPr>
        <w:t>为基准地价规定的相应用途土地使用年限。</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4、容积率修正系数的确定</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按照宗地的法定容积率（R），根据《容积率修正系数表》确定容积率修正系数。商服</w:t>
      </w:r>
      <w:r>
        <w:rPr>
          <w:rFonts w:hint="eastAsia" w:ascii="Times New Roman" w:hAnsi="Times New Roman" w:eastAsia="方正仿宋_GBK"/>
          <w:sz w:val="32"/>
          <w:szCs w:val="32"/>
          <w:lang w:eastAsia="zh-CN"/>
        </w:rPr>
        <w:t>用地用地</w:t>
      </w:r>
      <w:r>
        <w:rPr>
          <w:rFonts w:ascii="Times New Roman" w:hAnsi="Times New Roman" w:eastAsia="方正仿宋_GBK"/>
          <w:sz w:val="32"/>
          <w:szCs w:val="32"/>
        </w:rPr>
        <w:t>容积率小于1.0时，按容积率1.0确定修正系数；商服</w:t>
      </w:r>
      <w:r>
        <w:rPr>
          <w:rFonts w:hint="eastAsia" w:ascii="Times New Roman" w:hAnsi="Times New Roman" w:eastAsia="方正仿宋_GBK"/>
          <w:sz w:val="32"/>
          <w:szCs w:val="32"/>
          <w:lang w:eastAsia="zh-CN"/>
        </w:rPr>
        <w:t>用地</w:t>
      </w:r>
      <w:r>
        <w:rPr>
          <w:rFonts w:ascii="Times New Roman" w:hAnsi="Times New Roman" w:eastAsia="方正仿宋_GBK"/>
          <w:sz w:val="32"/>
          <w:szCs w:val="32"/>
        </w:rPr>
        <w:t>容积率大于3.0时，按容积率3.0确定修正系数。</w:t>
      </w:r>
      <w:r>
        <w:rPr>
          <w:rFonts w:hint="eastAsia" w:ascii="Times New Roman" w:hAnsi="Times New Roman" w:eastAsia="方正仿宋_GBK"/>
          <w:sz w:val="32"/>
          <w:szCs w:val="32"/>
          <w:lang w:eastAsia="zh-CN"/>
        </w:rPr>
        <w:t>工矿仓储</w:t>
      </w:r>
      <w:r>
        <w:rPr>
          <w:rFonts w:ascii="Times New Roman" w:hAnsi="Times New Roman" w:eastAsia="方正仿宋_GBK"/>
          <w:sz w:val="32"/>
          <w:szCs w:val="32"/>
        </w:rPr>
        <w:t>用地</w:t>
      </w:r>
      <w:r>
        <w:rPr>
          <w:rFonts w:hint="eastAsia" w:ascii="Times New Roman" w:hAnsi="Times New Roman" w:eastAsia="方正仿宋_GBK"/>
          <w:sz w:val="32"/>
          <w:szCs w:val="32"/>
          <w:lang w:eastAsia="zh-CN"/>
        </w:rPr>
        <w:t>和公共管理与公共服务用地</w:t>
      </w:r>
      <w:r>
        <w:rPr>
          <w:rFonts w:ascii="Times New Roman" w:hAnsi="Times New Roman" w:eastAsia="方正仿宋_GBK"/>
          <w:sz w:val="32"/>
          <w:szCs w:val="32"/>
        </w:rPr>
        <w:t>不进行容积率修正。</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当R</w:t>
      </w:r>
      <w:r>
        <w:rPr>
          <w:rFonts w:ascii="Times New Roman" w:hAnsi="Times New Roman" w:eastAsia="方正仿宋_GBK"/>
          <w:sz w:val="32"/>
          <w:szCs w:val="32"/>
          <w:vertAlign w:val="subscript"/>
        </w:rPr>
        <w:t>1</w:t>
      </w:r>
      <w:r>
        <w:rPr>
          <w:rFonts w:ascii="Times New Roman" w:hAnsi="Times New Roman" w:eastAsia="方正仿宋_GBK"/>
          <w:sz w:val="32"/>
          <w:szCs w:val="32"/>
        </w:rPr>
        <w:t>&lt;R&lt;R</w:t>
      </w:r>
      <w:r>
        <w:rPr>
          <w:rFonts w:ascii="Times New Roman" w:hAnsi="Times New Roman" w:eastAsia="方正仿宋_GBK"/>
          <w:sz w:val="32"/>
          <w:szCs w:val="32"/>
          <w:vertAlign w:val="subscript"/>
        </w:rPr>
        <w:t>2</w:t>
      </w:r>
      <w:r>
        <w:rPr>
          <w:rFonts w:ascii="Times New Roman" w:hAnsi="Times New Roman" w:eastAsia="方正仿宋_GBK"/>
          <w:sz w:val="32"/>
          <w:szCs w:val="32"/>
        </w:rPr>
        <w:t>（R</w:t>
      </w:r>
      <w:r>
        <w:rPr>
          <w:rFonts w:ascii="Times New Roman" w:hAnsi="Times New Roman" w:eastAsia="方正仿宋_GBK"/>
          <w:sz w:val="32"/>
          <w:szCs w:val="32"/>
          <w:vertAlign w:val="subscript"/>
        </w:rPr>
        <w:t>1</w:t>
      </w:r>
      <w:r>
        <w:rPr>
          <w:rFonts w:ascii="Times New Roman" w:hAnsi="Times New Roman" w:eastAsia="方正仿宋_GBK"/>
          <w:sz w:val="32"/>
          <w:szCs w:val="32"/>
        </w:rPr>
        <w:t>、R</w:t>
      </w:r>
      <w:r>
        <w:rPr>
          <w:rFonts w:ascii="Times New Roman" w:hAnsi="Times New Roman" w:eastAsia="方正仿宋_GBK"/>
          <w:sz w:val="32"/>
          <w:szCs w:val="32"/>
          <w:vertAlign w:val="subscript"/>
        </w:rPr>
        <w:t>2</w:t>
      </w:r>
      <w:r>
        <w:rPr>
          <w:rFonts w:ascii="Times New Roman" w:hAnsi="Times New Roman" w:eastAsia="方正仿宋_GBK"/>
          <w:sz w:val="32"/>
          <w:szCs w:val="32"/>
        </w:rPr>
        <w:t>为上述《容积率修正系数表》中所列的相邻容积率）时，按下列公式计算容积率修正系数（X）：</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X=X</w:t>
      </w:r>
      <w:r>
        <w:rPr>
          <w:rFonts w:ascii="Times New Roman" w:hAnsi="Times New Roman" w:eastAsia="方正仿宋_GBK"/>
          <w:sz w:val="32"/>
          <w:szCs w:val="32"/>
          <w:vertAlign w:val="subscript"/>
        </w:rPr>
        <w:t>1</w:t>
      </w:r>
      <w:r>
        <w:rPr>
          <w:rFonts w:ascii="Times New Roman" w:hAnsi="Times New Roman" w:eastAsia="方正仿宋_GBK"/>
          <w:sz w:val="32"/>
          <w:szCs w:val="32"/>
        </w:rPr>
        <w:t>+（X</w:t>
      </w:r>
      <w:r>
        <w:rPr>
          <w:rFonts w:ascii="Times New Roman" w:hAnsi="Times New Roman" w:eastAsia="方正仿宋_GBK"/>
          <w:sz w:val="32"/>
          <w:szCs w:val="32"/>
          <w:vertAlign w:val="subscript"/>
        </w:rPr>
        <w:t>2</w:t>
      </w:r>
      <w:r>
        <w:rPr>
          <w:rFonts w:ascii="Times New Roman" w:hAnsi="Times New Roman" w:eastAsia="方正仿宋_GBK"/>
          <w:sz w:val="32"/>
          <w:szCs w:val="32"/>
        </w:rPr>
        <w:t>-X</w:t>
      </w:r>
      <w:r>
        <w:rPr>
          <w:rFonts w:ascii="Times New Roman" w:hAnsi="Times New Roman" w:eastAsia="方正仿宋_GBK"/>
          <w:sz w:val="32"/>
          <w:szCs w:val="32"/>
          <w:vertAlign w:val="subscript"/>
        </w:rPr>
        <w:t>1</w:t>
      </w:r>
      <w:r>
        <w:rPr>
          <w:rFonts w:ascii="Times New Roman" w:hAnsi="Times New Roman" w:eastAsia="方正仿宋_GBK"/>
          <w:sz w:val="32"/>
          <w:szCs w:val="32"/>
        </w:rPr>
        <w:t>）×（R-R</w:t>
      </w:r>
      <w:r>
        <w:rPr>
          <w:rFonts w:ascii="Times New Roman" w:hAnsi="Times New Roman" w:eastAsia="方正仿宋_GBK"/>
          <w:sz w:val="32"/>
          <w:szCs w:val="32"/>
          <w:vertAlign w:val="subscript"/>
        </w:rPr>
        <w:t>1</w:t>
      </w:r>
      <w:r>
        <w:rPr>
          <w:rFonts w:ascii="Times New Roman" w:hAnsi="Times New Roman" w:eastAsia="方正仿宋_GBK"/>
          <w:sz w:val="32"/>
          <w:szCs w:val="32"/>
        </w:rPr>
        <w:t>）/（R</w:t>
      </w:r>
      <w:r>
        <w:rPr>
          <w:rFonts w:ascii="Times New Roman" w:hAnsi="Times New Roman" w:eastAsia="方正仿宋_GBK"/>
          <w:sz w:val="32"/>
          <w:szCs w:val="32"/>
          <w:vertAlign w:val="subscript"/>
        </w:rPr>
        <w:t>2</w:t>
      </w:r>
      <w:r>
        <w:rPr>
          <w:rFonts w:ascii="Times New Roman" w:hAnsi="Times New Roman" w:eastAsia="方正仿宋_GBK"/>
          <w:sz w:val="32"/>
          <w:szCs w:val="32"/>
        </w:rPr>
        <w:t>-R</w:t>
      </w:r>
      <w:r>
        <w:rPr>
          <w:rFonts w:ascii="Times New Roman" w:hAnsi="Times New Roman" w:eastAsia="方正仿宋_GBK"/>
          <w:sz w:val="32"/>
          <w:szCs w:val="32"/>
          <w:vertAlign w:val="subscript"/>
        </w:rPr>
        <w:t>1</w:t>
      </w:r>
      <w:r>
        <w:rPr>
          <w:rFonts w:ascii="Times New Roman" w:hAnsi="Times New Roman" w:eastAsia="方正仿宋_GBK"/>
          <w:sz w:val="32"/>
          <w:szCs w:val="32"/>
        </w:rPr>
        <w:t>）</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X</w:t>
      </w:r>
      <w:r>
        <w:rPr>
          <w:rFonts w:ascii="Times New Roman" w:hAnsi="Times New Roman" w:eastAsia="方正仿宋_GBK"/>
          <w:sz w:val="32"/>
          <w:szCs w:val="32"/>
          <w:vertAlign w:val="subscript"/>
        </w:rPr>
        <w:t>1</w:t>
      </w:r>
      <w:r>
        <w:rPr>
          <w:rFonts w:ascii="Times New Roman" w:hAnsi="Times New Roman" w:eastAsia="方正仿宋_GBK"/>
          <w:sz w:val="32"/>
          <w:szCs w:val="32"/>
        </w:rPr>
        <w:t>、X</w:t>
      </w:r>
      <w:r>
        <w:rPr>
          <w:rFonts w:ascii="Times New Roman" w:hAnsi="Times New Roman" w:eastAsia="方正仿宋_GBK"/>
          <w:sz w:val="32"/>
          <w:szCs w:val="32"/>
          <w:vertAlign w:val="subscript"/>
        </w:rPr>
        <w:t>2</w:t>
      </w:r>
      <w:r>
        <w:rPr>
          <w:rFonts w:ascii="Times New Roman" w:hAnsi="Times New Roman" w:eastAsia="方正仿宋_GBK"/>
          <w:sz w:val="32"/>
          <w:szCs w:val="32"/>
        </w:rPr>
        <w:t>为R</w:t>
      </w:r>
      <w:r>
        <w:rPr>
          <w:rFonts w:ascii="Times New Roman" w:hAnsi="Times New Roman" w:eastAsia="方正仿宋_GBK"/>
          <w:sz w:val="32"/>
          <w:szCs w:val="32"/>
          <w:vertAlign w:val="subscript"/>
        </w:rPr>
        <w:t>1</w:t>
      </w:r>
      <w:r>
        <w:rPr>
          <w:rFonts w:ascii="Times New Roman" w:hAnsi="Times New Roman" w:eastAsia="方正仿宋_GBK"/>
          <w:sz w:val="32"/>
          <w:szCs w:val="32"/>
        </w:rPr>
        <w:t>、R</w:t>
      </w:r>
      <w:r>
        <w:rPr>
          <w:rFonts w:ascii="Times New Roman" w:hAnsi="Times New Roman" w:eastAsia="方正仿宋_GBK"/>
          <w:sz w:val="32"/>
          <w:szCs w:val="32"/>
          <w:vertAlign w:val="subscript"/>
        </w:rPr>
        <w:t>2</w:t>
      </w:r>
      <w:r>
        <w:rPr>
          <w:rFonts w:ascii="Times New Roman" w:hAnsi="Times New Roman" w:eastAsia="方正仿宋_GBK"/>
          <w:sz w:val="32"/>
          <w:szCs w:val="32"/>
        </w:rPr>
        <w:t>所对应的容积率修正系数。</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5、土地开发程度修正值的确定</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当宗地的土地开发程度与基准地价设定的土地开发程度不一致时，应根据《土地开发程度修正值表》确定开发程度修正值。</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6、区域和个别因素修正系数的确定</w:t>
      </w:r>
    </w:p>
    <w:p>
      <w:pPr>
        <w:adjustRightInd w:val="0"/>
        <w:snapToGrid w:val="0"/>
        <w:spacing w:line="300" w:lineRule="auto"/>
        <w:ind w:firstLine="640" w:firstLineChars="200"/>
        <w:outlineLvl w:val="0"/>
        <w:rPr>
          <w:rFonts w:ascii="Times New Roman" w:hAnsi="Times New Roman" w:eastAsia="方正仿宋_GBK"/>
          <w:sz w:val="32"/>
          <w:szCs w:val="32"/>
        </w:rPr>
      </w:pPr>
      <m:oMathPara>
        <m:oMath>
          <m:r>
            <m:rPr>
              <m:sty m:val="p"/>
            </m:rPr>
            <w:rPr>
              <w:rFonts w:ascii="Times New Roman" w:hAnsi="Cambria Math" w:eastAsia="方正仿宋_GBK"/>
              <w:sz w:val="32"/>
              <w:szCs w:val="32"/>
            </w:rPr>
            <m:t>区域和个别因素修正系数</m:t>
          </m:r>
          <m:r>
            <m:rPr>
              <m:sty m:val="p"/>
            </m:rPr>
            <w:rPr>
              <w:rFonts w:ascii="Cambria Math" w:hAnsi="Times New Roman" w:eastAsia="方正仿宋_GBK"/>
              <w:sz w:val="32"/>
              <w:szCs w:val="32"/>
            </w:rPr>
            <m:t>=1+</m:t>
          </m:r>
          <m:nary>
            <m:naryPr>
              <m:chr m:val="∑"/>
              <m:limLoc m:val="undOvr"/>
              <m:ctrlPr>
                <w:rPr>
                  <w:rFonts w:ascii="Cambria Math" w:hAnsi="Times New Roman" w:eastAsia="方正仿宋_GBK"/>
                  <w:sz w:val="32"/>
                  <w:szCs w:val="32"/>
                </w:rPr>
              </m:ctrlPr>
            </m:naryPr>
            <m:sub>
              <m:r>
                <m:rPr/>
                <w:rPr>
                  <w:rFonts w:ascii="Cambria Math" w:hAnsi="Cambria Math" w:eastAsia="方正仿宋_GBK"/>
                  <w:sz w:val="32"/>
                  <w:szCs w:val="32"/>
                </w:rPr>
                <m:t>i</m:t>
              </m:r>
              <m:r>
                <m:rPr>
                  <m:sty m:val="p"/>
                </m:rPr>
                <w:rPr>
                  <w:rFonts w:ascii="Cambria Math" w:hAnsi="Times New Roman" w:eastAsia="方正仿宋_GBK"/>
                  <w:sz w:val="32"/>
                  <w:szCs w:val="32"/>
                </w:rPr>
                <m:t>=1</m:t>
              </m:r>
              <m:ctrlPr>
                <w:rPr>
                  <w:rFonts w:ascii="Cambria Math" w:hAnsi="Times New Roman" w:eastAsia="方正仿宋_GBK"/>
                  <w:sz w:val="32"/>
                  <w:szCs w:val="32"/>
                </w:rPr>
              </m:ctrlPr>
            </m:sub>
            <m:sup>
              <m:r>
                <m:rPr/>
                <w:rPr>
                  <w:rFonts w:ascii="Cambria Math" w:hAnsi="Cambria Math" w:eastAsia="方正仿宋_GBK"/>
                  <w:sz w:val="32"/>
                  <w:szCs w:val="32"/>
                </w:rPr>
                <m:t>n</m:t>
              </m:r>
              <m:ctrlPr>
                <w:rPr>
                  <w:rFonts w:ascii="Cambria Math" w:hAnsi="Times New Roman" w:eastAsia="方正仿宋_GBK"/>
                  <w:sz w:val="32"/>
                  <w:szCs w:val="32"/>
                </w:rPr>
              </m:ctrlPr>
            </m:sup>
            <m:e>
              <m:sSub>
                <m:sSubPr>
                  <m:ctrlPr>
                    <w:rPr>
                      <w:rFonts w:ascii="Cambria Math" w:hAnsi="Times New Roman" w:eastAsia="方正仿宋_GBK"/>
                      <w:sz w:val="32"/>
                      <w:szCs w:val="32"/>
                    </w:rPr>
                  </m:ctrlPr>
                </m:sSubPr>
                <m:e>
                  <m:r>
                    <m:rPr/>
                    <w:rPr>
                      <w:rFonts w:ascii="Cambria Math" w:hAnsi="Cambria Math" w:eastAsia="方正仿宋_GBK"/>
                      <w:sz w:val="32"/>
                      <w:szCs w:val="32"/>
                    </w:rPr>
                    <m:t>K</m:t>
                  </m:r>
                  <m:ctrlPr>
                    <w:rPr>
                      <w:rFonts w:ascii="Cambria Math" w:hAnsi="Times New Roman" w:eastAsia="方正仿宋_GBK"/>
                      <w:sz w:val="32"/>
                      <w:szCs w:val="32"/>
                    </w:rPr>
                  </m:ctrlPr>
                </m:e>
                <m:sub>
                  <m:r>
                    <m:rPr/>
                    <w:rPr>
                      <w:rFonts w:ascii="Cambria Math" w:hAnsi="Cambria Math" w:eastAsia="方正仿宋_GBK"/>
                      <w:sz w:val="32"/>
                      <w:szCs w:val="32"/>
                    </w:rPr>
                    <m:t>i</m:t>
                  </m:r>
                  <m:ctrlPr>
                    <w:rPr>
                      <w:rFonts w:ascii="Cambria Math" w:hAnsi="Times New Roman" w:eastAsia="方正仿宋_GBK"/>
                      <w:sz w:val="32"/>
                      <w:szCs w:val="32"/>
                    </w:rPr>
                  </m:ctrlPr>
                </m:sub>
              </m:sSub>
              <m:ctrlPr>
                <w:rPr>
                  <w:rFonts w:ascii="Cambria Math" w:hAnsi="Times New Roman" w:eastAsia="方正仿宋_GBK"/>
                  <w:sz w:val="32"/>
                  <w:szCs w:val="32"/>
                </w:rPr>
              </m:ctrlPr>
            </m:e>
          </m:nary>
        </m:oMath>
      </m:oMathPara>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按照《区域和个别因素修正系数表》，根据宗地各种因素情况确定每种因素的修正系数，应用上述公式测算宗地的区域和个别因素修正系数。</w:t>
      </w:r>
      <m:oMath>
        <m:sSub>
          <m:sSubPr>
            <m:ctrlPr>
              <w:rPr>
                <w:rFonts w:ascii="Cambria Math" w:hAnsi="Times New Roman" w:eastAsia="方正仿宋_GBK"/>
                <w:sz w:val="32"/>
                <w:szCs w:val="32"/>
              </w:rPr>
            </m:ctrlPr>
          </m:sSubPr>
          <m:e>
            <m:r>
              <m:rPr/>
              <w:rPr>
                <w:rFonts w:ascii="Cambria Math" w:hAnsi="Cambria Math" w:eastAsia="方正仿宋_GBK"/>
                <w:sz w:val="32"/>
                <w:szCs w:val="32"/>
              </w:rPr>
              <m:t>K</m:t>
            </m:r>
            <m:ctrlPr>
              <w:rPr>
                <w:rFonts w:ascii="Cambria Math" w:hAnsi="Times New Roman" w:eastAsia="方正仿宋_GBK"/>
                <w:sz w:val="32"/>
                <w:szCs w:val="32"/>
              </w:rPr>
            </m:ctrlPr>
          </m:e>
          <m:sub>
            <m:r>
              <m:rPr/>
              <w:rPr>
                <w:rFonts w:ascii="Cambria Math" w:hAnsi="Cambria Math" w:eastAsia="方正仿宋_GBK"/>
                <w:sz w:val="32"/>
                <w:szCs w:val="32"/>
              </w:rPr>
              <m:t>i</m:t>
            </m:r>
            <m:ctrlPr>
              <w:rPr>
                <w:rFonts w:ascii="Cambria Math" w:hAnsi="Times New Roman" w:eastAsia="方正仿宋_GBK"/>
                <w:sz w:val="32"/>
                <w:szCs w:val="32"/>
              </w:rPr>
            </m:ctrlPr>
          </m:sub>
        </m:sSub>
      </m:oMath>
      <w:r>
        <w:rPr>
          <w:rFonts w:ascii="Times New Roman" w:hAnsi="Times New Roman" w:eastAsia="方正仿宋_GBK"/>
          <w:sz w:val="32"/>
          <w:szCs w:val="32"/>
        </w:rPr>
        <w:t>为第</w:t>
      </w:r>
      <m:oMath>
        <m:r>
          <m:rPr/>
          <w:rPr>
            <w:rFonts w:ascii="Cambria Math" w:hAnsi="Cambria Math" w:eastAsia="方正仿宋_GBK"/>
            <w:sz w:val="32"/>
            <w:szCs w:val="32"/>
          </w:rPr>
          <m:t>i</m:t>
        </m:r>
      </m:oMath>
      <w:r>
        <w:rPr>
          <w:rFonts w:ascii="Times New Roman" w:hAnsi="Times New Roman" w:eastAsia="方正仿宋_GBK"/>
          <w:sz w:val="32"/>
          <w:szCs w:val="32"/>
        </w:rPr>
        <w:t>种因素的修正系数。</w:t>
      </w:r>
    </w:p>
    <w:p>
      <w:pPr>
        <w:adjustRightInd w:val="0"/>
        <w:snapToGri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附表：1</w:t>
      </w:r>
      <w:r>
        <w:rPr>
          <w:rFonts w:hint="eastAsia" w:ascii="Times New Roman" w:hAnsi="Times New Roman" w:eastAsia="方正仿宋_GBK"/>
          <w:sz w:val="32"/>
          <w:szCs w:val="32"/>
          <w:lang w:eastAsia="zh-CN"/>
        </w:rPr>
        <w:t>、土地</w:t>
      </w:r>
      <w:r>
        <w:rPr>
          <w:rFonts w:ascii="Times New Roman" w:hAnsi="Times New Roman" w:eastAsia="方正仿宋_GBK"/>
          <w:sz w:val="32"/>
          <w:szCs w:val="32"/>
        </w:rPr>
        <w:t>用途修正系数表</w:t>
      </w:r>
    </w:p>
    <w:p>
      <w:pPr>
        <w:adjustRightInd w:val="0"/>
        <w:snapToGrid w:val="0"/>
        <w:spacing w:line="600" w:lineRule="exact"/>
        <w:ind w:left="991" w:leftChars="472"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容积率修正系数表</w:t>
      </w:r>
    </w:p>
    <w:p>
      <w:pPr>
        <w:adjustRightInd w:val="0"/>
        <w:snapToGrid w:val="0"/>
        <w:spacing w:line="600" w:lineRule="exact"/>
        <w:ind w:left="991" w:leftChars="472"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土地开发程度修正值表</w:t>
      </w:r>
    </w:p>
    <w:p>
      <w:pPr>
        <w:adjustRightInd w:val="0"/>
        <w:snapToGrid w:val="0"/>
        <w:spacing w:line="600" w:lineRule="exact"/>
        <w:ind w:left="991" w:leftChars="472" w:firstLine="640" w:firstLineChars="200"/>
        <w:outlineLvl w:val="0"/>
        <w:rPr>
          <w:rFonts w:ascii="Times New Roman" w:hAnsi="Times New Roman" w:eastAsia="方正仿宋_GBK"/>
          <w:sz w:val="32"/>
          <w:szCs w:val="32"/>
        </w:rPr>
      </w:pP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区域和个别因素修正系数表</w:t>
      </w:r>
    </w:p>
    <w:p>
      <w:pPr>
        <w:adjustRightInd w:val="0"/>
        <w:snapToGrid w:val="0"/>
        <w:spacing w:line="600" w:lineRule="exact"/>
        <w:ind w:left="991" w:leftChars="472" w:firstLine="640" w:firstLineChars="200"/>
        <w:jc w:val="right"/>
        <w:outlineLvl w:val="0"/>
        <w:rPr>
          <w:rFonts w:ascii="Times New Roman" w:hAnsi="Times New Roman" w:eastAsia="方正仿宋_GBK"/>
          <w:sz w:val="32"/>
          <w:szCs w:val="32"/>
        </w:rPr>
      </w:pPr>
    </w:p>
    <w:p>
      <w:pPr>
        <w:rPr>
          <w:rFonts w:ascii="Times New Roman" w:hAnsi="Times New Roman" w:eastAsia="方正仿宋_GBK"/>
          <w:sz w:val="32"/>
          <w:szCs w:val="32"/>
        </w:rPr>
      </w:pPr>
      <w:r>
        <w:rPr>
          <w:rFonts w:ascii="Times New Roman" w:hAnsi="Times New Roman" w:eastAsia="方正仿宋_GBK"/>
          <w:sz w:val="32"/>
          <w:szCs w:val="32"/>
        </w:rPr>
        <w:br w:type="page"/>
      </w:r>
      <w:r>
        <w:rPr>
          <w:rFonts w:ascii="Times New Roman" w:hAnsi="Times New Roman" w:eastAsia="方正仿宋_GBK"/>
          <w:sz w:val="32"/>
          <w:szCs w:val="32"/>
        </w:rPr>
        <w:t>附表1</w:t>
      </w:r>
    </w:p>
    <w:p>
      <w:pPr>
        <w:spacing w:afterLines="100" w:line="600" w:lineRule="exact"/>
        <w:jc w:val="center"/>
        <w:rPr>
          <w:rFonts w:ascii="Times New Roman" w:hAnsi="Times New Roman" w:eastAsia="方正小标宋_GBK"/>
          <w:sz w:val="40"/>
          <w:szCs w:val="40"/>
        </w:rPr>
      </w:pPr>
      <w:r>
        <w:rPr>
          <w:rFonts w:hint="eastAsia" w:ascii="Times New Roman" w:hAnsi="Times New Roman" w:eastAsia="方正小标宋_GBK"/>
          <w:sz w:val="40"/>
          <w:szCs w:val="40"/>
          <w:lang w:eastAsia="zh-CN"/>
        </w:rPr>
        <w:t>土地</w:t>
      </w:r>
      <w:r>
        <w:rPr>
          <w:rFonts w:ascii="Times New Roman" w:hAnsi="Times New Roman" w:eastAsia="方正小标宋_GBK"/>
          <w:sz w:val="40"/>
          <w:szCs w:val="40"/>
        </w:rPr>
        <w:t>用途修正系数表</w:t>
      </w:r>
    </w:p>
    <w:tbl>
      <w:tblPr>
        <w:tblStyle w:val="32"/>
        <w:tblW w:w="805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080"/>
        <w:gridCol w:w="1830"/>
        <w:gridCol w:w="4065"/>
        <w:gridCol w:w="10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一级类</w:t>
            </w: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二级类</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含义</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修正系数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08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商服用地</w:t>
            </w: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普通商业用地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指以零售功能为主的小超市、小卖部、小饭馆等配套商业</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市场用地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指集贸市场、专业批发市场等</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旅游用地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指村集体用于旅游接待的乡村旅游设施用地</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0.8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08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工矿仓储用地</w:t>
            </w: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工业用地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指工业生产、产品加工制造、机械和设备修理及直接为工业生产服务的附属设施用地</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仓储用地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指用于物资储备、中转的场所用地，包括物流仓储设施、配送中心、转运中心等</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1080" w:type="dxa"/>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公共管理与公共服务用地</w:t>
            </w: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公共服务用地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包括公共管理、文体、教育、医疗卫生、社会福利、宗教、文物古迹等设施用地以及兽医站、农机站等农业生产服务设施用地</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公共场地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用于公众活动的公共开放空间用地，包括小广场、小绿地等</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0.8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080" w:type="dxa"/>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p>
        </w:tc>
        <w:tc>
          <w:tcPr>
            <w:tcW w:w="183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基础设施用地</w:t>
            </w:r>
          </w:p>
        </w:tc>
        <w:tc>
          <w:tcPr>
            <w:tcW w:w="4065"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道路、交通和公用设施等用地</w:t>
            </w:r>
          </w:p>
        </w:tc>
        <w:tc>
          <w:tcPr>
            <w:tcW w:w="1080" w:type="dxa"/>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0.8</w:t>
            </w:r>
          </w:p>
        </w:tc>
      </w:tr>
    </w:tbl>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p>
    <w:p>
      <w:pPr>
        <w:rPr>
          <w:rFonts w:ascii="Times New Roman" w:hAnsi="Times New Roman" w:eastAsia="方正仿宋_GBK"/>
          <w:sz w:val="32"/>
          <w:szCs w:val="32"/>
        </w:rPr>
      </w:pPr>
      <w:r>
        <w:rPr>
          <w:rFonts w:ascii="Times New Roman" w:hAnsi="Times New Roman" w:eastAsia="方正仿宋_GBK"/>
          <w:sz w:val="32"/>
          <w:szCs w:val="32"/>
        </w:rPr>
        <w:t>附表2</w:t>
      </w:r>
    </w:p>
    <w:p>
      <w:pPr>
        <w:spacing w:afterLines="100"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容积率修正系数表</w:t>
      </w:r>
    </w:p>
    <w:tbl>
      <w:tblPr>
        <w:tblStyle w:val="32"/>
        <w:tblW w:w="4999"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4549"/>
        <w:gridCol w:w="45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49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容积率</w:t>
            </w:r>
          </w:p>
        </w:tc>
        <w:tc>
          <w:tcPr>
            <w:tcW w:w="2500"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商服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49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w:t>
            </w:r>
          </w:p>
        </w:tc>
        <w:tc>
          <w:tcPr>
            <w:tcW w:w="2500"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 xml:space="preserve">1.05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49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1.5</w:t>
            </w:r>
          </w:p>
        </w:tc>
        <w:tc>
          <w:tcPr>
            <w:tcW w:w="2500"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 xml:space="preserve">1.00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49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2</w:t>
            </w:r>
          </w:p>
        </w:tc>
        <w:tc>
          <w:tcPr>
            <w:tcW w:w="2500"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3" w:hRule="atLeast"/>
        </w:trPr>
        <w:tc>
          <w:tcPr>
            <w:tcW w:w="249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≥3</w:t>
            </w:r>
          </w:p>
        </w:tc>
        <w:tc>
          <w:tcPr>
            <w:tcW w:w="2500"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lang w:bidi="ar"/>
              </w:rPr>
            </w:pPr>
            <w:r>
              <w:rPr>
                <w:rFonts w:hint="eastAsia" w:ascii="仿宋" w:hAnsi="仿宋" w:eastAsia="仿宋" w:cs="仿宋"/>
                <w:color w:val="000000"/>
                <w:position w:val="0"/>
                <w:sz w:val="24"/>
                <w:szCs w:val="24"/>
                <w:lang w:bidi="ar"/>
              </w:rPr>
              <w:t xml:space="preserve">0.92 </w:t>
            </w:r>
          </w:p>
        </w:tc>
      </w:tr>
    </w:tbl>
    <w:p>
      <w:pPr>
        <w:spacing w:line="600" w:lineRule="exact"/>
        <w:rPr>
          <w:rFonts w:ascii="Times New Roman" w:hAnsi="Times New Roman" w:eastAsia="仿宋"/>
          <w:sz w:val="28"/>
          <w:szCs w:val="32"/>
        </w:rPr>
        <w:sectPr>
          <w:footerReference r:id="rId3" w:type="default"/>
          <w:footerReference r:id="rId4" w:type="even"/>
          <w:pgSz w:w="11907" w:h="16840"/>
          <w:pgMar w:top="1134" w:right="1134" w:bottom="1134" w:left="1701" w:header="851" w:footer="1418" w:gutter="0"/>
          <w:cols w:space="720" w:num="1"/>
          <w:docGrid w:linePitch="312" w:charSpace="0"/>
        </w:sectPr>
      </w:pPr>
    </w:p>
    <w:p>
      <w:pPr>
        <w:rPr>
          <w:rFonts w:ascii="Times New Roman" w:hAnsi="Times New Roman" w:eastAsia="方正仿宋_GBK"/>
          <w:sz w:val="32"/>
          <w:szCs w:val="32"/>
        </w:rPr>
      </w:pPr>
      <w:r>
        <w:rPr>
          <w:rFonts w:ascii="Times New Roman" w:hAnsi="Times New Roman" w:eastAsia="方正仿宋_GBK"/>
          <w:sz w:val="32"/>
          <w:szCs w:val="32"/>
        </w:rPr>
        <w:t>附表4</w:t>
      </w:r>
    </w:p>
    <w:p>
      <w:pPr>
        <w:spacing w:afterLines="100"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土地开发程度修正值表</w:t>
      </w:r>
    </w:p>
    <w:p>
      <w:pPr>
        <w:pStyle w:val="82"/>
        <w:spacing w:beforeLines="50" w:line="240" w:lineRule="auto"/>
        <w:ind w:firstLine="641"/>
        <w:jc w:val="right"/>
        <w:rPr>
          <w:rFonts w:eastAsia="方正仿宋_GBK"/>
          <w:color w:val="auto"/>
          <w:kern w:val="2"/>
          <w:sz w:val="24"/>
          <w:szCs w:val="24"/>
        </w:rPr>
      </w:pPr>
      <w:r>
        <w:rPr>
          <w:rFonts w:eastAsia="方正仿宋_GBK"/>
          <w:color w:val="auto"/>
          <w:kern w:val="2"/>
          <w:sz w:val="24"/>
          <w:szCs w:val="24"/>
        </w:rPr>
        <w:t>单位：元/平方米（土地面积）</w:t>
      </w:r>
    </w:p>
    <w:tbl>
      <w:tblPr>
        <w:tblStyle w:val="32"/>
        <w:tblW w:w="4996" w:type="pct"/>
        <w:tblInd w:w="0" w:type="dxa"/>
        <w:tblLayout w:type="autofit"/>
        <w:tblCellMar>
          <w:top w:w="0" w:type="dxa"/>
          <w:left w:w="0" w:type="dxa"/>
          <w:bottom w:w="0" w:type="dxa"/>
          <w:right w:w="0" w:type="dxa"/>
        </w:tblCellMar>
      </w:tblPr>
      <w:tblGrid>
        <w:gridCol w:w="1299"/>
        <w:gridCol w:w="1299"/>
        <w:gridCol w:w="1299"/>
        <w:gridCol w:w="1299"/>
        <w:gridCol w:w="1299"/>
        <w:gridCol w:w="1300"/>
        <w:gridCol w:w="1300"/>
      </w:tblGrid>
      <w:tr>
        <w:tblPrEx>
          <w:tblCellMar>
            <w:top w:w="0" w:type="dxa"/>
            <w:left w:w="0" w:type="dxa"/>
            <w:bottom w:w="0" w:type="dxa"/>
            <w:right w:w="0" w:type="dxa"/>
          </w:tblCellMar>
        </w:tblPrEx>
        <w:trPr>
          <w:trHeight w:val="300" w:hRule="atLeast"/>
        </w:trPr>
        <w:tc>
          <w:tcPr>
            <w:tcW w:w="714" w:type="pct"/>
            <w:tcBorders>
              <w:top w:val="single" w:color="000000" w:sz="12" w:space="0"/>
              <w:left w:val="single" w:color="000000" w:sz="12"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开发程度</w:t>
            </w:r>
          </w:p>
        </w:tc>
        <w:tc>
          <w:tcPr>
            <w:tcW w:w="714" w:type="pct"/>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平整土地</w:t>
            </w:r>
          </w:p>
        </w:tc>
        <w:tc>
          <w:tcPr>
            <w:tcW w:w="714" w:type="pct"/>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通路</w:t>
            </w:r>
          </w:p>
        </w:tc>
        <w:tc>
          <w:tcPr>
            <w:tcW w:w="714" w:type="pct"/>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通电</w:t>
            </w:r>
          </w:p>
        </w:tc>
        <w:tc>
          <w:tcPr>
            <w:tcW w:w="714" w:type="pct"/>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通讯</w:t>
            </w:r>
          </w:p>
        </w:tc>
        <w:tc>
          <w:tcPr>
            <w:tcW w:w="714" w:type="pct"/>
            <w:tcBorders>
              <w:top w:val="single" w:color="000000" w:sz="12"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通上水</w:t>
            </w:r>
          </w:p>
        </w:tc>
        <w:tc>
          <w:tcPr>
            <w:tcW w:w="714" w:type="pct"/>
            <w:tcBorders>
              <w:top w:val="single" w:color="000000" w:sz="12" w:space="0"/>
              <w:left w:val="single" w:color="000000" w:sz="8" w:space="0"/>
              <w:bottom w:val="single" w:color="000000" w:sz="8" w:space="0"/>
              <w:right w:val="single" w:color="000000" w:sz="12"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通下水</w:t>
            </w:r>
          </w:p>
        </w:tc>
      </w:tr>
      <w:tr>
        <w:tblPrEx>
          <w:tblCellMar>
            <w:top w:w="0" w:type="dxa"/>
            <w:left w:w="0" w:type="dxa"/>
            <w:bottom w:w="0" w:type="dxa"/>
            <w:right w:w="0" w:type="dxa"/>
          </w:tblCellMar>
        </w:tblPrEx>
        <w:trPr>
          <w:trHeight w:val="285" w:hRule="atLeast"/>
        </w:trPr>
        <w:tc>
          <w:tcPr>
            <w:tcW w:w="714" w:type="pct"/>
            <w:tcBorders>
              <w:top w:val="single" w:color="000000" w:sz="8" w:space="0"/>
              <w:left w:val="single" w:color="000000" w:sz="12"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开发费</w:t>
            </w:r>
          </w:p>
        </w:tc>
        <w:tc>
          <w:tcPr>
            <w:tcW w:w="714" w:type="pct"/>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20</w:t>
            </w:r>
          </w:p>
        </w:tc>
        <w:tc>
          <w:tcPr>
            <w:tcW w:w="714" w:type="pct"/>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30</w:t>
            </w:r>
          </w:p>
        </w:tc>
        <w:tc>
          <w:tcPr>
            <w:tcW w:w="714" w:type="pct"/>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20</w:t>
            </w:r>
          </w:p>
        </w:tc>
        <w:tc>
          <w:tcPr>
            <w:tcW w:w="714" w:type="pct"/>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10</w:t>
            </w:r>
          </w:p>
        </w:tc>
        <w:tc>
          <w:tcPr>
            <w:tcW w:w="714" w:type="pct"/>
            <w:tcBorders>
              <w:top w:val="single" w:color="000000" w:sz="8" w:space="0"/>
              <w:left w:val="single" w:color="000000" w:sz="8" w:space="0"/>
              <w:bottom w:val="single" w:color="000000" w:sz="12" w:space="0"/>
              <w:right w:val="single" w:color="000000" w:sz="8"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15</w:t>
            </w:r>
          </w:p>
        </w:tc>
        <w:tc>
          <w:tcPr>
            <w:tcW w:w="714" w:type="pct"/>
            <w:tcBorders>
              <w:top w:val="single" w:color="000000" w:sz="8" w:space="0"/>
              <w:left w:val="single" w:color="000000" w:sz="8" w:space="0"/>
              <w:bottom w:val="single" w:color="000000" w:sz="12" w:space="0"/>
              <w:right w:val="single" w:color="000000" w:sz="12" w:space="0"/>
            </w:tcBorders>
            <w:shd w:val="clear" w:color="auto" w:fill="FFFFFF"/>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24"/>
                <w:szCs w:val="24"/>
                <w:highlight w:val="none"/>
                <w:lang w:bidi="ar"/>
              </w:rPr>
            </w:pPr>
            <w:r>
              <w:rPr>
                <w:rFonts w:hint="eastAsia" w:ascii="仿宋" w:hAnsi="仿宋" w:eastAsia="仿宋" w:cs="仿宋"/>
                <w:color w:val="000000"/>
                <w:position w:val="0"/>
                <w:sz w:val="24"/>
                <w:szCs w:val="24"/>
                <w:highlight w:val="none"/>
                <w:lang w:bidi="ar"/>
              </w:rPr>
              <w:t>20</w:t>
            </w:r>
          </w:p>
        </w:tc>
      </w:tr>
    </w:tbl>
    <w:p>
      <w:pPr>
        <w:outlineLvl w:val="0"/>
        <w:rPr>
          <w:rFonts w:ascii="Times New Roman" w:hAnsi="Times New Roman" w:eastAsia="仿宋"/>
          <w:sz w:val="32"/>
          <w:szCs w:val="32"/>
        </w:rPr>
      </w:pPr>
    </w:p>
    <w:p>
      <w:pPr>
        <w:ind w:firstLine="560"/>
        <w:rPr>
          <w:rFonts w:ascii="Times New Roman" w:hAnsi="Times New Roman" w:eastAsia="仿宋"/>
          <w:sz w:val="28"/>
          <w:szCs w:val="32"/>
        </w:rPr>
      </w:pPr>
    </w:p>
    <w:p>
      <w:pPr>
        <w:spacing w:line="600" w:lineRule="exact"/>
        <w:rPr>
          <w:rFonts w:ascii="Times New Roman" w:hAnsi="Times New Roman" w:eastAsia="仿宋"/>
          <w:sz w:val="28"/>
          <w:szCs w:val="28"/>
        </w:rPr>
        <w:sectPr>
          <w:pgSz w:w="11907" w:h="16840"/>
          <w:pgMar w:top="1134" w:right="1134" w:bottom="1134" w:left="1701" w:header="851" w:footer="1418" w:gutter="0"/>
          <w:cols w:space="720" w:num="1"/>
          <w:docGrid w:linePitch="312" w:charSpace="0"/>
        </w:sectPr>
      </w:pPr>
    </w:p>
    <w:p>
      <w:pPr>
        <w:rPr>
          <w:rFonts w:ascii="Times New Roman" w:hAnsi="Times New Roman" w:eastAsia="方正仿宋_GBK"/>
          <w:sz w:val="32"/>
          <w:szCs w:val="32"/>
        </w:rPr>
      </w:pPr>
      <w:r>
        <w:rPr>
          <w:rFonts w:ascii="Times New Roman" w:hAnsi="Times New Roman" w:eastAsia="方正仿宋_GBK"/>
          <w:sz w:val="32"/>
          <w:szCs w:val="32"/>
        </w:rPr>
        <w:t>附表5：区域和个别因素修正系数表表</w:t>
      </w:r>
    </w:p>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rPr>
        <w:t>商服用地修正因素指标说明表</w:t>
      </w:r>
    </w:p>
    <w:tbl>
      <w:tblPr>
        <w:tblStyle w:val="32"/>
        <w:tblW w:w="4999"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458"/>
        <w:gridCol w:w="700"/>
        <w:gridCol w:w="1421"/>
        <w:gridCol w:w="1417"/>
        <w:gridCol w:w="1417"/>
        <w:gridCol w:w="1418"/>
        <w:gridCol w:w="1418"/>
        <w:gridCol w:w="14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334" w:type="pct"/>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商服用途基准地价因素</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较差</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362"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商服繁华度</w:t>
            </w: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距离商服中心距离（m）</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300-1500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1500-3000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3000-5000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商业网点密度</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密集</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较密集</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较不密集</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不密集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条件</w:t>
            </w: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临街道路类型</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150米内有主干道</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主干道</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主干道</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次干道</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350米外有次干道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距长途汽车站的距离（m）</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1600-2500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2500-3500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3500-6000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距高速公路出口的距离（m）</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1200-2500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2500-3500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3500-6000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设施</w:t>
            </w: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88-95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82-88</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68-82</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人口状况（客流万人次/日）</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25-35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15-25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规划状况</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有利</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较有利</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无影响</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较不利</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宗地临街状况</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三面临街</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两面临街</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一面临街</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袋地</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袋地（严重影响利用）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宗地宽深比</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1.2-1.6</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0.8-1.2</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0.5-0.8</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宗地的整形度</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规则</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较规则</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较不规则</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不规则</w:t>
            </w:r>
          </w:p>
        </w:tc>
      </w:tr>
    </w:tbl>
    <w:p>
      <w:pPr>
        <w:ind w:firstLine="360"/>
        <w:jc w:val="center"/>
        <w:rPr>
          <w:rFonts w:ascii="黑体" w:hAnsi="黑体" w:eastAsia="黑体" w:cs="黑体"/>
          <w:b/>
          <w:bCs/>
          <w:position w:val="0"/>
          <w:sz w:val="28"/>
          <w:szCs w:val="28"/>
        </w:rPr>
      </w:pPr>
      <w:r>
        <w:rPr>
          <w:rFonts w:hint="eastAsia" w:ascii="黑体" w:hAnsi="黑体" w:eastAsia="黑体" w:cs="黑体"/>
          <w:position w:val="0"/>
          <w:sz w:val="28"/>
          <w:szCs w:val="28"/>
        </w:rPr>
        <w:t>商服用地修正因素修正系数表</w:t>
      </w:r>
    </w:p>
    <w:tbl>
      <w:tblPr>
        <w:tblStyle w:val="32"/>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652"/>
        <w:gridCol w:w="855"/>
        <w:gridCol w:w="2558"/>
        <w:gridCol w:w="1120"/>
        <w:gridCol w:w="1120"/>
        <w:gridCol w:w="1120"/>
        <w:gridCol w:w="1120"/>
        <w:gridCol w:w="112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101" w:type="pct"/>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商服用途基准地价因素</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较劣（%）</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37"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442"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商服繁华度</w:t>
            </w:r>
          </w:p>
        </w:tc>
        <w:tc>
          <w:tcPr>
            <w:tcW w:w="132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距离商服中心距离（m）</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2.88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1.44</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-1.44</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-2.88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42"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32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商业网点密度</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1.60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-1.60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42"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交通条件</w:t>
            </w:r>
          </w:p>
        </w:tc>
        <w:tc>
          <w:tcPr>
            <w:tcW w:w="132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临街道路类型</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1.60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-1.60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42"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32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距长途汽车站的距离（m）</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42"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32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距高速公路出口的距离（m）</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42"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基础设施</w:t>
            </w:r>
          </w:p>
        </w:tc>
        <w:tc>
          <w:tcPr>
            <w:tcW w:w="132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2.40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-2.40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764"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人口状况（客流万人次/日）</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1.44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-1.44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764"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规划状况</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1.28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0.64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-0.64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37"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1764"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宗地临街状况</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1.28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0.64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-0.64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764"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宗地宽深比</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764"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宗地的整形度</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-0.40 </w:t>
            </w:r>
          </w:p>
        </w:tc>
        <w:tc>
          <w:tcPr>
            <w:tcW w:w="579"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-0.80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101" w:type="pct"/>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合计</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w:t>
            </w:r>
          </w:p>
        </w:tc>
        <w:tc>
          <w:tcPr>
            <w:tcW w:w="579"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w:t>
            </w:r>
          </w:p>
        </w:tc>
      </w:tr>
    </w:tbl>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lang w:eastAsia="zh-CN"/>
        </w:rPr>
        <w:t>工矿仓储</w:t>
      </w:r>
      <w:r>
        <w:rPr>
          <w:rFonts w:hint="eastAsia" w:ascii="黑体" w:hAnsi="黑体" w:eastAsia="黑体" w:cs="黑体"/>
          <w:position w:val="0"/>
          <w:sz w:val="28"/>
          <w:szCs w:val="28"/>
        </w:rPr>
        <w:t>用地用地修正因素指标说明表</w:t>
      </w:r>
    </w:p>
    <w:tbl>
      <w:tblPr>
        <w:tblStyle w:val="32"/>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456"/>
        <w:gridCol w:w="530"/>
        <w:gridCol w:w="1448"/>
        <w:gridCol w:w="1446"/>
        <w:gridCol w:w="1446"/>
        <w:gridCol w:w="1446"/>
        <w:gridCol w:w="1446"/>
        <w:gridCol w:w="144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59" w:type="pct"/>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eastAsia="zh-CN" w:bidi="ar"/>
              </w:rPr>
              <w:t>工矿仓储</w:t>
            </w:r>
            <w:r>
              <w:rPr>
                <w:rFonts w:hint="eastAsia" w:ascii="仿宋" w:hAnsi="仿宋" w:eastAsia="仿宋" w:cs="仿宋"/>
                <w:color w:val="000000"/>
                <w:position w:val="0"/>
                <w:sz w:val="18"/>
                <w:szCs w:val="18"/>
                <w:lang w:bidi="ar"/>
              </w:rPr>
              <w:t>用途基准地价因素</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较差</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36"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274"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交通条件</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临道路类型</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国道</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省道</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县道</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乡道</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村道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74"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长途车站距离（km）</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5-10</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10-20</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74"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距高速公路出入口的距离（km）</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5-10</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10-15</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15－20</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&gt;20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74"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基础设施条件</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＞98</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95－98</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90－95</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85－90</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85以下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74"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排水设施完善度（%）</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排水畅通、常年不漫水</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畅通、年内2－3次漫水</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偶尔阻塞、年内2－3次漫水</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偶尔阻塞、年内5－9次漫水</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常阻塞、常漫水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3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74"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产业集聚度</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产业集聚类型</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高新技术，联系紧密</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高新技术，产业联系一般；一般产业，联系紧密</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高新技术，联系松散；一般产业，联系一般</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一般产业，联系松散</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独立分布区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3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274"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企业规模（m2）</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＞10万</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3万－10万</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8千－3万</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3千－8千</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3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22"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hint="eastAsia" w:ascii="仿宋" w:hAnsi="仿宋" w:eastAsia="仿宋" w:cs="仿宋"/>
                <w:color w:val="000000"/>
                <w:position w:val="0"/>
                <w:sz w:val="18"/>
                <w:szCs w:val="18"/>
                <w:lang w:eastAsia="zh-CN" w:bidi="ar"/>
              </w:rPr>
            </w:pPr>
            <w:r>
              <w:rPr>
                <w:rFonts w:hint="eastAsia" w:ascii="仿宋" w:hAnsi="仿宋" w:eastAsia="仿宋" w:cs="仿宋"/>
                <w:color w:val="000000"/>
                <w:position w:val="0"/>
                <w:sz w:val="18"/>
                <w:szCs w:val="18"/>
                <w:lang w:bidi="ar"/>
              </w:rPr>
              <w:t>规划</w:t>
            </w:r>
            <w:r>
              <w:rPr>
                <w:rFonts w:hint="eastAsia" w:ascii="仿宋" w:hAnsi="仿宋" w:eastAsia="仿宋" w:cs="仿宋"/>
                <w:color w:val="000000"/>
                <w:position w:val="0"/>
                <w:sz w:val="18"/>
                <w:szCs w:val="18"/>
                <w:lang w:eastAsia="zh-CN" w:bidi="ar"/>
              </w:rPr>
              <w:t>状况</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有利</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较有利</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无影响</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较不利</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36"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1022"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宗地坡度</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5°－10°</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10°－15°</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15°－25°</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22"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地质灾害</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不易发区</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低易发区</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中易发区</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高易发区、极易发区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3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22"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区域内污染状况</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轻微</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较重</w:t>
            </w:r>
          </w:p>
        </w:tc>
        <w:tc>
          <w:tcPr>
            <w:tcW w:w="748"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严重</w:t>
            </w:r>
          </w:p>
        </w:tc>
      </w:tr>
    </w:tbl>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lang w:eastAsia="zh-CN"/>
        </w:rPr>
        <w:t>工矿仓储</w:t>
      </w:r>
      <w:r>
        <w:rPr>
          <w:rFonts w:hint="eastAsia" w:ascii="黑体" w:hAnsi="黑体" w:eastAsia="黑体" w:cs="黑体"/>
          <w:position w:val="0"/>
          <w:sz w:val="28"/>
          <w:szCs w:val="28"/>
        </w:rPr>
        <w:t>用地修正因素修正系数表</w:t>
      </w:r>
    </w:p>
    <w:tbl>
      <w:tblPr>
        <w:tblStyle w:val="32"/>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03"/>
        <w:gridCol w:w="801"/>
        <w:gridCol w:w="1345"/>
        <w:gridCol w:w="1015"/>
        <w:gridCol w:w="1480"/>
        <w:gridCol w:w="1358"/>
        <w:gridCol w:w="1537"/>
        <w:gridCol w:w="132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526" w:type="pct"/>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eastAsia="zh-CN" w:bidi="ar"/>
              </w:rPr>
              <w:t>工矿仓储</w:t>
            </w:r>
            <w:r>
              <w:rPr>
                <w:rFonts w:hint="eastAsia" w:ascii="仿宋" w:hAnsi="仿宋" w:eastAsia="仿宋" w:cs="仿宋"/>
                <w:color w:val="000000"/>
                <w:position w:val="0"/>
                <w:sz w:val="18"/>
                <w:szCs w:val="18"/>
                <w:lang w:bidi="ar"/>
              </w:rPr>
              <w:t>用途基准地价因素</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较劣（%）</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5"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415"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交通条件</w:t>
            </w:r>
          </w:p>
        </w:tc>
        <w:tc>
          <w:tcPr>
            <w:tcW w:w="69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临道路类型</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2.16</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1.08</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-1.08</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69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长途车站距离（km）</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69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距高速公路出入口的距离（km）</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基础设施条件</w:t>
            </w:r>
          </w:p>
        </w:tc>
        <w:tc>
          <w:tcPr>
            <w:tcW w:w="69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1.80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-1.80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69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排水设施完善度（%）</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产业集聚度</w:t>
            </w:r>
          </w:p>
        </w:tc>
        <w:tc>
          <w:tcPr>
            <w:tcW w:w="69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产业集聚类型</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69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企业规模（m2）</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0.36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-0.36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111"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城市规划</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1.08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0.54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-0.54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-1.08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5"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1111"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宗地坡度</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111"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地质灾害</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0.36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-0.36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111"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区域内污染状况</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0.24 </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-0.24 </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526" w:type="pct"/>
            <w:gridSpan w:val="3"/>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合计</w:t>
            </w:r>
          </w:p>
        </w:tc>
        <w:tc>
          <w:tcPr>
            <w:tcW w:w="52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w:t>
            </w:r>
          </w:p>
        </w:tc>
        <w:tc>
          <w:tcPr>
            <w:tcW w:w="76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w:t>
            </w:r>
          </w:p>
        </w:tc>
        <w:tc>
          <w:tcPr>
            <w:tcW w:w="703"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w:t>
            </w:r>
          </w:p>
        </w:tc>
        <w:tc>
          <w:tcPr>
            <w:tcW w:w="685"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w:t>
            </w:r>
          </w:p>
        </w:tc>
      </w:tr>
    </w:tbl>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hint="eastAsia" w:ascii="黑体" w:hAnsi="黑体" w:eastAsia="黑体" w:cs="黑体"/>
          <w:position w:val="0"/>
          <w:sz w:val="18"/>
          <w:szCs w:val="18"/>
        </w:rPr>
      </w:pPr>
    </w:p>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rPr>
        <w:t>公服用地用地修正因素指标说明表</w:t>
      </w:r>
    </w:p>
    <w:tbl>
      <w:tblPr>
        <w:tblStyle w:val="32"/>
        <w:tblW w:w="4999"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458"/>
        <w:gridCol w:w="700"/>
        <w:gridCol w:w="1421"/>
        <w:gridCol w:w="1417"/>
        <w:gridCol w:w="1417"/>
        <w:gridCol w:w="1418"/>
        <w:gridCol w:w="1418"/>
        <w:gridCol w:w="14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334" w:type="pct"/>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公服用途基准地价因素</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较差</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362"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商服繁华度</w:t>
            </w: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距离商服中心距离（m）</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300-1500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1500-3000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3000-5000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商业网点密度</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密集</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较密集</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较不密集</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不密集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条件</w:t>
            </w: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临街道路类型</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150米内有主干道</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主干道</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主干道</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350米内有</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次干道</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350米外有次干道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距长途汽车站的距离（m）</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1600-2500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2500-3500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3500-6000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距高速公路出口的距离（m）</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1200-2500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2500-3500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3500-6000</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362"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设施</w:t>
            </w:r>
          </w:p>
        </w:tc>
        <w:tc>
          <w:tcPr>
            <w:tcW w:w="73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＞95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88-95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82-88</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68-82</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人口状况（客流万人次/日）</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＞35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25-35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15-25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5-15</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规划状况</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有利</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较有利</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无影响</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较不利</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7"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宗地临街状况</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三面临街</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两面临街</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一面临街</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袋地</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袋地（严重影响利用）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宗地宽深比</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＞1.6</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1.2-1.6</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0.8-1.2</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0.5-0.8</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37"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97"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宗地的整形度</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规则</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较规则</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较不规则</w:t>
            </w:r>
          </w:p>
        </w:tc>
        <w:tc>
          <w:tcPr>
            <w:tcW w:w="733"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不规则</w:t>
            </w:r>
          </w:p>
        </w:tc>
      </w:tr>
    </w:tbl>
    <w:p>
      <w:pPr>
        <w:ind w:firstLine="360"/>
        <w:jc w:val="center"/>
        <w:rPr>
          <w:rFonts w:ascii="黑体" w:hAnsi="黑体" w:eastAsia="黑体" w:cs="黑体"/>
          <w:position w:val="0"/>
          <w:sz w:val="28"/>
          <w:szCs w:val="28"/>
        </w:rPr>
      </w:pPr>
      <w:r>
        <w:rPr>
          <w:rFonts w:hint="eastAsia" w:ascii="黑体" w:hAnsi="黑体" w:eastAsia="黑体" w:cs="黑体"/>
          <w:position w:val="0"/>
          <w:sz w:val="28"/>
          <w:szCs w:val="28"/>
        </w:rPr>
        <w:t xml:space="preserve"> 公服用地修正因素修正系数表</w:t>
      </w:r>
    </w:p>
    <w:tbl>
      <w:tblPr>
        <w:tblStyle w:val="32"/>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04"/>
        <w:gridCol w:w="803"/>
        <w:gridCol w:w="1206"/>
        <w:gridCol w:w="1316"/>
        <w:gridCol w:w="1314"/>
        <w:gridCol w:w="1365"/>
        <w:gridCol w:w="1534"/>
        <w:gridCol w:w="132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55" w:type="pct"/>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公服用途基准地价因素</w:t>
            </w:r>
          </w:p>
        </w:tc>
        <w:tc>
          <w:tcPr>
            <w:tcW w:w="681"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优（%）</w:t>
            </w:r>
          </w:p>
        </w:tc>
        <w:tc>
          <w:tcPr>
            <w:tcW w:w="680"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较优（%）</w:t>
            </w:r>
          </w:p>
        </w:tc>
        <w:tc>
          <w:tcPr>
            <w:tcW w:w="70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一般（%）</w:t>
            </w:r>
          </w:p>
        </w:tc>
        <w:tc>
          <w:tcPr>
            <w:tcW w:w="794"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较劣（%）</w:t>
            </w:r>
          </w:p>
        </w:tc>
        <w:tc>
          <w:tcPr>
            <w:tcW w:w="684"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16"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区域因素</w:t>
            </w:r>
          </w:p>
        </w:tc>
        <w:tc>
          <w:tcPr>
            <w:tcW w:w="415"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商服繁华度</w:t>
            </w:r>
          </w:p>
        </w:tc>
        <w:tc>
          <w:tcPr>
            <w:tcW w:w="62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距离商服中心距离（m）</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2.70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1.35</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-1.35</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-2.7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62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商业网点密度</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1.50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-1.50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交通</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条件</w:t>
            </w:r>
          </w:p>
        </w:tc>
        <w:tc>
          <w:tcPr>
            <w:tcW w:w="62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临街道路类型</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1.50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-1.50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1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62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距长途汽车站的距离（m）</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0.45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-0.45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1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62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距高速公路出口的距离（m）</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0.45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-0.45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-0.90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1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415"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基础</w:t>
            </w:r>
            <w:r>
              <w:rPr>
                <w:rFonts w:hint="eastAsia" w:ascii="仿宋" w:hAnsi="仿宋" w:eastAsia="仿宋" w:cs="仿宋"/>
                <w:color w:val="000000"/>
                <w:position w:val="0"/>
                <w:sz w:val="18"/>
                <w:szCs w:val="18"/>
                <w:lang w:bidi="ar"/>
              </w:rPr>
              <w:br w:type="textWrapping"/>
            </w:r>
            <w:r>
              <w:rPr>
                <w:rFonts w:hint="eastAsia" w:ascii="仿宋" w:hAnsi="仿宋" w:eastAsia="仿宋" w:cs="仿宋"/>
                <w:color w:val="000000"/>
                <w:position w:val="0"/>
                <w:sz w:val="18"/>
                <w:szCs w:val="18"/>
                <w:lang w:bidi="ar"/>
              </w:rPr>
              <w:t>设施</w:t>
            </w:r>
          </w:p>
        </w:tc>
        <w:tc>
          <w:tcPr>
            <w:tcW w:w="62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供水、供电、通讯保证度（%）</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2.25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1.13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-1.13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-2.25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39"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人口状况（客流万人次/日）</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1.35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0.68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-0.68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-1.35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39"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规划状况</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6" w:type="pct"/>
            <w:vMerge w:val="restar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个别因素</w:t>
            </w:r>
          </w:p>
        </w:tc>
        <w:tc>
          <w:tcPr>
            <w:tcW w:w="1039"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宗地临街状况</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-0.60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-1.20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39"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宗地宽深比</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0.38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-0.38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6" w:type="pct"/>
            <w:vMerge w:val="continue"/>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p>
        </w:tc>
        <w:tc>
          <w:tcPr>
            <w:tcW w:w="1039" w:type="pct"/>
            <w:gridSpan w:val="2"/>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宗地的整形度</w:t>
            </w:r>
          </w:p>
        </w:tc>
        <w:tc>
          <w:tcPr>
            <w:tcW w:w="681"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c>
          <w:tcPr>
            <w:tcW w:w="680"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0.38 </w:t>
            </w:r>
          </w:p>
        </w:tc>
        <w:tc>
          <w:tcPr>
            <w:tcW w:w="706"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-0.38 </w:t>
            </w:r>
          </w:p>
        </w:tc>
        <w:tc>
          <w:tcPr>
            <w:tcW w:w="684" w:type="pct"/>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 xml:space="preserve">-0.75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455" w:type="pct"/>
            <w:gridSpan w:val="3"/>
            <w:tcBorders>
              <w:tl2br w:val="nil"/>
              <w:tr2bl w:val="nil"/>
            </w:tcBorders>
            <w:shd w:val="clear" w:color="auto" w:fill="auto"/>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合计</w:t>
            </w:r>
          </w:p>
        </w:tc>
        <w:tc>
          <w:tcPr>
            <w:tcW w:w="681"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w:t>
            </w:r>
          </w:p>
        </w:tc>
        <w:tc>
          <w:tcPr>
            <w:tcW w:w="680"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7.52</w:t>
            </w:r>
          </w:p>
        </w:tc>
        <w:tc>
          <w:tcPr>
            <w:tcW w:w="706"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0</w:t>
            </w:r>
          </w:p>
        </w:tc>
        <w:tc>
          <w:tcPr>
            <w:tcW w:w="794"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-7.52</w:t>
            </w:r>
          </w:p>
        </w:tc>
        <w:tc>
          <w:tcPr>
            <w:tcW w:w="684" w:type="pct"/>
            <w:tcBorders>
              <w:tl2br w:val="nil"/>
              <w:tr2bl w:val="nil"/>
            </w:tcBorders>
            <w:shd w:val="clear" w:color="auto" w:fill="auto"/>
            <w:noWrap/>
            <w:tcMar>
              <w:top w:w="15" w:type="dxa"/>
              <w:left w:w="15" w:type="dxa"/>
              <w:right w:w="15" w:type="dxa"/>
            </w:tcMar>
            <w:vAlign w:val="center"/>
          </w:tcPr>
          <w:p>
            <w:pPr>
              <w:autoSpaceDE/>
              <w:autoSpaceDN/>
              <w:adjustRightInd/>
              <w:snapToGrid/>
              <w:spacing w:line="240" w:lineRule="auto"/>
              <w:ind w:firstLine="0" w:firstLineChars="0"/>
              <w:jc w:val="center"/>
              <w:rPr>
                <w:rFonts w:ascii="仿宋" w:hAnsi="仿宋" w:eastAsia="仿宋" w:cs="仿宋"/>
                <w:color w:val="000000"/>
                <w:position w:val="0"/>
                <w:sz w:val="18"/>
                <w:szCs w:val="18"/>
                <w:lang w:bidi="ar"/>
              </w:rPr>
            </w:pPr>
            <w:r>
              <w:rPr>
                <w:rFonts w:hint="eastAsia" w:ascii="仿宋" w:hAnsi="仿宋" w:eastAsia="仿宋" w:cs="仿宋"/>
                <w:color w:val="000000"/>
                <w:position w:val="0"/>
                <w:sz w:val="18"/>
                <w:szCs w:val="18"/>
                <w:lang w:bidi="ar"/>
              </w:rPr>
              <w:t>-15</w:t>
            </w:r>
          </w:p>
        </w:tc>
      </w:tr>
    </w:tbl>
    <w:p>
      <w:pPr>
        <w:adjustRightInd w:val="0"/>
        <w:snapToGrid w:val="0"/>
        <w:spacing w:line="600" w:lineRule="exact"/>
        <w:jc w:val="center"/>
        <w:rPr>
          <w:rFonts w:ascii="Times New Roman" w:hAnsi="Times New Roman" w:eastAsia="方正小标宋_GBK"/>
          <w:sz w:val="44"/>
          <w:szCs w:val="44"/>
        </w:rPr>
      </w:pPr>
    </w:p>
    <w:sectPr>
      <w:pgSz w:w="11907" w:h="16840"/>
      <w:pgMar w:top="1134" w:right="1134" w:bottom="1134" w:left="1134" w:header="851" w:footer="141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monospace">
    <w:altName w:val="Times New Roman"/>
    <w:panose1 w:val="00000000000000000000"/>
    <w:charset w:val="00"/>
    <w:family w:val="auto"/>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sz w:val="24"/>
      </w:rPr>
    </w:pPr>
    <w:r>
      <w:rPr>
        <w:sz w:val="24"/>
      </w:rPr>
      <w:t xml:space="preserve">— </w:t>
    </w:r>
    <w:r>
      <w:rPr>
        <w:sz w:val="28"/>
        <w:szCs w:val="28"/>
      </w:rPr>
      <w:fldChar w:fldCharType="begin"/>
    </w:r>
    <w:r>
      <w:rPr>
        <w:sz w:val="28"/>
        <w:szCs w:val="28"/>
      </w:rPr>
      <w:instrText xml:space="preserve">PAGE  </w:instrText>
    </w:r>
    <w:r>
      <w:rPr>
        <w:sz w:val="28"/>
        <w:szCs w:val="28"/>
      </w:rPr>
      <w:fldChar w:fldCharType="separate"/>
    </w:r>
    <w:r>
      <w:rPr>
        <w:sz w:val="28"/>
        <w:szCs w:val="28"/>
      </w:rPr>
      <w:t>27</w:t>
    </w:r>
    <w:r>
      <w:rPr>
        <w:sz w:val="28"/>
        <w:szCs w:val="28"/>
      </w:rPr>
      <w:fldChar w:fldCharType="end"/>
    </w:r>
    <w:r>
      <w:rPr>
        <w:sz w:val="24"/>
      </w:rPr>
      <w:t xml:space="preserve"> —</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Fonts w:ascii="宋体" w:hAnsi="宋体"/>
        <w:sz w:val="24"/>
      </w:rPr>
    </w:pPr>
    <w:r>
      <w:rPr>
        <w:rFonts w:ascii="宋体" w:hAnsi="宋体"/>
        <w:sz w:val="24"/>
      </w:rPr>
      <w:t>—</w:t>
    </w:r>
    <w:r>
      <w:rPr>
        <w:sz w:val="28"/>
        <w:szCs w:val="28"/>
      </w:rPr>
      <w:fldChar w:fldCharType="begin"/>
    </w:r>
    <w:r>
      <w:rPr>
        <w:sz w:val="28"/>
        <w:szCs w:val="28"/>
      </w:rPr>
      <w:instrText xml:space="preserve">PAGE  </w:instrText>
    </w:r>
    <w:r>
      <w:rPr>
        <w:sz w:val="28"/>
        <w:szCs w:val="28"/>
      </w:rPr>
      <w:fldChar w:fldCharType="separate"/>
    </w:r>
    <w:r>
      <w:rPr>
        <w:sz w:val="28"/>
        <w:szCs w:val="28"/>
      </w:rPr>
      <w:t>38</w:t>
    </w:r>
    <w:r>
      <w:rPr>
        <w:sz w:val="28"/>
        <w:szCs w:val="28"/>
      </w:rPr>
      <w:fldChar w:fldCharType="end"/>
    </w:r>
    <w:r>
      <w:rPr>
        <w:rFonts w:ascii="宋体" w:hAnsi="宋体"/>
        <w:sz w:val="24"/>
      </w:rPr>
      <w:t xml:space="preserve"> —</w: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7805"/>
    <w:rsid w:val="00033657"/>
    <w:rsid w:val="00037461"/>
    <w:rsid w:val="00045356"/>
    <w:rsid w:val="00051C50"/>
    <w:rsid w:val="00052715"/>
    <w:rsid w:val="00056949"/>
    <w:rsid w:val="000725B4"/>
    <w:rsid w:val="00075A34"/>
    <w:rsid w:val="0008121E"/>
    <w:rsid w:val="00082139"/>
    <w:rsid w:val="0008258B"/>
    <w:rsid w:val="00082714"/>
    <w:rsid w:val="00085138"/>
    <w:rsid w:val="00085BC5"/>
    <w:rsid w:val="000910BB"/>
    <w:rsid w:val="000A331C"/>
    <w:rsid w:val="000C1996"/>
    <w:rsid w:val="000C2314"/>
    <w:rsid w:val="000D7A63"/>
    <w:rsid w:val="0011516A"/>
    <w:rsid w:val="00120C06"/>
    <w:rsid w:val="00120E42"/>
    <w:rsid w:val="00121183"/>
    <w:rsid w:val="00122868"/>
    <w:rsid w:val="001348FF"/>
    <w:rsid w:val="00134D17"/>
    <w:rsid w:val="00135A2C"/>
    <w:rsid w:val="00137FFB"/>
    <w:rsid w:val="00147D30"/>
    <w:rsid w:val="00150D37"/>
    <w:rsid w:val="00161D3E"/>
    <w:rsid w:val="0016303A"/>
    <w:rsid w:val="00194528"/>
    <w:rsid w:val="001B6E68"/>
    <w:rsid w:val="001B7CE7"/>
    <w:rsid w:val="001C5009"/>
    <w:rsid w:val="001F0BAE"/>
    <w:rsid w:val="002040AB"/>
    <w:rsid w:val="00223F3A"/>
    <w:rsid w:val="00224041"/>
    <w:rsid w:val="00231F2B"/>
    <w:rsid w:val="002517D2"/>
    <w:rsid w:val="00255365"/>
    <w:rsid w:val="0028181E"/>
    <w:rsid w:val="0028423F"/>
    <w:rsid w:val="00287F0D"/>
    <w:rsid w:val="0029602E"/>
    <w:rsid w:val="002A573E"/>
    <w:rsid w:val="002B356C"/>
    <w:rsid w:val="002C2853"/>
    <w:rsid w:val="002C3CA5"/>
    <w:rsid w:val="002C68DD"/>
    <w:rsid w:val="002D18FC"/>
    <w:rsid w:val="002D3F31"/>
    <w:rsid w:val="0030609B"/>
    <w:rsid w:val="00316C0B"/>
    <w:rsid w:val="0032436D"/>
    <w:rsid w:val="00324565"/>
    <w:rsid w:val="00327CA8"/>
    <w:rsid w:val="00335C09"/>
    <w:rsid w:val="0034275C"/>
    <w:rsid w:val="0036058F"/>
    <w:rsid w:val="00371D42"/>
    <w:rsid w:val="00373443"/>
    <w:rsid w:val="00385CC1"/>
    <w:rsid w:val="00387BE1"/>
    <w:rsid w:val="00395F8C"/>
    <w:rsid w:val="003A4651"/>
    <w:rsid w:val="003B5D74"/>
    <w:rsid w:val="003B7A26"/>
    <w:rsid w:val="003C78CC"/>
    <w:rsid w:val="003D0021"/>
    <w:rsid w:val="003D5215"/>
    <w:rsid w:val="003D559E"/>
    <w:rsid w:val="003E45E4"/>
    <w:rsid w:val="003F24A8"/>
    <w:rsid w:val="003F6D4C"/>
    <w:rsid w:val="00401869"/>
    <w:rsid w:val="00404FB0"/>
    <w:rsid w:val="00406FD0"/>
    <w:rsid w:val="00431C12"/>
    <w:rsid w:val="00432939"/>
    <w:rsid w:val="0043671F"/>
    <w:rsid w:val="004613EC"/>
    <w:rsid w:val="00467301"/>
    <w:rsid w:val="00472E0F"/>
    <w:rsid w:val="004760A4"/>
    <w:rsid w:val="004778A5"/>
    <w:rsid w:val="004926CE"/>
    <w:rsid w:val="004A1633"/>
    <w:rsid w:val="004A2BE2"/>
    <w:rsid w:val="004B239C"/>
    <w:rsid w:val="004C20A3"/>
    <w:rsid w:val="004C4699"/>
    <w:rsid w:val="004D45D0"/>
    <w:rsid w:val="004E6283"/>
    <w:rsid w:val="0050216D"/>
    <w:rsid w:val="00504F6D"/>
    <w:rsid w:val="00512CD2"/>
    <w:rsid w:val="00513DEC"/>
    <w:rsid w:val="0052652F"/>
    <w:rsid w:val="005338A5"/>
    <w:rsid w:val="00555942"/>
    <w:rsid w:val="00566A99"/>
    <w:rsid w:val="00593C3E"/>
    <w:rsid w:val="005A147D"/>
    <w:rsid w:val="005C3B13"/>
    <w:rsid w:val="005C7D88"/>
    <w:rsid w:val="005D3F27"/>
    <w:rsid w:val="005D40B2"/>
    <w:rsid w:val="005F0870"/>
    <w:rsid w:val="005F2C41"/>
    <w:rsid w:val="00600658"/>
    <w:rsid w:val="00603E24"/>
    <w:rsid w:val="00605974"/>
    <w:rsid w:val="00617886"/>
    <w:rsid w:val="00631E80"/>
    <w:rsid w:val="006326F9"/>
    <w:rsid w:val="0063505C"/>
    <w:rsid w:val="006549A7"/>
    <w:rsid w:val="006676E4"/>
    <w:rsid w:val="00670667"/>
    <w:rsid w:val="006A3A99"/>
    <w:rsid w:val="006A5FE6"/>
    <w:rsid w:val="006B1F19"/>
    <w:rsid w:val="006B482E"/>
    <w:rsid w:val="006B7395"/>
    <w:rsid w:val="006C03CF"/>
    <w:rsid w:val="006C709B"/>
    <w:rsid w:val="006E2B7C"/>
    <w:rsid w:val="006F7C44"/>
    <w:rsid w:val="0070362E"/>
    <w:rsid w:val="0071124D"/>
    <w:rsid w:val="00712351"/>
    <w:rsid w:val="007224EB"/>
    <w:rsid w:val="00725725"/>
    <w:rsid w:val="00732F2C"/>
    <w:rsid w:val="00743EBF"/>
    <w:rsid w:val="00746183"/>
    <w:rsid w:val="007527D9"/>
    <w:rsid w:val="00760059"/>
    <w:rsid w:val="007602B6"/>
    <w:rsid w:val="00763F6F"/>
    <w:rsid w:val="00771452"/>
    <w:rsid w:val="0077554A"/>
    <w:rsid w:val="00782FEC"/>
    <w:rsid w:val="00784CAB"/>
    <w:rsid w:val="007929A5"/>
    <w:rsid w:val="007A04D5"/>
    <w:rsid w:val="007A3284"/>
    <w:rsid w:val="007A6DD6"/>
    <w:rsid w:val="007B32BA"/>
    <w:rsid w:val="007B453D"/>
    <w:rsid w:val="007C1F25"/>
    <w:rsid w:val="007C2FBD"/>
    <w:rsid w:val="007C7805"/>
    <w:rsid w:val="007D116C"/>
    <w:rsid w:val="00800748"/>
    <w:rsid w:val="008112F0"/>
    <w:rsid w:val="00817F28"/>
    <w:rsid w:val="00827688"/>
    <w:rsid w:val="0083434E"/>
    <w:rsid w:val="008371B5"/>
    <w:rsid w:val="00852570"/>
    <w:rsid w:val="008572D6"/>
    <w:rsid w:val="00861E7F"/>
    <w:rsid w:val="008710B5"/>
    <w:rsid w:val="00871984"/>
    <w:rsid w:val="008729AC"/>
    <w:rsid w:val="00880DE7"/>
    <w:rsid w:val="00891114"/>
    <w:rsid w:val="008928E4"/>
    <w:rsid w:val="0089453E"/>
    <w:rsid w:val="008B2CEE"/>
    <w:rsid w:val="008C2990"/>
    <w:rsid w:val="008C45B1"/>
    <w:rsid w:val="008C777A"/>
    <w:rsid w:val="008D0042"/>
    <w:rsid w:val="008D67CA"/>
    <w:rsid w:val="008F0565"/>
    <w:rsid w:val="008F13A3"/>
    <w:rsid w:val="008F50F8"/>
    <w:rsid w:val="008F5700"/>
    <w:rsid w:val="008F7193"/>
    <w:rsid w:val="008F7B62"/>
    <w:rsid w:val="009215AF"/>
    <w:rsid w:val="00921F19"/>
    <w:rsid w:val="00936964"/>
    <w:rsid w:val="00937CB7"/>
    <w:rsid w:val="00971592"/>
    <w:rsid w:val="00995B42"/>
    <w:rsid w:val="009A7AB9"/>
    <w:rsid w:val="009D7854"/>
    <w:rsid w:val="009E1F45"/>
    <w:rsid w:val="009F4B0B"/>
    <w:rsid w:val="00A02BF2"/>
    <w:rsid w:val="00A02D92"/>
    <w:rsid w:val="00A06EF0"/>
    <w:rsid w:val="00A177A1"/>
    <w:rsid w:val="00A23AC1"/>
    <w:rsid w:val="00A24714"/>
    <w:rsid w:val="00A34898"/>
    <w:rsid w:val="00A37A18"/>
    <w:rsid w:val="00A42BA1"/>
    <w:rsid w:val="00A54AB8"/>
    <w:rsid w:val="00A60FA2"/>
    <w:rsid w:val="00A618FB"/>
    <w:rsid w:val="00A67397"/>
    <w:rsid w:val="00A72868"/>
    <w:rsid w:val="00A72BB6"/>
    <w:rsid w:val="00A769C6"/>
    <w:rsid w:val="00A8320C"/>
    <w:rsid w:val="00AB24DE"/>
    <w:rsid w:val="00AB2655"/>
    <w:rsid w:val="00AB3FDA"/>
    <w:rsid w:val="00AB4139"/>
    <w:rsid w:val="00AC3413"/>
    <w:rsid w:val="00AC6F2C"/>
    <w:rsid w:val="00AD1CCE"/>
    <w:rsid w:val="00AD2CEA"/>
    <w:rsid w:val="00AD6637"/>
    <w:rsid w:val="00AE1A2F"/>
    <w:rsid w:val="00AE2F0B"/>
    <w:rsid w:val="00AE5F55"/>
    <w:rsid w:val="00AF6B9B"/>
    <w:rsid w:val="00B012D2"/>
    <w:rsid w:val="00B04E42"/>
    <w:rsid w:val="00B133CB"/>
    <w:rsid w:val="00B14045"/>
    <w:rsid w:val="00B156E5"/>
    <w:rsid w:val="00B228BF"/>
    <w:rsid w:val="00B246EB"/>
    <w:rsid w:val="00B257F8"/>
    <w:rsid w:val="00B3067F"/>
    <w:rsid w:val="00B34A9E"/>
    <w:rsid w:val="00B40D91"/>
    <w:rsid w:val="00B43B7A"/>
    <w:rsid w:val="00B62C48"/>
    <w:rsid w:val="00B645F4"/>
    <w:rsid w:val="00B66340"/>
    <w:rsid w:val="00B679EF"/>
    <w:rsid w:val="00B73F06"/>
    <w:rsid w:val="00B80540"/>
    <w:rsid w:val="00BA04E3"/>
    <w:rsid w:val="00BC3249"/>
    <w:rsid w:val="00BD7AD1"/>
    <w:rsid w:val="00BE224B"/>
    <w:rsid w:val="00BE4B95"/>
    <w:rsid w:val="00C149F0"/>
    <w:rsid w:val="00C31C42"/>
    <w:rsid w:val="00C42835"/>
    <w:rsid w:val="00C5368D"/>
    <w:rsid w:val="00C62DBF"/>
    <w:rsid w:val="00C65FC3"/>
    <w:rsid w:val="00C71FFF"/>
    <w:rsid w:val="00C73943"/>
    <w:rsid w:val="00C867AE"/>
    <w:rsid w:val="00CA69AA"/>
    <w:rsid w:val="00CB0991"/>
    <w:rsid w:val="00CB3954"/>
    <w:rsid w:val="00CB3CCB"/>
    <w:rsid w:val="00CC3469"/>
    <w:rsid w:val="00CD51A4"/>
    <w:rsid w:val="00CD6100"/>
    <w:rsid w:val="00CD66B2"/>
    <w:rsid w:val="00CF0563"/>
    <w:rsid w:val="00CF6B6B"/>
    <w:rsid w:val="00D05FD5"/>
    <w:rsid w:val="00D354C2"/>
    <w:rsid w:val="00D5516E"/>
    <w:rsid w:val="00D60B9D"/>
    <w:rsid w:val="00D777DE"/>
    <w:rsid w:val="00D842C5"/>
    <w:rsid w:val="00D9250F"/>
    <w:rsid w:val="00DA1B01"/>
    <w:rsid w:val="00DA6211"/>
    <w:rsid w:val="00DB1963"/>
    <w:rsid w:val="00DD542F"/>
    <w:rsid w:val="00DD5C1C"/>
    <w:rsid w:val="00DE4D0A"/>
    <w:rsid w:val="00DF18BB"/>
    <w:rsid w:val="00DF1939"/>
    <w:rsid w:val="00DF6E9E"/>
    <w:rsid w:val="00E02611"/>
    <w:rsid w:val="00E10C93"/>
    <w:rsid w:val="00E14CC7"/>
    <w:rsid w:val="00E152D6"/>
    <w:rsid w:val="00E21167"/>
    <w:rsid w:val="00E24CB6"/>
    <w:rsid w:val="00E259CD"/>
    <w:rsid w:val="00E27D89"/>
    <w:rsid w:val="00E375E7"/>
    <w:rsid w:val="00E61981"/>
    <w:rsid w:val="00E61B6C"/>
    <w:rsid w:val="00E66088"/>
    <w:rsid w:val="00E67559"/>
    <w:rsid w:val="00E71644"/>
    <w:rsid w:val="00E74391"/>
    <w:rsid w:val="00E76B5C"/>
    <w:rsid w:val="00E83502"/>
    <w:rsid w:val="00EA6E22"/>
    <w:rsid w:val="00EA78D7"/>
    <w:rsid w:val="00EA78E6"/>
    <w:rsid w:val="00EA7BBC"/>
    <w:rsid w:val="00EB1DDF"/>
    <w:rsid w:val="00EB6496"/>
    <w:rsid w:val="00ED4C76"/>
    <w:rsid w:val="00ED775A"/>
    <w:rsid w:val="00EE18D0"/>
    <w:rsid w:val="00EE26EA"/>
    <w:rsid w:val="00EF32B0"/>
    <w:rsid w:val="00F0340F"/>
    <w:rsid w:val="00F120FE"/>
    <w:rsid w:val="00F158FD"/>
    <w:rsid w:val="00F23D34"/>
    <w:rsid w:val="00F26226"/>
    <w:rsid w:val="00F41BE6"/>
    <w:rsid w:val="00F5326F"/>
    <w:rsid w:val="00F60E32"/>
    <w:rsid w:val="00F61E65"/>
    <w:rsid w:val="00F757E1"/>
    <w:rsid w:val="00F81245"/>
    <w:rsid w:val="00F907C2"/>
    <w:rsid w:val="00F90EC0"/>
    <w:rsid w:val="00F95A06"/>
    <w:rsid w:val="00FA0EBA"/>
    <w:rsid w:val="00FA2E51"/>
    <w:rsid w:val="00FA4166"/>
    <w:rsid w:val="00FB2323"/>
    <w:rsid w:val="00FC55F6"/>
    <w:rsid w:val="00FD54AB"/>
    <w:rsid w:val="00FE5B7C"/>
    <w:rsid w:val="0218169F"/>
    <w:rsid w:val="0322571A"/>
    <w:rsid w:val="042E7A4F"/>
    <w:rsid w:val="09467418"/>
    <w:rsid w:val="0ECB2C77"/>
    <w:rsid w:val="177E611A"/>
    <w:rsid w:val="1D3A1B9A"/>
    <w:rsid w:val="1D827B87"/>
    <w:rsid w:val="1E920C5F"/>
    <w:rsid w:val="1EFA3E8C"/>
    <w:rsid w:val="1FA73874"/>
    <w:rsid w:val="20C4784F"/>
    <w:rsid w:val="211A0C60"/>
    <w:rsid w:val="23341800"/>
    <w:rsid w:val="24530679"/>
    <w:rsid w:val="2B2F43BC"/>
    <w:rsid w:val="2C965F19"/>
    <w:rsid w:val="2CBB710A"/>
    <w:rsid w:val="3161709C"/>
    <w:rsid w:val="35C3708F"/>
    <w:rsid w:val="37F86DF0"/>
    <w:rsid w:val="3A094FD1"/>
    <w:rsid w:val="3A457612"/>
    <w:rsid w:val="3B2938CA"/>
    <w:rsid w:val="3BD73F94"/>
    <w:rsid w:val="412C4DD6"/>
    <w:rsid w:val="41F46FEE"/>
    <w:rsid w:val="439672EB"/>
    <w:rsid w:val="43D7453A"/>
    <w:rsid w:val="44D51226"/>
    <w:rsid w:val="4D056518"/>
    <w:rsid w:val="4D476CE4"/>
    <w:rsid w:val="4E25239F"/>
    <w:rsid w:val="4E930E26"/>
    <w:rsid w:val="4F4401D0"/>
    <w:rsid w:val="51A070EB"/>
    <w:rsid w:val="54CE36DF"/>
    <w:rsid w:val="57A34224"/>
    <w:rsid w:val="5C7D05FB"/>
    <w:rsid w:val="5FB74204"/>
    <w:rsid w:val="62326220"/>
    <w:rsid w:val="648A3C1D"/>
    <w:rsid w:val="66A977E4"/>
    <w:rsid w:val="675234A9"/>
    <w:rsid w:val="6D600C22"/>
    <w:rsid w:val="6E17211A"/>
    <w:rsid w:val="6E7A02E5"/>
    <w:rsid w:val="70731467"/>
    <w:rsid w:val="715747B7"/>
    <w:rsid w:val="75E92E1A"/>
    <w:rsid w:val="77BA079F"/>
    <w:rsid w:val="781F3DA7"/>
    <w:rsid w:val="795B5082"/>
    <w:rsid w:val="7C867F4F"/>
    <w:rsid w:val="7CAB1F79"/>
    <w:rsid w:val="7DE30A50"/>
    <w:rsid w:val="7FD857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uiPriority="39" w:name="toc 5"/>
    <w:lsdException w:qFormat="1" w:uiPriority="39" w:name="toc 6"/>
    <w:lsdException w:uiPriority="39" w:name="toc 7"/>
    <w:lsdException w:uiPriority="39" w:name="toc 8"/>
    <w:lsdException w:qFormat="1"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iPriority="0" w:semiHidden="0"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qFormat="1" w:uiPriority="73"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iPriority="64" w:name="Medium Shading 2 Accent 5"/>
    <w:lsdException w:unhideWhenUsed="0" w:uiPriority="65" w:semiHidden="0" w:name="Medium List 1 Accent 5"/>
    <w:lsdException w:qFormat="1" w:uiPriority="66"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qFormat="1" w:uiPriority="73"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3"/>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5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5"/>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56"/>
    <w:qFormat/>
    <w:uiPriority w:val="0"/>
    <w:pPr>
      <w:keepNext/>
      <w:keepLines/>
      <w:spacing w:before="280" w:after="290" w:line="376" w:lineRule="auto"/>
      <w:outlineLvl w:val="3"/>
    </w:pPr>
    <w:rPr>
      <w:rFonts w:ascii="Arial" w:hAnsi="Arial" w:eastAsia="黑体"/>
      <w:b/>
      <w:bCs/>
      <w:sz w:val="28"/>
      <w:szCs w:val="28"/>
    </w:rPr>
  </w:style>
  <w:style w:type="character" w:default="1" w:styleId="38">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57"/>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7">
    <w:name w:val="Normal Indent"/>
    <w:basedOn w:val="1"/>
    <w:qFormat/>
    <w:uiPriority w:val="0"/>
    <w:pPr>
      <w:spacing w:line="520" w:lineRule="atLeast"/>
      <w:ind w:firstLine="510"/>
    </w:pPr>
    <w:rPr>
      <w:sz w:val="28"/>
      <w:szCs w:val="20"/>
    </w:rPr>
  </w:style>
  <w:style w:type="paragraph" w:styleId="8">
    <w:name w:val="Document Map"/>
    <w:basedOn w:val="1"/>
    <w:link w:val="58"/>
    <w:qFormat/>
    <w:uiPriority w:val="0"/>
    <w:rPr>
      <w:rFonts w:ascii="宋体" w:hAnsi="Times New Roman"/>
      <w:sz w:val="18"/>
      <w:szCs w:val="18"/>
    </w:rPr>
  </w:style>
  <w:style w:type="paragraph" w:styleId="9">
    <w:name w:val="annotation text"/>
    <w:basedOn w:val="1"/>
    <w:link w:val="59"/>
    <w:unhideWhenUsed/>
    <w:qFormat/>
    <w:uiPriority w:val="0"/>
    <w:pPr>
      <w:jc w:val="left"/>
    </w:pPr>
  </w:style>
  <w:style w:type="paragraph" w:styleId="10">
    <w:name w:val="Body Text 3"/>
    <w:basedOn w:val="1"/>
    <w:link w:val="60"/>
    <w:qFormat/>
    <w:uiPriority w:val="0"/>
    <w:pPr>
      <w:adjustRightInd w:val="0"/>
      <w:snapToGrid w:val="0"/>
      <w:spacing w:line="480" w:lineRule="exact"/>
      <w:jc w:val="center"/>
    </w:pPr>
    <w:rPr>
      <w:rFonts w:ascii="Times New Roman" w:hAnsi="Times New Roman" w:eastAsia="方正小标宋简体"/>
      <w:snapToGrid w:val="0"/>
      <w:kern w:val="0"/>
      <w:sz w:val="32"/>
      <w:szCs w:val="24"/>
    </w:rPr>
  </w:style>
  <w:style w:type="paragraph" w:styleId="11">
    <w:name w:val="Body Text"/>
    <w:basedOn w:val="1"/>
    <w:link w:val="61"/>
    <w:unhideWhenUsed/>
    <w:qFormat/>
    <w:uiPriority w:val="0"/>
    <w:pPr>
      <w:spacing w:after="120"/>
    </w:pPr>
  </w:style>
  <w:style w:type="paragraph" w:styleId="12">
    <w:name w:val="Body Text Indent"/>
    <w:basedOn w:val="1"/>
    <w:link w:val="62"/>
    <w:qFormat/>
    <w:uiPriority w:val="0"/>
    <w:pPr>
      <w:ind w:firstLine="420" w:firstLineChars="200"/>
    </w:pPr>
    <w:rPr>
      <w:rFonts w:ascii="Times New Roman" w:hAnsi="Times New Roman"/>
      <w:szCs w:val="24"/>
    </w:rPr>
  </w:style>
  <w:style w:type="paragraph" w:styleId="13">
    <w:name w:val="List 2"/>
    <w:basedOn w:val="14"/>
    <w:qFormat/>
    <w:uiPriority w:val="0"/>
    <w:pPr>
      <w:widowControl/>
      <w:spacing w:after="220" w:line="220" w:lineRule="atLeast"/>
      <w:ind w:left="1800" w:hanging="360" w:firstLineChars="0"/>
      <w:contextualSpacing w:val="0"/>
      <w:jc w:val="left"/>
    </w:pPr>
    <w:rPr>
      <w:rFonts w:ascii="Times New Roman" w:hAnsi="Times New Roman"/>
      <w:kern w:val="0"/>
      <w:szCs w:val="20"/>
    </w:rPr>
  </w:style>
  <w:style w:type="paragraph" w:styleId="14">
    <w:name w:val="List"/>
    <w:basedOn w:val="1"/>
    <w:qFormat/>
    <w:uiPriority w:val="0"/>
    <w:pPr>
      <w:ind w:left="200" w:hanging="200" w:hangingChars="200"/>
      <w:contextualSpacing/>
    </w:pPr>
    <w:rPr>
      <w:szCs w:val="24"/>
    </w:rPr>
  </w:style>
  <w:style w:type="paragraph" w:styleId="15">
    <w:name w:val="Block Text"/>
    <w:basedOn w:val="1"/>
    <w:qFormat/>
    <w:uiPriority w:val="0"/>
    <w:pPr>
      <w:ind w:left="-541" w:leftChars="-258" w:right="25" w:rightChars="12" w:hanging="1"/>
    </w:pPr>
    <w:rPr>
      <w:szCs w:val="24"/>
    </w:rPr>
  </w:style>
  <w:style w:type="paragraph" w:styleId="16">
    <w:name w:val="Plain Text"/>
    <w:basedOn w:val="1"/>
    <w:link w:val="63"/>
    <w:qFormat/>
    <w:uiPriority w:val="0"/>
    <w:pPr>
      <w:spacing w:line="440" w:lineRule="exact"/>
      <w:ind w:left="1191" w:hanging="1191"/>
    </w:pPr>
    <w:rPr>
      <w:rFonts w:ascii="宋体" w:hAnsi="Courier New"/>
      <w:sz w:val="24"/>
      <w:szCs w:val="20"/>
    </w:rPr>
  </w:style>
  <w:style w:type="paragraph" w:styleId="17">
    <w:name w:val="Date"/>
    <w:basedOn w:val="1"/>
    <w:next w:val="1"/>
    <w:link w:val="64"/>
    <w:qFormat/>
    <w:uiPriority w:val="0"/>
    <w:rPr>
      <w:rFonts w:ascii="楷体_GB2312" w:hAnsi="Times New Roman" w:eastAsia="楷体_GB2312"/>
      <w:sz w:val="28"/>
      <w:szCs w:val="24"/>
    </w:rPr>
  </w:style>
  <w:style w:type="paragraph" w:styleId="18">
    <w:name w:val="Body Text Indent 2"/>
    <w:basedOn w:val="1"/>
    <w:link w:val="65"/>
    <w:qFormat/>
    <w:uiPriority w:val="0"/>
    <w:pPr>
      <w:ind w:right="25" w:firstLine="360"/>
    </w:pPr>
    <w:rPr>
      <w:rFonts w:ascii="Times New Roman" w:hAnsi="Times New Roman"/>
      <w:szCs w:val="24"/>
    </w:rPr>
  </w:style>
  <w:style w:type="paragraph" w:styleId="19">
    <w:name w:val="Balloon Text"/>
    <w:basedOn w:val="1"/>
    <w:link w:val="66"/>
    <w:semiHidden/>
    <w:qFormat/>
    <w:uiPriority w:val="0"/>
    <w:rPr>
      <w:rFonts w:ascii="Times New Roman" w:hAnsi="Times New Roman"/>
      <w:sz w:val="18"/>
      <w:szCs w:val="18"/>
    </w:rPr>
  </w:style>
  <w:style w:type="paragraph" w:styleId="20">
    <w:name w:val="footer"/>
    <w:basedOn w:val="1"/>
    <w:link w:val="6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1">
    <w:name w:val="header"/>
    <w:basedOn w:val="1"/>
    <w:link w:val="6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2">
    <w:name w:val="Subtitle"/>
    <w:basedOn w:val="1"/>
    <w:next w:val="1"/>
    <w:link w:val="186"/>
    <w:qFormat/>
    <w:uiPriority w:val="11"/>
    <w:pPr>
      <w:spacing w:before="240" w:after="60" w:line="312" w:lineRule="auto"/>
      <w:jc w:val="center"/>
      <w:outlineLvl w:val="1"/>
    </w:pPr>
    <w:rPr>
      <w:rFonts w:ascii="Cambria" w:hAnsi="Cambria"/>
      <w:b/>
      <w:bCs/>
      <w:kern w:val="28"/>
      <w:sz w:val="32"/>
      <w:szCs w:val="32"/>
    </w:rPr>
  </w:style>
  <w:style w:type="paragraph" w:styleId="23">
    <w:name w:val="footnote text"/>
    <w:basedOn w:val="1"/>
    <w:link w:val="69"/>
    <w:qFormat/>
    <w:uiPriority w:val="0"/>
    <w:pPr>
      <w:snapToGrid w:val="0"/>
      <w:jc w:val="left"/>
    </w:pPr>
    <w:rPr>
      <w:rFonts w:ascii="Times New Roman" w:hAnsi="Times New Roman"/>
      <w:sz w:val="18"/>
      <w:szCs w:val="18"/>
    </w:rPr>
  </w:style>
  <w:style w:type="paragraph" w:styleId="24">
    <w:name w:val="Body Text Indent 3"/>
    <w:basedOn w:val="1"/>
    <w:link w:val="70"/>
    <w:qFormat/>
    <w:uiPriority w:val="0"/>
    <w:pPr>
      <w:spacing w:after="120"/>
      <w:ind w:left="420" w:leftChars="200"/>
    </w:pPr>
    <w:rPr>
      <w:rFonts w:ascii="Times New Roman" w:hAnsi="Times New Roman"/>
      <w:sz w:val="16"/>
      <w:szCs w:val="16"/>
    </w:rPr>
  </w:style>
  <w:style w:type="paragraph" w:styleId="25">
    <w:name w:val="toc 9"/>
    <w:basedOn w:val="1"/>
    <w:next w:val="1"/>
    <w:semiHidden/>
    <w:unhideWhenUsed/>
    <w:qFormat/>
    <w:uiPriority w:val="39"/>
    <w:pPr>
      <w:ind w:left="3360" w:leftChars="1600"/>
    </w:pPr>
  </w:style>
  <w:style w:type="paragraph" w:styleId="26">
    <w:name w:val="Body Text 2"/>
    <w:basedOn w:val="1"/>
    <w:link w:val="71"/>
    <w:qFormat/>
    <w:uiPriority w:val="0"/>
    <w:pPr>
      <w:spacing w:line="600" w:lineRule="exact"/>
      <w:jc w:val="center"/>
    </w:pPr>
    <w:rPr>
      <w:rFonts w:ascii="Times New Roman" w:hAnsi="Times New Roman" w:eastAsia="方正小标宋简体"/>
      <w:snapToGrid w:val="0"/>
      <w:kern w:val="0"/>
      <w:sz w:val="44"/>
      <w:szCs w:val="24"/>
    </w:rPr>
  </w:style>
  <w:style w:type="paragraph" w:styleId="27">
    <w:name w:val="HTML Preformatted"/>
    <w:basedOn w:val="1"/>
    <w:link w:val="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9">
    <w:name w:val="Title"/>
    <w:basedOn w:val="1"/>
    <w:next w:val="1"/>
    <w:link w:val="73"/>
    <w:qFormat/>
    <w:uiPriority w:val="0"/>
    <w:pPr>
      <w:spacing w:before="240" w:after="60"/>
      <w:jc w:val="center"/>
      <w:outlineLvl w:val="0"/>
    </w:pPr>
    <w:rPr>
      <w:rFonts w:ascii="Cambria" w:hAnsi="Cambria"/>
      <w:b/>
      <w:bCs/>
      <w:sz w:val="32"/>
      <w:szCs w:val="32"/>
    </w:rPr>
  </w:style>
  <w:style w:type="paragraph" w:styleId="30">
    <w:name w:val="annotation subject"/>
    <w:basedOn w:val="9"/>
    <w:next w:val="9"/>
    <w:link w:val="74"/>
    <w:qFormat/>
    <w:uiPriority w:val="0"/>
    <w:rPr>
      <w:rFonts w:ascii="Times New Roman" w:hAnsi="Times New Roman"/>
      <w:b/>
      <w:bCs/>
      <w:szCs w:val="24"/>
    </w:rPr>
  </w:style>
  <w:style w:type="paragraph" w:styleId="31">
    <w:name w:val="Body Text First Indent"/>
    <w:basedOn w:val="11"/>
    <w:link w:val="75"/>
    <w:qFormat/>
    <w:uiPriority w:val="0"/>
    <w:pPr>
      <w:ind w:firstLine="420" w:firstLineChars="100"/>
    </w:pPr>
    <w:rPr>
      <w:rFonts w:ascii="Times New Roman" w:hAnsi="Times New Roman"/>
      <w:szCs w:val="24"/>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Medium Shading 2 Accent 5"/>
    <w:basedOn w:val="32"/>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35">
    <w:name w:val="Medium List 2 Accent 5"/>
    <w:basedOn w:val="32"/>
    <w:semiHidden/>
    <w:unhideWhenUsed/>
    <w:qFormat/>
    <w:uiPriority w:val="66"/>
    <w:rPr>
      <w:rFonts w:asciiTheme="majorHAnsi" w:hAnsiTheme="majorHAnsi" w:eastAsiaTheme="majorEastAsia" w:cstheme="majorBidi"/>
      <w:color w:val="389322" w:themeColor="text1"/>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36">
    <w:name w:val="Colorful Grid Accent 4"/>
    <w:basedOn w:val="32"/>
    <w:semiHidden/>
    <w:unhideWhenUsed/>
    <w:qFormat/>
    <w:uiPriority w:val="73"/>
    <w:rPr>
      <w:color w:val="389322" w:themeColor="text1"/>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389322" w:themeColor="text1"/>
      </w:rPr>
      <w:tblPr/>
      <w:tcPr>
        <w:shd w:val="clear" w:color="auto" w:fill="FFE599" w:themeFill="accent4" w:themeFillTint="66"/>
      </w:tcPr>
    </w:tblStylePr>
    <w:tblStylePr w:type="firstCol">
      <w:rPr>
        <w:color w:val="FFFFFF" w:themeColor="background1"/>
      </w:rPr>
      <w:tblPr/>
      <w:tcPr>
        <w:shd w:val="clear" w:color="auto" w:fill="BE8F00" w:themeFill="accent4" w:themeFillShade="BF"/>
      </w:tcPr>
    </w:tblStylePr>
    <w:tblStylePr w:type="lastCol">
      <w:rPr>
        <w:color w:val="FFFFFF" w:themeColor="background1"/>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37">
    <w:name w:val="Colorful Grid Accent 5"/>
    <w:basedOn w:val="32"/>
    <w:semiHidden/>
    <w:unhideWhenUsed/>
    <w:qFormat/>
    <w:uiPriority w:val="73"/>
    <w:rPr>
      <w:color w:val="389322" w:themeColor="text1"/>
    </w:rPr>
    <w:tblPr>
      <w:tblBorders>
        <w:insideH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389322"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character" w:styleId="39">
    <w:name w:val="Strong"/>
    <w:basedOn w:val="38"/>
    <w:qFormat/>
    <w:uiPriority w:val="22"/>
    <w:rPr>
      <w:b/>
      <w:bCs/>
    </w:rPr>
  </w:style>
  <w:style w:type="character" w:styleId="40">
    <w:name w:val="page number"/>
    <w:basedOn w:val="38"/>
    <w:qFormat/>
    <w:uiPriority w:val="0"/>
  </w:style>
  <w:style w:type="character" w:styleId="41">
    <w:name w:val="FollowedHyperlink"/>
    <w:basedOn w:val="38"/>
    <w:semiHidden/>
    <w:unhideWhenUsed/>
    <w:qFormat/>
    <w:uiPriority w:val="99"/>
    <w:rPr>
      <w:color w:val="954F72" w:themeColor="followedHyperlink"/>
      <w:u w:val="single"/>
    </w:rPr>
  </w:style>
  <w:style w:type="character" w:styleId="42">
    <w:name w:val="Emphasis"/>
    <w:basedOn w:val="38"/>
    <w:qFormat/>
    <w:uiPriority w:val="0"/>
  </w:style>
  <w:style w:type="character" w:styleId="43">
    <w:name w:val="HTML Definition"/>
    <w:basedOn w:val="38"/>
    <w:qFormat/>
    <w:uiPriority w:val="0"/>
  </w:style>
  <w:style w:type="character" w:styleId="44">
    <w:name w:val="HTML Acronym"/>
    <w:basedOn w:val="38"/>
    <w:qFormat/>
    <w:uiPriority w:val="0"/>
  </w:style>
  <w:style w:type="character" w:styleId="45">
    <w:name w:val="HTML Variable"/>
    <w:basedOn w:val="38"/>
    <w:qFormat/>
    <w:uiPriority w:val="0"/>
  </w:style>
  <w:style w:type="character" w:styleId="46">
    <w:name w:val="Hyperlink"/>
    <w:basedOn w:val="38"/>
    <w:qFormat/>
    <w:uiPriority w:val="99"/>
    <w:rPr>
      <w:color w:val="0000FF"/>
      <w:u w:val="none"/>
    </w:rPr>
  </w:style>
  <w:style w:type="character" w:styleId="47">
    <w:name w:val="HTML Code"/>
    <w:basedOn w:val="38"/>
    <w:qFormat/>
    <w:uiPriority w:val="0"/>
    <w:rPr>
      <w:rFonts w:ascii="monospace" w:hAnsi="monospace" w:eastAsia="monospace" w:cs="monospace"/>
      <w:sz w:val="24"/>
      <w:szCs w:val="24"/>
    </w:rPr>
  </w:style>
  <w:style w:type="character" w:styleId="48">
    <w:name w:val="annotation reference"/>
    <w:basedOn w:val="38"/>
    <w:unhideWhenUsed/>
    <w:qFormat/>
    <w:uiPriority w:val="0"/>
    <w:rPr>
      <w:sz w:val="21"/>
      <w:szCs w:val="21"/>
    </w:rPr>
  </w:style>
  <w:style w:type="character" w:styleId="49">
    <w:name w:val="HTML Cite"/>
    <w:basedOn w:val="38"/>
    <w:qFormat/>
    <w:uiPriority w:val="0"/>
  </w:style>
  <w:style w:type="character" w:styleId="50">
    <w:name w:val="footnote reference"/>
    <w:qFormat/>
    <w:uiPriority w:val="0"/>
    <w:rPr>
      <w:vertAlign w:val="superscript"/>
    </w:rPr>
  </w:style>
  <w:style w:type="character" w:styleId="51">
    <w:name w:val="HTML Keyboard"/>
    <w:basedOn w:val="38"/>
    <w:qFormat/>
    <w:uiPriority w:val="0"/>
    <w:rPr>
      <w:rFonts w:hint="default" w:ascii="monospace" w:hAnsi="monospace" w:eastAsia="monospace" w:cs="monospace"/>
      <w:sz w:val="24"/>
      <w:szCs w:val="24"/>
    </w:rPr>
  </w:style>
  <w:style w:type="character" w:styleId="52">
    <w:name w:val="HTML Sample"/>
    <w:basedOn w:val="38"/>
    <w:qFormat/>
    <w:uiPriority w:val="0"/>
    <w:rPr>
      <w:rFonts w:hint="default" w:ascii="monospace" w:hAnsi="monospace" w:eastAsia="monospace" w:cs="monospace"/>
      <w:sz w:val="24"/>
      <w:szCs w:val="24"/>
    </w:rPr>
  </w:style>
  <w:style w:type="character" w:customStyle="1" w:styleId="53">
    <w:name w:val="标题 1 Char1"/>
    <w:basedOn w:val="38"/>
    <w:link w:val="3"/>
    <w:qFormat/>
    <w:uiPriority w:val="0"/>
    <w:rPr>
      <w:rFonts w:ascii="Times New Roman" w:hAnsi="Times New Roman" w:eastAsia="宋体" w:cs="Times New Roman"/>
      <w:b/>
      <w:bCs/>
      <w:kern w:val="44"/>
      <w:sz w:val="44"/>
      <w:szCs w:val="44"/>
    </w:rPr>
  </w:style>
  <w:style w:type="character" w:customStyle="1" w:styleId="54">
    <w:name w:val="标题 2 Char1"/>
    <w:basedOn w:val="38"/>
    <w:link w:val="4"/>
    <w:qFormat/>
    <w:uiPriority w:val="0"/>
    <w:rPr>
      <w:rFonts w:ascii="Arial" w:hAnsi="Arial" w:eastAsia="黑体" w:cs="Times New Roman"/>
      <w:b/>
      <w:bCs/>
      <w:sz w:val="32"/>
      <w:szCs w:val="32"/>
    </w:rPr>
  </w:style>
  <w:style w:type="character" w:customStyle="1" w:styleId="55">
    <w:name w:val="标题 3 Char1"/>
    <w:basedOn w:val="38"/>
    <w:link w:val="5"/>
    <w:qFormat/>
    <w:uiPriority w:val="0"/>
    <w:rPr>
      <w:rFonts w:ascii="Times New Roman" w:hAnsi="Times New Roman" w:eastAsia="宋体" w:cs="Times New Roman"/>
      <w:b/>
      <w:bCs/>
      <w:sz w:val="32"/>
      <w:szCs w:val="32"/>
    </w:rPr>
  </w:style>
  <w:style w:type="character" w:customStyle="1" w:styleId="56">
    <w:name w:val="标题 4 Char1"/>
    <w:basedOn w:val="38"/>
    <w:link w:val="6"/>
    <w:qFormat/>
    <w:uiPriority w:val="0"/>
    <w:rPr>
      <w:rFonts w:ascii="Arial" w:hAnsi="Arial" w:eastAsia="黑体" w:cs="Times New Roman"/>
      <w:b/>
      <w:bCs/>
      <w:sz w:val="28"/>
      <w:szCs w:val="28"/>
    </w:rPr>
  </w:style>
  <w:style w:type="character" w:customStyle="1" w:styleId="57">
    <w:name w:val="宏文本 Char2"/>
    <w:link w:val="2"/>
    <w:qFormat/>
    <w:locked/>
    <w:uiPriority w:val="0"/>
    <w:rPr>
      <w:rFonts w:ascii="Courier New" w:hAnsi="Courier New" w:eastAsia="宋体" w:cs="Times New Roman"/>
      <w:sz w:val="24"/>
      <w:szCs w:val="24"/>
    </w:rPr>
  </w:style>
  <w:style w:type="character" w:customStyle="1" w:styleId="58">
    <w:name w:val="文档结构图 Char2"/>
    <w:basedOn w:val="38"/>
    <w:link w:val="8"/>
    <w:qFormat/>
    <w:uiPriority w:val="0"/>
    <w:rPr>
      <w:rFonts w:ascii="宋体" w:hAnsi="Times New Roman" w:eastAsia="宋体" w:cs="Times New Roman"/>
      <w:sz w:val="18"/>
      <w:szCs w:val="18"/>
    </w:rPr>
  </w:style>
  <w:style w:type="character" w:customStyle="1" w:styleId="59">
    <w:name w:val="批注文字 Char3"/>
    <w:basedOn w:val="38"/>
    <w:link w:val="9"/>
    <w:qFormat/>
    <w:uiPriority w:val="0"/>
    <w:rPr>
      <w:rFonts w:ascii="Calibri" w:hAnsi="Calibri" w:eastAsia="宋体" w:cs="Times New Roman"/>
    </w:rPr>
  </w:style>
  <w:style w:type="character" w:customStyle="1" w:styleId="60">
    <w:name w:val="正文文本 3 Char1"/>
    <w:basedOn w:val="38"/>
    <w:link w:val="10"/>
    <w:qFormat/>
    <w:uiPriority w:val="0"/>
    <w:rPr>
      <w:rFonts w:ascii="Times New Roman" w:hAnsi="Times New Roman" w:eastAsia="方正小标宋简体" w:cs="Times New Roman"/>
      <w:snapToGrid w:val="0"/>
      <w:kern w:val="0"/>
      <w:sz w:val="32"/>
      <w:szCs w:val="24"/>
    </w:rPr>
  </w:style>
  <w:style w:type="character" w:customStyle="1" w:styleId="61">
    <w:name w:val="正文文本 Char1"/>
    <w:basedOn w:val="38"/>
    <w:link w:val="11"/>
    <w:qFormat/>
    <w:uiPriority w:val="0"/>
    <w:rPr>
      <w:rFonts w:ascii="Calibri" w:hAnsi="Calibri" w:eastAsia="宋体" w:cs="Times New Roman"/>
    </w:rPr>
  </w:style>
  <w:style w:type="character" w:customStyle="1" w:styleId="62">
    <w:name w:val="正文文本缩进 Char1"/>
    <w:basedOn w:val="38"/>
    <w:link w:val="12"/>
    <w:qFormat/>
    <w:uiPriority w:val="0"/>
    <w:rPr>
      <w:rFonts w:ascii="Times New Roman" w:hAnsi="Times New Roman" w:eastAsia="宋体" w:cs="Times New Roman"/>
      <w:szCs w:val="24"/>
    </w:rPr>
  </w:style>
  <w:style w:type="character" w:customStyle="1" w:styleId="63">
    <w:name w:val="纯文本 Char1"/>
    <w:basedOn w:val="38"/>
    <w:link w:val="16"/>
    <w:qFormat/>
    <w:uiPriority w:val="0"/>
    <w:rPr>
      <w:rFonts w:ascii="宋体" w:hAnsi="Courier New" w:eastAsia="宋体" w:cs="Times New Roman"/>
      <w:sz w:val="24"/>
      <w:szCs w:val="20"/>
    </w:rPr>
  </w:style>
  <w:style w:type="character" w:customStyle="1" w:styleId="64">
    <w:name w:val="日期 Char1"/>
    <w:basedOn w:val="38"/>
    <w:link w:val="17"/>
    <w:qFormat/>
    <w:uiPriority w:val="0"/>
    <w:rPr>
      <w:rFonts w:ascii="楷体_GB2312" w:hAnsi="Times New Roman" w:eastAsia="楷体_GB2312" w:cs="Times New Roman"/>
      <w:sz w:val="28"/>
      <w:szCs w:val="24"/>
    </w:rPr>
  </w:style>
  <w:style w:type="character" w:customStyle="1" w:styleId="65">
    <w:name w:val="正文文本缩进 2 Char1"/>
    <w:basedOn w:val="38"/>
    <w:link w:val="18"/>
    <w:qFormat/>
    <w:uiPriority w:val="0"/>
    <w:rPr>
      <w:rFonts w:ascii="Times New Roman" w:hAnsi="Times New Roman" w:eastAsia="宋体" w:cs="Times New Roman"/>
      <w:szCs w:val="24"/>
    </w:rPr>
  </w:style>
  <w:style w:type="character" w:customStyle="1" w:styleId="66">
    <w:name w:val="批注框文本 Char"/>
    <w:basedOn w:val="38"/>
    <w:link w:val="19"/>
    <w:semiHidden/>
    <w:qFormat/>
    <w:uiPriority w:val="0"/>
    <w:rPr>
      <w:rFonts w:ascii="Times New Roman" w:hAnsi="Times New Roman" w:eastAsia="宋体" w:cs="Times New Roman"/>
      <w:sz w:val="18"/>
      <w:szCs w:val="18"/>
    </w:rPr>
  </w:style>
  <w:style w:type="character" w:customStyle="1" w:styleId="67">
    <w:name w:val="页脚 Char1"/>
    <w:basedOn w:val="38"/>
    <w:link w:val="20"/>
    <w:qFormat/>
    <w:uiPriority w:val="99"/>
    <w:rPr>
      <w:sz w:val="18"/>
      <w:szCs w:val="18"/>
    </w:rPr>
  </w:style>
  <w:style w:type="character" w:customStyle="1" w:styleId="68">
    <w:name w:val="页眉 Char1"/>
    <w:basedOn w:val="38"/>
    <w:link w:val="21"/>
    <w:qFormat/>
    <w:uiPriority w:val="99"/>
    <w:rPr>
      <w:sz w:val="18"/>
      <w:szCs w:val="18"/>
    </w:rPr>
  </w:style>
  <w:style w:type="character" w:customStyle="1" w:styleId="69">
    <w:name w:val="脚注文本 Char2"/>
    <w:link w:val="23"/>
    <w:qFormat/>
    <w:locked/>
    <w:uiPriority w:val="0"/>
    <w:rPr>
      <w:rFonts w:ascii="Times New Roman" w:hAnsi="Times New Roman" w:eastAsia="宋体" w:cs="Times New Roman"/>
      <w:sz w:val="18"/>
      <w:szCs w:val="18"/>
    </w:rPr>
  </w:style>
  <w:style w:type="character" w:customStyle="1" w:styleId="70">
    <w:name w:val="正文文本缩进 3 Char1"/>
    <w:basedOn w:val="38"/>
    <w:link w:val="24"/>
    <w:qFormat/>
    <w:uiPriority w:val="0"/>
    <w:rPr>
      <w:rFonts w:ascii="Times New Roman" w:hAnsi="Times New Roman" w:eastAsia="宋体" w:cs="Times New Roman"/>
      <w:sz w:val="16"/>
      <w:szCs w:val="16"/>
    </w:rPr>
  </w:style>
  <w:style w:type="character" w:customStyle="1" w:styleId="71">
    <w:name w:val="正文文本 2 Char1"/>
    <w:basedOn w:val="38"/>
    <w:link w:val="26"/>
    <w:qFormat/>
    <w:uiPriority w:val="0"/>
    <w:rPr>
      <w:rFonts w:ascii="Times New Roman" w:hAnsi="Times New Roman" w:eastAsia="方正小标宋简体" w:cs="Times New Roman"/>
      <w:snapToGrid w:val="0"/>
      <w:kern w:val="0"/>
      <w:sz w:val="44"/>
      <w:szCs w:val="24"/>
    </w:rPr>
  </w:style>
  <w:style w:type="character" w:customStyle="1" w:styleId="72">
    <w:name w:val="HTML 预设格式 Char2"/>
    <w:link w:val="27"/>
    <w:qFormat/>
    <w:locked/>
    <w:uiPriority w:val="0"/>
    <w:rPr>
      <w:rFonts w:ascii="黑体" w:hAnsi="Courier New" w:eastAsia="黑体" w:cs="Times New Roman"/>
      <w:kern w:val="0"/>
      <w:sz w:val="20"/>
      <w:szCs w:val="20"/>
    </w:rPr>
  </w:style>
  <w:style w:type="character" w:customStyle="1" w:styleId="73">
    <w:name w:val="标题 Char1"/>
    <w:basedOn w:val="38"/>
    <w:link w:val="29"/>
    <w:qFormat/>
    <w:uiPriority w:val="0"/>
    <w:rPr>
      <w:rFonts w:ascii="Cambria" w:hAnsi="Cambria" w:eastAsia="宋体" w:cs="Times New Roman"/>
      <w:b/>
      <w:bCs/>
      <w:sz w:val="32"/>
      <w:szCs w:val="32"/>
    </w:rPr>
  </w:style>
  <w:style w:type="character" w:customStyle="1" w:styleId="74">
    <w:name w:val="批注主题 Char3"/>
    <w:link w:val="30"/>
    <w:qFormat/>
    <w:locked/>
    <w:uiPriority w:val="0"/>
    <w:rPr>
      <w:rFonts w:ascii="Times New Roman" w:hAnsi="Times New Roman" w:eastAsia="宋体" w:cs="Times New Roman"/>
      <w:b/>
      <w:bCs/>
      <w:szCs w:val="24"/>
    </w:rPr>
  </w:style>
  <w:style w:type="character" w:customStyle="1" w:styleId="75">
    <w:name w:val="正文首行缩进 Char1"/>
    <w:basedOn w:val="61"/>
    <w:link w:val="31"/>
    <w:qFormat/>
    <w:uiPriority w:val="0"/>
    <w:rPr>
      <w:rFonts w:ascii="Times New Roman" w:hAnsi="Times New Roman" w:eastAsia="宋体" w:cs="Times New Roman"/>
      <w:szCs w:val="24"/>
    </w:rPr>
  </w:style>
  <w:style w:type="character" w:customStyle="1" w:styleId="76">
    <w:name w:val="批注主题 Char"/>
    <w:basedOn w:val="59"/>
    <w:qFormat/>
    <w:uiPriority w:val="0"/>
    <w:rPr>
      <w:rFonts w:ascii="Calibri" w:hAnsi="Calibri" w:eastAsia="宋体" w:cs="Times New Roman"/>
      <w:b/>
      <w:bCs/>
    </w:rPr>
  </w:style>
  <w:style w:type="character" w:customStyle="1" w:styleId="77">
    <w:name w:val="宏文本 Char"/>
    <w:basedOn w:val="38"/>
    <w:qFormat/>
    <w:uiPriority w:val="0"/>
    <w:rPr>
      <w:rFonts w:ascii="Courier New" w:hAnsi="Courier New" w:eastAsia="宋体" w:cs="Courier New"/>
      <w:sz w:val="24"/>
      <w:szCs w:val="24"/>
    </w:rPr>
  </w:style>
  <w:style w:type="character" w:customStyle="1" w:styleId="78">
    <w:name w:val="脚注文本 Char"/>
    <w:basedOn w:val="38"/>
    <w:qFormat/>
    <w:uiPriority w:val="0"/>
    <w:rPr>
      <w:rFonts w:ascii="Calibri" w:hAnsi="Calibri" w:eastAsia="宋体" w:cs="Times New Roman"/>
      <w:sz w:val="18"/>
      <w:szCs w:val="18"/>
    </w:rPr>
  </w:style>
  <w:style w:type="character" w:customStyle="1" w:styleId="79">
    <w:name w:val="HTML 预设格式 Char"/>
    <w:basedOn w:val="38"/>
    <w:qFormat/>
    <w:uiPriority w:val="0"/>
    <w:rPr>
      <w:rFonts w:ascii="Courier New" w:hAnsi="Courier New" w:eastAsia="宋体" w:cs="Courier New"/>
      <w:sz w:val="20"/>
      <w:szCs w:val="20"/>
    </w:rPr>
  </w:style>
  <w:style w:type="paragraph" w:customStyle="1" w:styleId="80">
    <w:name w:val="正文2010"/>
    <w:basedOn w:val="31"/>
    <w:link w:val="81"/>
    <w:qFormat/>
    <w:uiPriority w:val="0"/>
    <w:pPr>
      <w:tabs>
        <w:tab w:val="left" w:pos="180"/>
        <w:tab w:val="left" w:pos="1980"/>
      </w:tabs>
      <w:spacing w:after="0" w:line="360" w:lineRule="auto"/>
      <w:ind w:firstLine="480" w:firstLineChars="200"/>
    </w:pPr>
    <w:rPr>
      <w:rFonts w:ascii="宋体" w:hAnsi="宋体" w:cs="宋体"/>
      <w:kern w:val="0"/>
      <w:sz w:val="24"/>
      <w:szCs w:val="20"/>
    </w:rPr>
  </w:style>
  <w:style w:type="character" w:customStyle="1" w:styleId="81">
    <w:name w:val="正文2010 Char Char"/>
    <w:link w:val="80"/>
    <w:qFormat/>
    <w:uiPriority w:val="0"/>
    <w:rPr>
      <w:rFonts w:ascii="宋体" w:hAnsi="宋体" w:eastAsia="宋体" w:cs="宋体"/>
      <w:kern w:val="0"/>
      <w:sz w:val="24"/>
      <w:szCs w:val="20"/>
    </w:rPr>
  </w:style>
  <w:style w:type="paragraph" w:customStyle="1" w:styleId="82">
    <w:name w:val="目录4"/>
    <w:basedOn w:val="1"/>
    <w:qFormat/>
    <w:uiPriority w:val="0"/>
    <w:pPr>
      <w:widowControl/>
      <w:tabs>
        <w:tab w:val="left" w:leader="dot" w:pos="7370"/>
      </w:tabs>
      <w:spacing w:line="317" w:lineRule="atLeast"/>
      <w:ind w:firstLine="629"/>
      <w:textAlignment w:val="baseline"/>
    </w:pPr>
    <w:rPr>
      <w:rFonts w:ascii="Times New Roman" w:hAnsi="Times New Roman"/>
      <w:color w:val="000000"/>
      <w:kern w:val="0"/>
      <w:sz w:val="28"/>
      <w:szCs w:val="20"/>
      <w:u w:color="000000"/>
    </w:rPr>
  </w:style>
  <w:style w:type="paragraph" w:styleId="83">
    <w:name w:val="List Paragraph"/>
    <w:basedOn w:val="1"/>
    <w:qFormat/>
    <w:uiPriority w:val="34"/>
    <w:pPr>
      <w:ind w:firstLine="420" w:firstLineChars="200"/>
    </w:pPr>
  </w:style>
  <w:style w:type="character" w:customStyle="1" w:styleId="84">
    <w:name w:val="font01"/>
    <w:basedOn w:val="38"/>
    <w:qFormat/>
    <w:uiPriority w:val="0"/>
    <w:rPr>
      <w:rFonts w:ascii="方正仿宋_GBK" w:hAnsi="方正仿宋_GBK" w:eastAsia="方正仿宋_GBK" w:cs="方正仿宋_GBK"/>
      <w:color w:val="000000"/>
      <w:sz w:val="24"/>
      <w:szCs w:val="24"/>
      <w:u w:val="none"/>
    </w:rPr>
  </w:style>
  <w:style w:type="character" w:customStyle="1" w:styleId="85">
    <w:name w:val="font11"/>
    <w:basedOn w:val="38"/>
    <w:qFormat/>
    <w:uiPriority w:val="0"/>
    <w:rPr>
      <w:rFonts w:hint="default" w:ascii="Times New Roman" w:hAnsi="Times New Roman" w:cs="Times New Roman"/>
      <w:color w:val="000000"/>
      <w:sz w:val="24"/>
      <w:szCs w:val="24"/>
      <w:u w:val="none"/>
    </w:rPr>
  </w:style>
  <w:style w:type="character" w:customStyle="1" w:styleId="86">
    <w:name w:val="font21"/>
    <w:basedOn w:val="38"/>
    <w:qFormat/>
    <w:uiPriority w:val="0"/>
    <w:rPr>
      <w:rFonts w:ascii="方正黑体_GBK" w:hAnsi="方正黑体_GBK" w:eastAsia="方正黑体_GBK" w:cs="方正黑体_GBK"/>
      <w:color w:val="000000"/>
      <w:sz w:val="24"/>
      <w:szCs w:val="24"/>
      <w:u w:val="none"/>
    </w:rPr>
  </w:style>
  <w:style w:type="character" w:customStyle="1" w:styleId="87">
    <w:name w:val="font31"/>
    <w:basedOn w:val="38"/>
    <w:qFormat/>
    <w:uiPriority w:val="0"/>
    <w:rPr>
      <w:rFonts w:hint="default" w:ascii="Times New Roman" w:hAnsi="Times New Roman" w:cs="Times New Roman"/>
      <w:color w:val="000000"/>
      <w:sz w:val="24"/>
      <w:szCs w:val="24"/>
      <w:u w:val="none"/>
    </w:rPr>
  </w:style>
  <w:style w:type="paragraph" w:customStyle="1" w:styleId="88">
    <w:name w:val="修订1"/>
    <w:hidden/>
    <w:semiHidden/>
    <w:qFormat/>
    <w:uiPriority w:val="99"/>
    <w:rPr>
      <w:rFonts w:ascii="Calibri" w:hAnsi="Calibri" w:eastAsia="宋体" w:cs="Times New Roman"/>
      <w:kern w:val="2"/>
      <w:sz w:val="21"/>
      <w:szCs w:val="22"/>
      <w:lang w:val="en-US" w:eastAsia="zh-CN" w:bidi="ar-SA"/>
    </w:rPr>
  </w:style>
  <w:style w:type="character" w:customStyle="1" w:styleId="89">
    <w:name w:val="font41"/>
    <w:basedOn w:val="38"/>
    <w:qFormat/>
    <w:uiPriority w:val="0"/>
    <w:rPr>
      <w:rFonts w:hint="default" w:ascii="Times New Roman" w:hAnsi="Times New Roman" w:cs="Times New Roman"/>
      <w:b/>
      <w:color w:val="000000"/>
      <w:sz w:val="32"/>
      <w:szCs w:val="32"/>
      <w:u w:val="none"/>
    </w:rPr>
  </w:style>
  <w:style w:type="character" w:customStyle="1" w:styleId="90">
    <w:name w:val="font51"/>
    <w:basedOn w:val="38"/>
    <w:qFormat/>
    <w:uiPriority w:val="0"/>
    <w:rPr>
      <w:rFonts w:hint="eastAsia" w:ascii="方正仿宋_GBK" w:hAnsi="方正仿宋_GBK" w:eastAsia="方正仿宋_GBK" w:cs="方正仿宋_GBK"/>
      <w:b/>
      <w:color w:val="000000"/>
      <w:sz w:val="32"/>
      <w:szCs w:val="32"/>
      <w:u w:val="none"/>
    </w:rPr>
  </w:style>
  <w:style w:type="character" w:customStyle="1" w:styleId="91">
    <w:name w:val="标题 1 Char"/>
    <w:basedOn w:val="38"/>
    <w:qFormat/>
    <w:locked/>
    <w:uiPriority w:val="0"/>
    <w:rPr>
      <w:b/>
      <w:bCs/>
      <w:kern w:val="44"/>
      <w:sz w:val="44"/>
      <w:szCs w:val="44"/>
    </w:rPr>
  </w:style>
  <w:style w:type="character" w:customStyle="1" w:styleId="92">
    <w:name w:val="标题 2 Char"/>
    <w:basedOn w:val="38"/>
    <w:qFormat/>
    <w:locked/>
    <w:uiPriority w:val="0"/>
    <w:rPr>
      <w:rFonts w:ascii="Arial" w:hAnsi="Arial" w:eastAsia="黑体"/>
      <w:b/>
      <w:bCs/>
      <w:kern w:val="2"/>
      <w:sz w:val="32"/>
      <w:szCs w:val="32"/>
    </w:rPr>
  </w:style>
  <w:style w:type="character" w:customStyle="1" w:styleId="93">
    <w:name w:val="标题 3 Char"/>
    <w:basedOn w:val="38"/>
    <w:qFormat/>
    <w:uiPriority w:val="0"/>
    <w:rPr>
      <w:b/>
      <w:bCs/>
      <w:kern w:val="2"/>
      <w:sz w:val="32"/>
      <w:szCs w:val="32"/>
    </w:rPr>
  </w:style>
  <w:style w:type="character" w:customStyle="1" w:styleId="94">
    <w:name w:val="标题 4 Char"/>
    <w:basedOn w:val="38"/>
    <w:qFormat/>
    <w:uiPriority w:val="0"/>
    <w:rPr>
      <w:rFonts w:ascii="Arial" w:hAnsi="Arial" w:eastAsia="黑体"/>
      <w:b/>
      <w:bCs/>
      <w:kern w:val="2"/>
      <w:sz w:val="28"/>
      <w:szCs w:val="28"/>
    </w:rPr>
  </w:style>
  <w:style w:type="character" w:customStyle="1" w:styleId="95">
    <w:name w:val="正文文本缩进 Char"/>
    <w:basedOn w:val="38"/>
    <w:qFormat/>
    <w:uiPriority w:val="0"/>
    <w:rPr>
      <w:kern w:val="2"/>
      <w:sz w:val="21"/>
      <w:szCs w:val="24"/>
    </w:rPr>
  </w:style>
  <w:style w:type="character" w:customStyle="1" w:styleId="96">
    <w:name w:val="批注文字 Char1"/>
    <w:qFormat/>
    <w:locked/>
    <w:uiPriority w:val="0"/>
    <w:rPr>
      <w:rFonts w:ascii="Times New Roman" w:hAnsi="Times New Roman"/>
      <w:kern w:val="2"/>
      <w:sz w:val="21"/>
      <w:szCs w:val="24"/>
    </w:rPr>
  </w:style>
  <w:style w:type="character" w:customStyle="1" w:styleId="97">
    <w:name w:val="bds_more2"/>
    <w:basedOn w:val="38"/>
    <w:qFormat/>
    <w:uiPriority w:val="0"/>
  </w:style>
  <w:style w:type="character" w:customStyle="1" w:styleId="98">
    <w:name w:val="ico-jiang1"/>
    <w:basedOn w:val="38"/>
    <w:qFormat/>
    <w:uiPriority w:val="0"/>
  </w:style>
  <w:style w:type="character" w:customStyle="1" w:styleId="99">
    <w:name w:val="my-notice1"/>
    <w:basedOn w:val="38"/>
    <w:qFormat/>
    <w:uiPriority w:val="0"/>
  </w:style>
  <w:style w:type="character" w:customStyle="1" w:styleId="100">
    <w:name w:val="正文文本 Char"/>
    <w:basedOn w:val="38"/>
    <w:qFormat/>
    <w:uiPriority w:val="0"/>
    <w:rPr>
      <w:rFonts w:ascii="黑体" w:eastAsia="黑体"/>
      <w:kern w:val="2"/>
      <w:sz w:val="44"/>
      <w:szCs w:val="24"/>
    </w:rPr>
  </w:style>
  <w:style w:type="character" w:customStyle="1" w:styleId="101">
    <w:name w:val="正文文本缩进 2 Char"/>
    <w:basedOn w:val="38"/>
    <w:qFormat/>
    <w:uiPriority w:val="0"/>
    <w:rPr>
      <w:rFonts w:eastAsia="宋体"/>
      <w:kern w:val="2"/>
      <w:sz w:val="21"/>
      <w:szCs w:val="24"/>
      <w:lang w:val="en-US" w:eastAsia="zh-CN" w:bidi="ar-SA"/>
    </w:rPr>
  </w:style>
  <w:style w:type="character" w:customStyle="1" w:styleId="102">
    <w:name w:val="f-star"/>
    <w:basedOn w:val="38"/>
    <w:qFormat/>
    <w:uiPriority w:val="0"/>
    <w:rPr>
      <w:color w:val="999999"/>
      <w:sz w:val="21"/>
      <w:szCs w:val="21"/>
    </w:rPr>
  </w:style>
  <w:style w:type="character" w:customStyle="1" w:styleId="103">
    <w:name w:val="bds_more1"/>
    <w:basedOn w:val="38"/>
    <w:qFormat/>
    <w:uiPriority w:val="0"/>
    <w:rPr>
      <w:rFonts w:hint="eastAsia" w:ascii="宋体" w:hAnsi="宋体" w:eastAsia="宋体" w:cs="宋体"/>
    </w:rPr>
  </w:style>
  <w:style w:type="character" w:customStyle="1" w:styleId="104">
    <w:name w:val="批注主题 Char1"/>
    <w:qFormat/>
    <w:locked/>
    <w:uiPriority w:val="0"/>
    <w:rPr>
      <w:rFonts w:ascii="Times New Roman" w:hAnsi="Times New Roman"/>
      <w:b/>
      <w:bCs/>
      <w:kern w:val="2"/>
      <w:sz w:val="21"/>
      <w:szCs w:val="24"/>
    </w:rPr>
  </w:style>
  <w:style w:type="character" w:customStyle="1" w:styleId="105">
    <w:name w:val="批注文字 Char2"/>
    <w:basedOn w:val="38"/>
    <w:qFormat/>
    <w:uiPriority w:val="0"/>
    <w:rPr>
      <w:kern w:val="2"/>
      <w:sz w:val="21"/>
      <w:szCs w:val="24"/>
    </w:rPr>
  </w:style>
  <w:style w:type="character" w:customStyle="1" w:styleId="106">
    <w:name w:val="文档结构图 Char"/>
    <w:qFormat/>
    <w:uiPriority w:val="0"/>
    <w:rPr>
      <w:kern w:val="2"/>
      <w:sz w:val="21"/>
      <w:szCs w:val="24"/>
      <w:shd w:val="clear" w:color="auto" w:fill="000080"/>
    </w:rPr>
  </w:style>
  <w:style w:type="character" w:customStyle="1" w:styleId="107">
    <w:name w:val="批注主题 Char2"/>
    <w:basedOn w:val="105"/>
    <w:qFormat/>
    <w:uiPriority w:val="0"/>
    <w:rPr>
      <w:b/>
      <w:bCs/>
      <w:kern w:val="2"/>
      <w:sz w:val="21"/>
      <w:szCs w:val="24"/>
    </w:rPr>
  </w:style>
  <w:style w:type="character" w:customStyle="1" w:styleId="108">
    <w:name w:val="宏文本 Char1"/>
    <w:qFormat/>
    <w:locked/>
    <w:uiPriority w:val="0"/>
    <w:rPr>
      <w:rFonts w:ascii="Courier New" w:hAnsi="Courier New"/>
      <w:kern w:val="2"/>
      <w:sz w:val="24"/>
      <w:szCs w:val="24"/>
      <w:lang w:val="en-US" w:eastAsia="zh-CN" w:bidi="ar-SA"/>
    </w:rPr>
  </w:style>
  <w:style w:type="character" w:customStyle="1" w:styleId="109">
    <w:name w:val="ui-bz-bg-hover"/>
    <w:basedOn w:val="38"/>
    <w:qFormat/>
    <w:uiPriority w:val="0"/>
    <w:rPr>
      <w:shd w:val="clear" w:color="auto" w:fill="000000"/>
    </w:rPr>
  </w:style>
  <w:style w:type="character" w:customStyle="1" w:styleId="110">
    <w:name w:val="纯文本 Char"/>
    <w:basedOn w:val="38"/>
    <w:qFormat/>
    <w:uiPriority w:val="0"/>
    <w:rPr>
      <w:rFonts w:ascii="宋体" w:hAnsi="Courier New"/>
      <w:kern w:val="2"/>
      <w:sz w:val="24"/>
    </w:rPr>
  </w:style>
  <w:style w:type="character" w:customStyle="1" w:styleId="111">
    <w:name w:val="ico-jiang"/>
    <w:basedOn w:val="38"/>
    <w:qFormat/>
    <w:uiPriority w:val="0"/>
  </w:style>
  <w:style w:type="character" w:customStyle="1" w:styleId="112">
    <w:name w:val="font141"/>
    <w:basedOn w:val="38"/>
    <w:qFormat/>
    <w:uiPriority w:val="0"/>
    <w:rPr>
      <w:sz w:val="21"/>
      <w:szCs w:val="21"/>
    </w:rPr>
  </w:style>
  <w:style w:type="character" w:customStyle="1" w:styleId="113">
    <w:name w:val="文档结构图 Char1"/>
    <w:qFormat/>
    <w:locked/>
    <w:uiPriority w:val="0"/>
    <w:rPr>
      <w:rFonts w:ascii="宋体" w:hAnsi="Calibri"/>
      <w:sz w:val="18"/>
      <w:szCs w:val="18"/>
    </w:rPr>
  </w:style>
  <w:style w:type="character" w:customStyle="1" w:styleId="114">
    <w:name w:val="t-tag"/>
    <w:basedOn w:val="38"/>
    <w:qFormat/>
    <w:uiPriority w:val="0"/>
    <w:rPr>
      <w:color w:val="FFFFFF"/>
      <w:sz w:val="18"/>
      <w:szCs w:val="18"/>
      <w:shd w:val="clear" w:color="auto" w:fill="FE8833"/>
    </w:rPr>
  </w:style>
  <w:style w:type="paragraph" w:customStyle="1" w:styleId="115">
    <w:name w:val="_Style 99"/>
    <w:link w:val="116"/>
    <w:qFormat/>
    <w:uiPriority w:val="0"/>
    <w:rPr>
      <w:rFonts w:ascii="Times New Roman" w:hAnsi="Times New Roman" w:eastAsia="宋体" w:cs="Times New Roman"/>
      <w:kern w:val="2"/>
      <w:sz w:val="21"/>
      <w:szCs w:val="24"/>
      <w:lang w:val="en-US" w:eastAsia="zh-CN" w:bidi="ar-SA"/>
    </w:rPr>
  </w:style>
  <w:style w:type="character" w:customStyle="1" w:styleId="116">
    <w:name w:val="正文首行缩进 Char"/>
    <w:link w:val="115"/>
    <w:qFormat/>
    <w:uiPriority w:val="0"/>
    <w:rPr>
      <w:kern w:val="2"/>
      <w:sz w:val="21"/>
      <w:szCs w:val="24"/>
    </w:rPr>
  </w:style>
  <w:style w:type="character" w:customStyle="1" w:styleId="117">
    <w:name w:val="正文文本缩进 3 Char"/>
    <w:basedOn w:val="38"/>
    <w:qFormat/>
    <w:uiPriority w:val="0"/>
    <w:rPr>
      <w:kern w:val="2"/>
      <w:sz w:val="16"/>
      <w:szCs w:val="16"/>
    </w:rPr>
  </w:style>
  <w:style w:type="character" w:customStyle="1" w:styleId="118">
    <w:name w:val="no72"/>
    <w:basedOn w:val="38"/>
    <w:qFormat/>
    <w:uiPriority w:val="0"/>
  </w:style>
  <w:style w:type="character" w:customStyle="1" w:styleId="119">
    <w:name w:val="org_name2"/>
    <w:basedOn w:val="38"/>
    <w:uiPriority w:val="0"/>
  </w:style>
  <w:style w:type="character" w:customStyle="1" w:styleId="120">
    <w:name w:val="fontborder"/>
    <w:basedOn w:val="38"/>
    <w:qFormat/>
    <w:uiPriority w:val="0"/>
    <w:rPr>
      <w:bdr w:val="single" w:color="000000" w:sz="6" w:space="0"/>
    </w:rPr>
  </w:style>
  <w:style w:type="character" w:customStyle="1" w:styleId="121">
    <w:name w:val="my-class2"/>
    <w:basedOn w:val="38"/>
    <w:qFormat/>
    <w:uiPriority w:val="0"/>
  </w:style>
  <w:style w:type="character" w:customStyle="1" w:styleId="122">
    <w:name w:val="正文文本 2 Char"/>
    <w:basedOn w:val="38"/>
    <w:qFormat/>
    <w:uiPriority w:val="0"/>
    <w:rPr>
      <w:rFonts w:eastAsia="方正小标宋简体"/>
      <w:snapToGrid w:val="0"/>
      <w:sz w:val="44"/>
      <w:szCs w:val="24"/>
    </w:rPr>
  </w:style>
  <w:style w:type="character" w:customStyle="1" w:styleId="123">
    <w:name w:val="页眉 Char"/>
    <w:basedOn w:val="38"/>
    <w:qFormat/>
    <w:locked/>
    <w:uiPriority w:val="99"/>
    <w:rPr>
      <w:kern w:val="2"/>
      <w:sz w:val="18"/>
      <w:szCs w:val="18"/>
    </w:rPr>
  </w:style>
  <w:style w:type="character" w:customStyle="1" w:styleId="124">
    <w:name w:val="no62"/>
    <w:basedOn w:val="38"/>
    <w:qFormat/>
    <w:uiPriority w:val="0"/>
  </w:style>
  <w:style w:type="character" w:customStyle="1" w:styleId="125">
    <w:name w:val="top-icon"/>
    <w:basedOn w:val="38"/>
    <w:qFormat/>
    <w:uiPriority w:val="0"/>
  </w:style>
  <w:style w:type="character" w:customStyle="1" w:styleId="126">
    <w:name w:val="日期 Char"/>
    <w:qFormat/>
    <w:uiPriority w:val="0"/>
    <w:rPr>
      <w:rFonts w:ascii="楷体_GB2312" w:eastAsia="楷体_GB2312"/>
      <w:kern w:val="2"/>
      <w:sz w:val="28"/>
      <w:szCs w:val="24"/>
    </w:rPr>
  </w:style>
  <w:style w:type="character" w:customStyle="1" w:styleId="127">
    <w:name w:val="tip13"/>
    <w:basedOn w:val="38"/>
    <w:qFormat/>
    <w:uiPriority w:val="0"/>
    <w:rPr>
      <w:vanish/>
      <w:color w:val="FF0000"/>
      <w:sz w:val="18"/>
      <w:szCs w:val="18"/>
    </w:rPr>
  </w:style>
  <w:style w:type="character" w:customStyle="1" w:styleId="128">
    <w:name w:val="页脚 Char"/>
    <w:basedOn w:val="38"/>
    <w:qFormat/>
    <w:locked/>
    <w:uiPriority w:val="99"/>
    <w:rPr>
      <w:kern w:val="2"/>
      <w:sz w:val="18"/>
      <w:szCs w:val="18"/>
    </w:rPr>
  </w:style>
  <w:style w:type="character" w:customStyle="1" w:styleId="129">
    <w:name w:val="批注文字 Char"/>
    <w:basedOn w:val="38"/>
    <w:qFormat/>
    <w:uiPriority w:val="0"/>
    <w:rPr>
      <w:kern w:val="2"/>
      <w:sz w:val="21"/>
      <w:szCs w:val="22"/>
    </w:rPr>
  </w:style>
  <w:style w:type="character" w:customStyle="1" w:styleId="130">
    <w:name w:val="no52"/>
    <w:basedOn w:val="38"/>
    <w:qFormat/>
    <w:uiPriority w:val="0"/>
  </w:style>
  <w:style w:type="character" w:customStyle="1" w:styleId="131">
    <w:name w:val="no42"/>
    <w:basedOn w:val="38"/>
    <w:qFormat/>
    <w:uiPriority w:val="0"/>
  </w:style>
  <w:style w:type="character" w:customStyle="1" w:styleId="132">
    <w:name w:val="bds_nopic"/>
    <w:basedOn w:val="38"/>
    <w:qFormat/>
    <w:uiPriority w:val="0"/>
  </w:style>
  <w:style w:type="character" w:customStyle="1" w:styleId="133">
    <w:name w:val="HTML 预设格式 Char1"/>
    <w:qFormat/>
    <w:locked/>
    <w:uiPriority w:val="0"/>
    <w:rPr>
      <w:rFonts w:ascii="黑体" w:hAnsi="Courier New" w:eastAsia="黑体" w:cs="Courier New"/>
    </w:rPr>
  </w:style>
  <w:style w:type="character" w:customStyle="1" w:styleId="134">
    <w:name w:val="fontstrikethrough"/>
    <w:basedOn w:val="38"/>
    <w:qFormat/>
    <w:uiPriority w:val="0"/>
    <w:rPr>
      <w:strike/>
    </w:rPr>
  </w:style>
  <w:style w:type="character" w:customStyle="1" w:styleId="135">
    <w:name w:val="orange6"/>
    <w:basedOn w:val="38"/>
    <w:qFormat/>
    <w:uiPriority w:val="0"/>
    <w:rPr>
      <w:color w:val="3FB58F"/>
    </w:rPr>
  </w:style>
  <w:style w:type="character" w:customStyle="1" w:styleId="136">
    <w:name w:val="bds_more"/>
    <w:basedOn w:val="38"/>
    <w:qFormat/>
    <w:uiPriority w:val="0"/>
  </w:style>
  <w:style w:type="character" w:customStyle="1" w:styleId="137">
    <w:name w:val="ui-bz-bg-hover1"/>
    <w:basedOn w:val="38"/>
    <w:qFormat/>
    <w:uiPriority w:val="0"/>
  </w:style>
  <w:style w:type="character" w:customStyle="1" w:styleId="138">
    <w:name w:val="脚注文本 Char1"/>
    <w:qFormat/>
    <w:locked/>
    <w:uiPriority w:val="0"/>
    <w:rPr>
      <w:kern w:val="2"/>
      <w:sz w:val="18"/>
      <w:szCs w:val="18"/>
    </w:rPr>
  </w:style>
  <w:style w:type="character" w:customStyle="1" w:styleId="139">
    <w:name w:val="正文文本 3 Char"/>
    <w:basedOn w:val="38"/>
    <w:qFormat/>
    <w:uiPriority w:val="0"/>
    <w:rPr>
      <w:rFonts w:eastAsia="方正小标宋简体"/>
      <w:snapToGrid w:val="0"/>
      <w:sz w:val="32"/>
      <w:szCs w:val="24"/>
    </w:rPr>
  </w:style>
  <w:style w:type="character" w:customStyle="1" w:styleId="140">
    <w:name w:val="bsharetext"/>
    <w:basedOn w:val="38"/>
    <w:qFormat/>
    <w:uiPriority w:val="0"/>
  </w:style>
  <w:style w:type="character" w:customStyle="1" w:styleId="141">
    <w:name w:val="Footer Char"/>
    <w:basedOn w:val="38"/>
    <w:qFormat/>
    <w:locked/>
    <w:uiPriority w:val="0"/>
    <w:rPr>
      <w:rFonts w:cs="Times New Roman"/>
      <w:sz w:val="18"/>
      <w:szCs w:val="18"/>
    </w:rPr>
  </w:style>
  <w:style w:type="paragraph" w:customStyle="1" w:styleId="142">
    <w:name w:val="编号—列表"/>
    <w:basedOn w:val="1"/>
    <w:next w:val="1"/>
    <w:qFormat/>
    <w:uiPriority w:val="0"/>
    <w:pPr>
      <w:spacing w:line="500" w:lineRule="exact"/>
      <w:jc w:val="center"/>
    </w:pPr>
    <w:rPr>
      <w:sz w:val="18"/>
      <w:szCs w:val="24"/>
    </w:rPr>
  </w:style>
  <w:style w:type="paragraph" w:customStyle="1" w:styleId="143">
    <w:name w:val="样式 标题 3 + 宋体 行距: 单倍行距"/>
    <w:basedOn w:val="5"/>
    <w:qFormat/>
    <w:uiPriority w:val="0"/>
    <w:pPr>
      <w:spacing w:before="120" w:after="120" w:line="240" w:lineRule="auto"/>
    </w:pPr>
    <w:rPr>
      <w:rFonts w:ascii="宋体" w:hAnsi="宋体" w:cs="宋体"/>
      <w:sz w:val="28"/>
      <w:szCs w:val="20"/>
    </w:rPr>
  </w:style>
  <w:style w:type="paragraph" w:customStyle="1" w:styleId="144">
    <w:name w:val="样式 标题 2 + 四号"/>
    <w:basedOn w:val="4"/>
    <w:qFormat/>
    <w:uiPriority w:val="0"/>
    <w:pPr>
      <w:spacing w:line="415" w:lineRule="auto"/>
    </w:pPr>
    <w:rPr>
      <w:rFonts w:hint="eastAsia" w:ascii="黑体" w:hAnsi="Times New Roman"/>
      <w:bCs w:val="0"/>
      <w:sz w:val="28"/>
    </w:rPr>
  </w:style>
  <w:style w:type="paragraph" w:customStyle="1" w:styleId="145">
    <w:name w:val="p0"/>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46">
    <w:name w:val="默认段落字体 Para Char Char Char Char Char Char Char"/>
    <w:basedOn w:val="1"/>
    <w:qFormat/>
    <w:uiPriority w:val="0"/>
    <w:rPr>
      <w:rFonts w:ascii="Arial" w:hAnsi="Arial" w:cs="Arial"/>
      <w:sz w:val="20"/>
      <w:szCs w:val="20"/>
    </w:rPr>
  </w:style>
  <w:style w:type="paragraph" w:customStyle="1" w:styleId="147">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48">
    <w:name w:val="Char Char Char Char"/>
    <w:basedOn w:val="1"/>
    <w:qFormat/>
    <w:uiPriority w:val="0"/>
    <w:rPr>
      <w:szCs w:val="24"/>
    </w:rPr>
  </w:style>
  <w:style w:type="paragraph" w:customStyle="1" w:styleId="14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15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51">
    <w:name w:val="Char1"/>
    <w:basedOn w:val="1"/>
    <w:qFormat/>
    <w:uiPriority w:val="0"/>
    <w:pPr>
      <w:widowControl/>
      <w:jc w:val="left"/>
    </w:pPr>
    <w:rPr>
      <w:rFonts w:ascii="宋体" w:hAnsi="宋体" w:cs="宋体"/>
      <w:kern w:val="0"/>
      <w:sz w:val="24"/>
      <w:szCs w:val="24"/>
    </w:rPr>
  </w:style>
  <w:style w:type="paragraph" w:customStyle="1" w:styleId="152">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53">
    <w:name w:val="Char1 Char Char Char"/>
    <w:basedOn w:val="1"/>
    <w:qFormat/>
    <w:uiPriority w:val="0"/>
    <w:pPr>
      <w:widowControl/>
      <w:spacing w:after="160" w:line="240" w:lineRule="exact"/>
      <w:jc w:val="left"/>
    </w:pPr>
    <w:rPr>
      <w:rFonts w:ascii="仿宋_GB2312" w:eastAsia="仿宋_GB2312"/>
      <w:sz w:val="32"/>
      <w:szCs w:val="32"/>
    </w:rPr>
  </w:style>
  <w:style w:type="paragraph" w:customStyle="1" w:styleId="154">
    <w:name w:val="Char Char2"/>
    <w:basedOn w:val="1"/>
    <w:qFormat/>
    <w:uiPriority w:val="0"/>
    <w:rPr>
      <w:rFonts w:ascii="Tahoma" w:hAnsi="Tahoma"/>
      <w:sz w:val="24"/>
      <w:szCs w:val="20"/>
    </w:rPr>
  </w:style>
  <w:style w:type="paragraph" w:customStyle="1" w:styleId="155">
    <w:name w:val="3 Char Char Char Char Char Char Char Char Char1 Char Char Char Char"/>
    <w:basedOn w:val="1"/>
    <w:qFormat/>
    <w:uiPriority w:val="0"/>
    <w:pPr>
      <w:snapToGrid w:val="0"/>
      <w:spacing w:line="360" w:lineRule="auto"/>
      <w:ind w:firstLine="200" w:firstLineChars="200"/>
    </w:pPr>
    <w:rPr>
      <w:rFonts w:eastAsia="仿宋_GB2312"/>
      <w:sz w:val="24"/>
      <w:szCs w:val="24"/>
    </w:rPr>
  </w:style>
  <w:style w:type="paragraph" w:customStyle="1" w:styleId="156">
    <w:name w:val="表格文字"/>
    <w:basedOn w:val="1"/>
    <w:qFormat/>
    <w:uiPriority w:val="0"/>
    <w:pPr>
      <w:jc w:val="center"/>
    </w:pPr>
    <w:rPr>
      <w:sz w:val="18"/>
      <w:szCs w:val="24"/>
    </w:rPr>
  </w:style>
  <w:style w:type="paragraph" w:customStyle="1" w:styleId="157">
    <w:name w:val="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158">
    <w:name w:val="xl27"/>
    <w:basedOn w:val="1"/>
    <w:qFormat/>
    <w:uiPriority w:val="0"/>
    <w:pPr>
      <w:widowControl/>
      <w:pBdr>
        <w:left w:val="single" w:color="auto" w:sz="4" w:space="0"/>
        <w:bottom w:val="single" w:color="auto" w:sz="4" w:space="0"/>
      </w:pBdr>
      <w:spacing w:before="100" w:beforeAutospacing="1" w:after="100" w:afterAutospacing="1"/>
      <w:jc w:val="right"/>
    </w:pPr>
    <w:rPr>
      <w:rFonts w:ascii="宋体" w:hAnsi="宋体"/>
      <w:kern w:val="0"/>
      <w:szCs w:val="21"/>
    </w:rPr>
  </w:style>
  <w:style w:type="paragraph" w:customStyle="1" w:styleId="15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61">
    <w:name w:val="样式 标题 4 + 宋体1"/>
    <w:basedOn w:val="6"/>
    <w:qFormat/>
    <w:uiPriority w:val="0"/>
    <w:pPr>
      <w:spacing w:before="120" w:after="0" w:line="360" w:lineRule="auto"/>
      <w:ind w:firstLine="241" w:firstLineChars="100"/>
    </w:pPr>
    <w:rPr>
      <w:rFonts w:ascii="宋体" w:hAnsi="宋体" w:eastAsia="宋体"/>
      <w:sz w:val="24"/>
    </w:rPr>
  </w:style>
  <w:style w:type="paragraph" w:customStyle="1" w:styleId="162">
    <w:name w:val="xl28"/>
    <w:basedOn w:val="1"/>
    <w:qFormat/>
    <w:uiPriority w:val="0"/>
    <w:pPr>
      <w:widowControl/>
      <w:pBdr>
        <w:bottom w:val="single" w:color="auto" w:sz="4" w:space="0"/>
      </w:pBdr>
      <w:spacing w:before="100" w:beforeAutospacing="1" w:after="100" w:afterAutospacing="1"/>
      <w:jc w:val="right"/>
    </w:pPr>
    <w:rPr>
      <w:rFonts w:ascii="宋体" w:hAnsi="宋体"/>
      <w:kern w:val="0"/>
      <w:szCs w:val="21"/>
    </w:rPr>
  </w:style>
  <w:style w:type="paragraph" w:customStyle="1" w:styleId="163">
    <w:name w:val="样式 标题 3 + 宋体"/>
    <w:basedOn w:val="5"/>
    <w:qFormat/>
    <w:uiPriority w:val="0"/>
    <w:pPr>
      <w:spacing w:before="120" w:after="120" w:line="360" w:lineRule="auto"/>
    </w:pPr>
    <w:rPr>
      <w:rFonts w:ascii="宋体" w:hAnsi="宋体"/>
      <w:sz w:val="28"/>
    </w:rPr>
  </w:style>
  <w:style w:type="paragraph" w:customStyle="1" w:styleId="164">
    <w:name w:val="样式 标题 4 + 宋体"/>
    <w:basedOn w:val="6"/>
    <w:qFormat/>
    <w:uiPriority w:val="0"/>
    <w:pPr>
      <w:tabs>
        <w:tab w:val="left" w:pos="360"/>
      </w:tabs>
      <w:spacing w:before="120" w:after="0" w:line="360" w:lineRule="auto"/>
      <w:ind w:firstLine="359" w:firstLineChars="149"/>
    </w:pPr>
    <w:rPr>
      <w:rFonts w:ascii="宋体" w:hAnsi="宋体" w:eastAsia="宋体" w:cs="宋体"/>
      <w:sz w:val="24"/>
      <w:szCs w:val="20"/>
    </w:rPr>
  </w:style>
  <w:style w:type="paragraph" w:customStyle="1" w:styleId="165">
    <w:name w:val="默认段落字体 Para Char Char Char Char Char Char Char Char Char Char"/>
    <w:basedOn w:val="1"/>
    <w:qFormat/>
    <w:uiPriority w:val="0"/>
    <w:rPr>
      <w:rFonts w:ascii="Arial" w:hAnsi="Arial" w:cs="Arial"/>
      <w:sz w:val="20"/>
      <w:szCs w:val="20"/>
    </w:rPr>
  </w:style>
  <w:style w:type="paragraph" w:customStyle="1" w:styleId="166">
    <w:name w:val="样式 标题 4 + 宋体 段前: 0 磅 行距: 多倍行距 1.25 字行"/>
    <w:basedOn w:val="6"/>
    <w:qFormat/>
    <w:uiPriority w:val="0"/>
    <w:pPr>
      <w:spacing w:before="0" w:after="0" w:line="300" w:lineRule="auto"/>
      <w:ind w:firstLine="241" w:firstLineChars="100"/>
    </w:pPr>
    <w:rPr>
      <w:rFonts w:ascii="宋体" w:hAnsi="宋体" w:eastAsia="宋体" w:cs="宋体"/>
      <w:sz w:val="24"/>
      <w:szCs w:val="20"/>
    </w:rPr>
  </w:style>
  <w:style w:type="paragraph" w:customStyle="1" w:styleId="167">
    <w:name w:val="xl26"/>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68">
    <w:name w:val="Style3"/>
    <w:basedOn w:val="1"/>
    <w:qFormat/>
    <w:uiPriority w:val="0"/>
    <w:pPr>
      <w:adjustRightInd w:val="0"/>
      <w:spacing w:line="605" w:lineRule="exact"/>
      <w:ind w:firstLine="624"/>
    </w:pPr>
    <w:rPr>
      <w:rFonts w:ascii="黑体" w:eastAsia="黑体"/>
      <w:kern w:val="0"/>
      <w:sz w:val="24"/>
      <w:szCs w:val="24"/>
    </w:rPr>
  </w:style>
  <w:style w:type="paragraph" w:customStyle="1" w:styleId="16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7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1">
    <w:name w:val="样式 标题 4 + 宋体 行距: 单倍行距"/>
    <w:basedOn w:val="6"/>
    <w:qFormat/>
    <w:uiPriority w:val="0"/>
    <w:pPr>
      <w:spacing w:before="120" w:after="0" w:line="240" w:lineRule="auto"/>
      <w:ind w:firstLine="241" w:firstLineChars="100"/>
    </w:pPr>
    <w:rPr>
      <w:rFonts w:ascii="宋体" w:hAnsi="宋体" w:eastAsia="宋体" w:cs="宋体"/>
      <w:sz w:val="24"/>
      <w:szCs w:val="20"/>
    </w:rPr>
  </w:style>
  <w:style w:type="paragraph" w:customStyle="1" w:styleId="172">
    <w:name w:val="bodymain"/>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73">
    <w:name w:val="样式 标题 2 + 宋体"/>
    <w:basedOn w:val="4"/>
    <w:qFormat/>
    <w:uiPriority w:val="0"/>
    <w:pPr>
      <w:spacing w:before="120" w:after="120" w:line="500" w:lineRule="exact"/>
      <w:jc w:val="center"/>
    </w:pPr>
    <w:rPr>
      <w:rFonts w:ascii="宋体" w:hAnsi="宋体" w:eastAsia="宋体"/>
      <w:shadow/>
      <w:sz w:val="30"/>
    </w:rPr>
  </w:style>
  <w:style w:type="paragraph" w:customStyle="1" w:styleId="174">
    <w:name w:val="Char Char Char Char1"/>
    <w:basedOn w:val="1"/>
    <w:qFormat/>
    <w:uiPriority w:val="0"/>
    <w:rPr>
      <w:rFonts w:ascii="Times New Roman" w:hAnsi="Times New Roman"/>
      <w:szCs w:val="24"/>
    </w:rPr>
  </w:style>
  <w:style w:type="paragraph" w:customStyle="1" w:styleId="175">
    <w:name w:val="样式 标题 3 + 宋体 行距: 固定值 18 磅"/>
    <w:basedOn w:val="5"/>
    <w:qFormat/>
    <w:uiPriority w:val="0"/>
    <w:pPr>
      <w:spacing w:before="120" w:after="120" w:line="360" w:lineRule="exact"/>
    </w:pPr>
    <w:rPr>
      <w:rFonts w:ascii="宋体" w:hAnsi="宋体" w:cs="宋体"/>
      <w:sz w:val="28"/>
      <w:szCs w:val="20"/>
    </w:rPr>
  </w:style>
  <w:style w:type="paragraph" w:customStyle="1" w:styleId="176">
    <w:name w:val="样式 标题 2 + 宋体 行距: 单倍行距"/>
    <w:basedOn w:val="4"/>
    <w:qFormat/>
    <w:uiPriority w:val="0"/>
    <w:pPr>
      <w:spacing w:before="120" w:after="120" w:line="240" w:lineRule="auto"/>
      <w:jc w:val="center"/>
    </w:pPr>
    <w:rPr>
      <w:rFonts w:ascii="宋体" w:hAnsi="宋体" w:eastAsia="宋体" w:cs="宋体"/>
      <w:shadow/>
      <w:sz w:val="30"/>
      <w:szCs w:val="20"/>
    </w:rPr>
  </w:style>
  <w:style w:type="paragraph" w:customStyle="1" w:styleId="177">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78">
    <w:name w:val="样式 标题 4 + 宋体 行距: 单倍行距2"/>
    <w:basedOn w:val="6"/>
    <w:next w:val="25"/>
    <w:qFormat/>
    <w:uiPriority w:val="0"/>
    <w:pPr>
      <w:spacing w:beforeLines="50" w:afterLines="50" w:line="240" w:lineRule="auto"/>
      <w:ind w:firstLine="321" w:firstLineChars="100"/>
    </w:pPr>
    <w:rPr>
      <w:rFonts w:ascii="Times New Roman" w:hAnsi="Times New Roman" w:eastAsia="楷体_GB2312"/>
      <w:color w:val="FF0000"/>
      <w:sz w:val="32"/>
      <w:szCs w:val="32"/>
    </w:rPr>
  </w:style>
  <w:style w:type="character" w:customStyle="1" w:styleId="179">
    <w:name w:val="bjh-p"/>
    <w:basedOn w:val="38"/>
    <w:qFormat/>
    <w:uiPriority w:val="0"/>
  </w:style>
  <w:style w:type="character" w:customStyle="1" w:styleId="180">
    <w:name w:val="3char"/>
    <w:basedOn w:val="38"/>
    <w:qFormat/>
    <w:uiPriority w:val="0"/>
  </w:style>
  <w:style w:type="character" w:customStyle="1" w:styleId="181">
    <w:name w:val="apple-converted-space"/>
    <w:basedOn w:val="38"/>
    <w:qFormat/>
    <w:uiPriority w:val="0"/>
  </w:style>
  <w:style w:type="character" w:customStyle="1" w:styleId="182">
    <w:name w:val="标题 Char"/>
    <w:basedOn w:val="38"/>
    <w:qFormat/>
    <w:uiPriority w:val="0"/>
    <w:rPr>
      <w:rFonts w:ascii="Cambria" w:hAnsi="Cambria"/>
      <w:b/>
      <w:bCs/>
      <w:kern w:val="2"/>
      <w:sz w:val="32"/>
      <w:szCs w:val="32"/>
    </w:rPr>
  </w:style>
  <w:style w:type="paragraph" w:customStyle="1" w:styleId="183">
    <w:name w:val="xl63"/>
    <w:basedOn w:val="1"/>
    <w:qFormat/>
    <w:uiPriority w:val="0"/>
    <w:pPr>
      <w:widowControl/>
      <w:spacing w:before="100" w:beforeAutospacing="1" w:after="100" w:afterAutospacing="1"/>
      <w:jc w:val="center"/>
    </w:pPr>
    <w:rPr>
      <w:rFonts w:ascii="宋体" w:hAnsi="宋体" w:cs="宋体"/>
      <w:kern w:val="0"/>
      <w:sz w:val="24"/>
      <w:szCs w:val="24"/>
    </w:rPr>
  </w:style>
  <w:style w:type="character" w:customStyle="1" w:styleId="184">
    <w:name w:val="zib"/>
    <w:basedOn w:val="38"/>
    <w:qFormat/>
    <w:uiPriority w:val="0"/>
  </w:style>
  <w:style w:type="paragraph" w:customStyle="1" w:styleId="185">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6">
    <w:name w:val="副标题 Char"/>
    <w:basedOn w:val="38"/>
    <w:link w:val="22"/>
    <w:qFormat/>
    <w:uiPriority w:val="11"/>
    <w:rPr>
      <w:rFonts w:ascii="Cambria" w:hAnsi="Cambria"/>
      <w:b/>
      <w:bCs/>
      <w:kern w:val="28"/>
      <w:sz w:val="32"/>
      <w:szCs w:val="32"/>
    </w:rPr>
  </w:style>
  <w:style w:type="character" w:customStyle="1" w:styleId="187">
    <w:name w:val="副标题 字符"/>
    <w:basedOn w:val="38"/>
    <w:qFormat/>
    <w:uiPriority w:val="11"/>
    <w:rPr>
      <w:rFonts w:asciiTheme="minorHAnsi" w:hAnsiTheme="minorHAnsi" w:eastAsiaTheme="minorEastAsia" w:cstheme="minorBidi"/>
      <w:b/>
      <w:bCs/>
      <w:kern w:val="28"/>
      <w:sz w:val="32"/>
      <w:szCs w:val="32"/>
    </w:rPr>
  </w:style>
  <w:style w:type="paragraph" w:customStyle="1" w:styleId="18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9">
    <w:name w:val="样式1"/>
    <w:basedOn w:val="18"/>
    <w:qFormat/>
    <w:uiPriority w:val="0"/>
    <w:pPr>
      <w:spacing w:line="560" w:lineRule="exact"/>
      <w:ind w:right="0" w:firstLine="560" w:firstLineChars="200"/>
    </w:pPr>
    <w:rPr>
      <w:rFonts w:eastAsia="仿宋_GB231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389322"/>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D831D8-17F5-4518-AA54-97242A66FF3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2040</Words>
  <Characters>11634</Characters>
  <Lines>96</Lines>
  <Paragraphs>27</Paragraphs>
  <TotalTime>5</TotalTime>
  <ScaleCrop>false</ScaleCrop>
  <LinksUpToDate>false</LinksUpToDate>
  <CharactersWithSpaces>13647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2021-09-02T07:27:00Z</dcterms:created>
  <dc:creator>张辉</dc:creator>
  <cp:lastModifiedBy>Administrator</cp:lastModifiedBy>
  <cp:lastPrinted>2021-09-26T08:06:00Z</cp:lastPrinted>
  <dcterms:modified xsi:type="dcterms:W3CDTF">2021-11-08T01:45:59Z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344654074_cloud</vt:lpwstr>
  </property>
  <property fmtid="{D5CDD505-2E9C-101B-9397-08002B2CF9AE}" pid="4" name="ICV">
    <vt:lpwstr>B32C3937470C4CA2AF7EAF201131E862</vt:lpwstr>
  </property>
</Properties>
</file>