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eastAsia="方正小标宋_GBK"/>
          <w:sz w:val="48"/>
          <w:szCs w:val="48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50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铜发改委〔20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重庆市铜梁区发展和改革委员会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于调整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2021年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天然气销售价格的</w:t>
      </w:r>
      <w:r>
        <w:rPr>
          <w:rFonts w:hint="eastAsia" w:ascii="方正小标宋_GBK" w:eastAsia="方正小标宋_GBK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重庆潜能燃气股份有限公司、重庆市铜梁区陆升天然气有限公司、重庆市铜梁区绿色洁能有限责任公司：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color w:val="000000"/>
        </w:rPr>
      </w:pPr>
      <w:r>
        <w:rPr>
          <w:rFonts w:hint="eastAsia"/>
          <w:color w:val="000000"/>
          <w:lang w:eastAsia="zh-CN"/>
        </w:rPr>
        <w:t>根据国家天然气价格形成机制的有关要求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</w:t>
      </w:r>
      <w:r>
        <w:rPr>
          <w:rFonts w:hint="eastAsia"/>
          <w:color w:val="000000"/>
          <w:lang w:eastAsia="zh-CN"/>
        </w:rPr>
        <w:t>以及上游供气企业调整重庆天然气门站价格的实施方案，按照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铜梁区天然气上下游价格联动机制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，现就经城市燃气企业转供的2021年我区天然气销售价格调整有关事项通知如下：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eastAsia" w:eastAsia="方正黑体_GBK" w:cs="Times New Roman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一、调整天然气销售价格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bCs/>
          <w:kern w:val="32"/>
          <w:sz w:val="32"/>
          <w:szCs w:val="32"/>
          <w:lang w:val="en-US" w:eastAsia="zh-CN"/>
        </w:rPr>
        <w:t>1. 居民用气。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淡季居民用天然气最高销售价格仍按现行一、二、三阶梯价格执行；旺季居民用天然气一、二、三阶梯最高销售价格分别上调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0.16元/立方米，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由现行的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2.00元/立方米、2.17元/立方米、2.53元/立方米调整为2.16元/立方米、2.33元/立方米、2.69元/立方米。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</w:pPr>
      <w:r>
        <w:rPr>
          <w:rFonts w:hint="eastAsia" w:cs="Times New Roman"/>
          <w:bCs/>
          <w:kern w:val="32"/>
          <w:sz w:val="32"/>
          <w:szCs w:val="32"/>
          <w:lang w:val="en-US" w:eastAsia="zh-CN"/>
        </w:rPr>
        <w:t>2. 非居民用气。淡季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经燃气公司转供的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工业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和CNG原料气最高销售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1元/立方米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调整为2.01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用气最高销售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7元/立方米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调整为2.47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车用CNG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销售价格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3.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484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调整为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3.184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元/立方米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按质量计算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为5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.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元/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公斤下调为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4.68元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/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2"/>
          <w:sz w:val="32"/>
          <w:szCs w:val="32"/>
          <w:lang w:val="en-US" w:eastAsia="zh-CN" w:bidi="ar-SA"/>
        </w:rPr>
        <w:t xml:space="preserve">3. 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执行居民类用气价格的学校、养老福利机构和部队食堂等非居民用气</w:t>
      </w:r>
      <w:r>
        <w:rPr>
          <w:rFonts w:hint="eastAsia" w:eastAsia="方正楷体_GBK" w:cs="Times New Roman"/>
          <w:b w:val="0"/>
          <w:bCs w:val="0"/>
          <w:color w:val="000000"/>
          <w:kern w:val="0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淡季天然气最高销售价格仍按现行价格执行；旺季天然气最高销售价格由现行2.00元/立方米调整为2.16元/立方米。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Cs w:val="32"/>
          <w:lang w:val="en-US" w:eastAsia="zh-CN"/>
        </w:rPr>
      </w:pPr>
      <w:r>
        <w:rPr>
          <w:rFonts w:hint="eastAsia" w:eastAsia="方正黑体_GBK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eastAsia="方正楷体_GBK" w:cs="Times New Roman"/>
          <w:b w:val="0"/>
          <w:bCs w:val="0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Cs w:val="32"/>
          <w:lang w:val="en-US" w:eastAsia="zh-CN"/>
        </w:rPr>
        <w:t>低保用户和特困人员生活用气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31"/>
        <w:textAlignment w:val="auto"/>
        <w:outlineLvl w:val="9"/>
        <w:rPr>
          <w:rFonts w:hint="default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淡、旺季天然气最高销售价格仍按现行居民天然气第一阶梯价格2.00元/立方米执行。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政策</w:t>
      </w:r>
      <w:r>
        <w:rPr>
          <w:rFonts w:hint="eastAsia" w:eastAsia="方正黑体_GBK" w:cs="Times New Roman"/>
          <w:kern w:val="2"/>
          <w:sz w:val="32"/>
          <w:szCs w:val="32"/>
          <w:lang w:val="en-US" w:eastAsia="zh-CN" w:bidi="ar-SA"/>
        </w:rPr>
        <w:t>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1.</w:t>
      </w:r>
      <w:r>
        <w:rPr>
          <w:rFonts w:hint="eastAsia" w:cs="Times New Roman"/>
          <w:b w:val="0"/>
          <w:bCs w:val="0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淡季最高销售价格执行期限为2021年4月1日至2021年10月31日，其中车用CNG最高销售价格执行期限为2021年4月30日至2021年11月29日。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2.</w:t>
      </w:r>
      <w:r>
        <w:rPr>
          <w:rFonts w:hint="eastAsia" w:cs="Times New Roman"/>
          <w:b w:val="0"/>
          <w:bCs w:val="0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旺季最高销售价格执行期限为2021年11月1日至2022年3月31日。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cs="Times New Roman"/>
          <w:bCs/>
          <w:kern w:val="32"/>
          <w:sz w:val="32"/>
          <w:szCs w:val="32"/>
          <w:lang w:eastAsia="zh-CN"/>
        </w:rPr>
        <w:t>区内各燃气企业要严格执行调价政策，做好执行时间追溯、政策衔接、气费结算，确保政策落实到位。有关部门和燃气企业要加强供需衔接，保障市场用气需求和安全，同时做好政策解释工作，及时回应社会关切，确保天然气市场供应平稳运行和价格政策平稳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区发展和改革委员会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 xml:space="preserve">  202</w:t>
      </w:r>
      <w:r>
        <w:rPr>
          <w:rFonts w:hint="eastAsia" w:cs="Times New Roman"/>
          <w:bCs/>
          <w:kern w:val="3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年</w:t>
      </w:r>
      <w:r>
        <w:rPr>
          <w:rFonts w:hint="eastAsia" w:cs="Times New Roman"/>
          <w:bCs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月</w:t>
      </w:r>
      <w:r>
        <w:rPr>
          <w:rFonts w:hint="eastAsia" w:cs="Times New Roman"/>
          <w:bCs/>
          <w:kern w:val="32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spacing w:line="594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pt;height:0.05pt;width:442.2pt;z-index:251659264;mso-width-relative:page;mso-height-relative:page;" filled="f" stroked="t" coordsize="21600,21600" o:gfxdata="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ecP40gAAAAQBAAAPAAAAAAAAAAEAIAAAACIAAABkcnMvZG93bnJldi54bWxQSwECFAAUAAAACACH&#10;TuJAuj21lvEBAADFAwAADgAAAAAAAAABACAAAAAh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区经济信息委，区商务委，区交通局，区市场监管局，区高新区管委会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6pt;height:0.05pt;width:442.2pt;z-index:251658240;mso-width-relative:page;mso-height-relative:page;" filled="f" stroked="t" coordsize="21600,21600" o:gfxdata="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MLw67UAAAABgEAAA8AAAAAAAAAAQAgAAAAIgAAAGRycy9kb3ducmV2LnhtbFBLAQIUABQAAAAI&#10;AIdO4kD53mpf8QEAAMUDAAAOAAAAAAAAAAEAIAAAACM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pt;height:0.05pt;width:442.2pt;z-index:251660288;mso-width-relative:page;mso-height-relative:page;" filled="f" stroked="t" coordsize="21600,21600" o:gfxdata="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n697nTAAAABAEAAA8AAAAAAAAA&#10;AQAgAAAAIgAAAGRycy9kb3ducmV2LnhtbFBLAQIUABQAAAAIAIdO4kCTfAGZ3QEAAJg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铜梁区发展和改革委员会办公室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33AB"/>
    <w:rsid w:val="031B4AE8"/>
    <w:rsid w:val="108B6B30"/>
    <w:rsid w:val="11E3373F"/>
    <w:rsid w:val="16D7695E"/>
    <w:rsid w:val="274D699C"/>
    <w:rsid w:val="2A952576"/>
    <w:rsid w:val="3123115A"/>
    <w:rsid w:val="3361251B"/>
    <w:rsid w:val="37170342"/>
    <w:rsid w:val="398A1A43"/>
    <w:rsid w:val="3E62231A"/>
    <w:rsid w:val="460F5A22"/>
    <w:rsid w:val="4E727822"/>
    <w:rsid w:val="70246DB8"/>
    <w:rsid w:val="70BC33AB"/>
    <w:rsid w:val="752B0629"/>
    <w:rsid w:val="76604327"/>
    <w:rsid w:val="7C8F5648"/>
    <w:rsid w:val="7FD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2020-03-19T00:55:00Z</dcterms:created>
  <dc:creator>Administrator</dc:creator>
  <cp:lastModifiedBy>Administrator</cp:lastModifiedBy>
  <cp:lastPrinted>2021-05-17T03:41:01Z</cp:lastPrinted>
  <dcterms:modified xsi:type="dcterms:W3CDTF">2021-05-17T03:41:10Z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