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AD" w:rsidRPr="008D15BF" w:rsidRDefault="002D5BAD" w:rsidP="002D5BAD">
      <w:pPr>
        <w:widowControl/>
        <w:jc w:val="left"/>
        <w:rPr>
          <w:rFonts w:ascii="Times New Roman" w:eastAsia="方正黑体_GBK" w:hAnsi="Times New Roman" w:cs="方正仿宋_GBK"/>
          <w:snapToGrid w:val="0"/>
          <w:kern w:val="0"/>
          <w:sz w:val="32"/>
          <w:szCs w:val="32"/>
        </w:rPr>
      </w:pPr>
      <w:r w:rsidRPr="008D15BF">
        <w:rPr>
          <w:rFonts w:ascii="Times New Roman" w:eastAsia="方正黑体_GBK" w:hAnsi="Times New Roman" w:cs="方正仿宋_GBK" w:hint="eastAsia"/>
          <w:snapToGrid w:val="0"/>
          <w:kern w:val="0"/>
          <w:sz w:val="32"/>
          <w:szCs w:val="32"/>
        </w:rPr>
        <w:t>附件</w:t>
      </w:r>
      <w:r w:rsidRPr="008D15BF">
        <w:rPr>
          <w:rFonts w:ascii="Times New Roman" w:eastAsia="方正黑体_GBK" w:hAnsi="Times New Roman" w:cs="方正仿宋_GBK" w:hint="eastAsia"/>
          <w:snapToGrid w:val="0"/>
          <w:kern w:val="0"/>
          <w:sz w:val="32"/>
          <w:szCs w:val="32"/>
        </w:rPr>
        <w:t>1</w:t>
      </w:r>
    </w:p>
    <w:p w:rsidR="002D5BAD" w:rsidRPr="008D15BF" w:rsidRDefault="002D5BAD" w:rsidP="002D5BAD">
      <w:pPr>
        <w:rPr>
          <w:rFonts w:ascii="Times New Roman" w:hAnsi="Times New Roman" w:cs="方正仿宋_GBK"/>
          <w:kern w:val="0"/>
          <w:sz w:val="32"/>
          <w:szCs w:val="32"/>
        </w:rPr>
      </w:pPr>
    </w:p>
    <w:p w:rsidR="002D5BAD" w:rsidRPr="008D15BF" w:rsidRDefault="002D5BAD" w:rsidP="002D5BAD">
      <w:pPr>
        <w:spacing w:line="594" w:lineRule="exact"/>
        <w:jc w:val="center"/>
        <w:rPr>
          <w:rFonts w:ascii="Times New Roman" w:eastAsia="方正仿宋_GBK" w:hAnsi="Times New Roman" w:cs="方正仿宋_GBK"/>
          <w:kern w:val="0"/>
          <w:sz w:val="32"/>
          <w:szCs w:val="32"/>
        </w:rPr>
      </w:pPr>
      <w:r w:rsidRPr="008D15BF">
        <w:rPr>
          <w:rFonts w:ascii="Times New Roman" w:eastAsia="方正小标宋_GBK" w:hAnsi="Times New Roman" w:cs="方正小标宋_GBK" w:hint="eastAsia"/>
          <w:kern w:val="0"/>
          <w:sz w:val="44"/>
          <w:szCs w:val="44"/>
        </w:rPr>
        <w:t>铜梁区信息化建设项目评审原则</w:t>
      </w:r>
      <w:r>
        <w:rPr>
          <w:rFonts w:ascii="Times New Roman" w:eastAsia="方正小标宋_GBK" w:hAnsi="Times New Roman" w:cs="方正小标宋_GBK" w:hint="eastAsia"/>
          <w:kern w:val="0"/>
          <w:sz w:val="44"/>
          <w:szCs w:val="44"/>
        </w:rPr>
        <w:t>（试</w:t>
      </w:r>
      <w:r w:rsidRPr="008D15BF">
        <w:rPr>
          <w:rFonts w:ascii="Times New Roman" w:eastAsia="方正小标宋_GBK" w:hAnsi="Times New Roman" w:cs="方正小标宋_GBK" w:hint="eastAsia"/>
          <w:kern w:val="0"/>
          <w:sz w:val="44"/>
          <w:szCs w:val="44"/>
        </w:rPr>
        <w:t>行）</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一、因自然人、法人、自然资源和地理空间、电子证照等基础数据库由市级相关部门建设，区级各部门不再建设（含新建、改扩建、升级改造）相关基础数据库，原则上区各级各部门新建应用系统均应基于上述基础数据库开发使用。</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二、区政府办公室统筹建设管理一站式门户网站，按照国家统一规范，推进区、镇（街）两级政府网站集约化建设，实现政务服务一站式服务，各级各部门不再建设（含新建、改扩建、升级改造）其他门户网站。</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三、区委宣传部统筹建设政务服务</w:t>
      </w:r>
      <w:r w:rsidRPr="008D15BF">
        <w:rPr>
          <w:rFonts w:ascii="Times New Roman" w:eastAsia="方正仿宋_GBK" w:hAnsi="Times New Roman" w:cs="方正仿宋_GBK" w:hint="eastAsia"/>
          <w:kern w:val="0"/>
          <w:sz w:val="32"/>
          <w:szCs w:val="32"/>
        </w:rPr>
        <w:t>APP</w:t>
      </w:r>
      <w:r w:rsidRPr="008D15BF">
        <w:rPr>
          <w:rFonts w:ascii="Times New Roman" w:eastAsia="方正仿宋_GBK" w:hAnsi="方正仿宋_GBK" w:cs="方正仿宋_GBK" w:hint="eastAsia"/>
          <w:kern w:val="0"/>
          <w:sz w:val="32"/>
          <w:szCs w:val="32"/>
        </w:rPr>
        <w:t>平台，区级各部门、镇</w:t>
      </w:r>
      <w:proofErr w:type="gramStart"/>
      <w:r w:rsidRPr="008D15BF">
        <w:rPr>
          <w:rFonts w:ascii="Times New Roman" w:eastAsia="方正仿宋_GBK" w:hAnsi="方正仿宋_GBK" w:cs="方正仿宋_GBK" w:hint="eastAsia"/>
          <w:kern w:val="0"/>
          <w:sz w:val="32"/>
          <w:szCs w:val="32"/>
        </w:rPr>
        <w:t>街不再</w:t>
      </w:r>
      <w:proofErr w:type="gramEnd"/>
      <w:r w:rsidRPr="008D15BF">
        <w:rPr>
          <w:rFonts w:ascii="Times New Roman" w:eastAsia="方正仿宋_GBK" w:hAnsi="方正仿宋_GBK" w:cs="方正仿宋_GBK" w:hint="eastAsia"/>
          <w:kern w:val="0"/>
          <w:sz w:val="32"/>
          <w:szCs w:val="32"/>
        </w:rPr>
        <w:t>建设（含新建、改扩建、升级改造）其他政务服务</w:t>
      </w:r>
      <w:r w:rsidRPr="008D15BF">
        <w:rPr>
          <w:rFonts w:ascii="Times New Roman" w:eastAsia="方正仿宋_GBK" w:hAnsi="Times New Roman" w:cs="方正仿宋_GBK" w:hint="eastAsia"/>
          <w:kern w:val="0"/>
          <w:sz w:val="32"/>
          <w:szCs w:val="32"/>
        </w:rPr>
        <w:t>APP</w:t>
      </w:r>
      <w:r w:rsidRPr="008D15BF">
        <w:rPr>
          <w:rFonts w:ascii="Times New Roman" w:eastAsia="方正仿宋_GBK" w:hAnsi="方正仿宋_GBK" w:cs="方正仿宋_GBK" w:hint="eastAsia"/>
          <w:kern w:val="0"/>
          <w:sz w:val="32"/>
          <w:szCs w:val="32"/>
        </w:rPr>
        <w:t>平台。</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四、具有以下情形的，不予支持：</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（一）政务信息系统不迁移上云的（涉密信息系统除外）。请参照《铜梁区部门内部信息系统迁移上云计划》，到</w:t>
      </w:r>
      <w:r w:rsidRPr="008D15BF">
        <w:rPr>
          <w:rFonts w:ascii="Times New Roman" w:eastAsia="方正仿宋_GBK" w:hAnsi="Times New Roman" w:cs="方正仿宋_GBK" w:hint="eastAsia"/>
          <w:kern w:val="0"/>
          <w:sz w:val="32"/>
          <w:szCs w:val="32"/>
        </w:rPr>
        <w:t>2019</w:t>
      </w:r>
      <w:r w:rsidRPr="008D15BF">
        <w:rPr>
          <w:rFonts w:ascii="Times New Roman" w:eastAsia="方正仿宋_GBK" w:hAnsi="方正仿宋_GBK" w:cs="方正仿宋_GBK" w:hint="eastAsia"/>
          <w:kern w:val="0"/>
          <w:sz w:val="32"/>
          <w:szCs w:val="32"/>
        </w:rPr>
        <w:t>年达到</w:t>
      </w:r>
      <w:r w:rsidRPr="008D15BF">
        <w:rPr>
          <w:rFonts w:ascii="Times New Roman" w:eastAsia="方正仿宋_GBK" w:hAnsi="Times New Roman" w:cs="方正仿宋_GBK" w:hint="eastAsia"/>
          <w:kern w:val="0"/>
          <w:sz w:val="32"/>
          <w:szCs w:val="32"/>
        </w:rPr>
        <w:t>100%</w:t>
      </w:r>
      <w:r w:rsidRPr="008D15BF">
        <w:rPr>
          <w:rFonts w:ascii="Times New Roman" w:eastAsia="方正仿宋_GBK" w:hAnsi="方正仿宋_GBK" w:cs="方正仿宋_GBK" w:hint="eastAsia"/>
          <w:kern w:val="0"/>
          <w:sz w:val="32"/>
          <w:szCs w:val="32"/>
        </w:rPr>
        <w:t>迁移上云。未在本地部署的垂管系统不作硬性要求。</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（二）部门非涉密政务信息系统整合率低于</w:t>
      </w:r>
      <w:r w:rsidRPr="008D15BF">
        <w:rPr>
          <w:rFonts w:ascii="Times New Roman" w:eastAsia="方正仿宋_GBK" w:hAnsi="Times New Roman" w:cs="方正仿宋_GBK" w:hint="eastAsia"/>
          <w:kern w:val="0"/>
          <w:sz w:val="32"/>
          <w:szCs w:val="32"/>
        </w:rPr>
        <w:t>100%</w:t>
      </w:r>
      <w:r w:rsidRPr="008D15BF">
        <w:rPr>
          <w:rFonts w:ascii="Times New Roman" w:eastAsia="方正仿宋_GBK" w:hAnsi="方正仿宋_GBK" w:cs="方正仿宋_GBK" w:hint="eastAsia"/>
          <w:kern w:val="0"/>
          <w:sz w:val="32"/>
          <w:szCs w:val="32"/>
        </w:rPr>
        <w:t>的（涉密信息系统除外），请参照《铜梁区部门内部信息系统整合</w:t>
      </w:r>
      <w:r w:rsidRPr="008D15BF">
        <w:rPr>
          <w:rFonts w:ascii="Times New Roman" w:eastAsia="方正仿宋_GBK" w:hAnsi="方正仿宋_GBK" w:cs="方正仿宋_GBK" w:hint="eastAsia"/>
          <w:kern w:val="0"/>
          <w:sz w:val="32"/>
          <w:szCs w:val="32"/>
        </w:rPr>
        <w:lastRenderedPageBreak/>
        <w:t>计划》；已在</w:t>
      </w:r>
      <w:r w:rsidRPr="008D15BF">
        <w:rPr>
          <w:rFonts w:ascii="Times New Roman" w:eastAsia="方正仿宋_GBK" w:hAnsi="Times New Roman" w:cs="方正仿宋_GBK" w:hint="eastAsia"/>
          <w:kern w:val="0"/>
          <w:sz w:val="32"/>
          <w:szCs w:val="32"/>
        </w:rPr>
        <w:t>2019</w:t>
      </w:r>
      <w:r w:rsidRPr="008D15BF">
        <w:rPr>
          <w:rFonts w:ascii="Times New Roman" w:eastAsia="方正仿宋_GBK" w:hAnsi="方正仿宋_GBK" w:cs="方正仿宋_GBK" w:hint="eastAsia"/>
          <w:kern w:val="0"/>
          <w:sz w:val="32"/>
          <w:szCs w:val="32"/>
        </w:rPr>
        <w:t>年列入整合计划的，在</w:t>
      </w:r>
      <w:r w:rsidRPr="008D15BF">
        <w:rPr>
          <w:rFonts w:ascii="Times New Roman" w:eastAsia="方正仿宋_GBK" w:hAnsi="Times New Roman" w:cs="方正仿宋_GBK" w:hint="eastAsia"/>
          <w:kern w:val="0"/>
          <w:sz w:val="32"/>
          <w:szCs w:val="32"/>
        </w:rPr>
        <w:t>2020</w:t>
      </w:r>
      <w:r w:rsidRPr="008D15BF">
        <w:rPr>
          <w:rFonts w:ascii="Times New Roman" w:eastAsia="方正仿宋_GBK" w:hAnsi="方正仿宋_GBK" w:cs="方正仿宋_GBK" w:hint="eastAsia"/>
          <w:kern w:val="0"/>
          <w:sz w:val="32"/>
          <w:szCs w:val="32"/>
        </w:rPr>
        <w:t>年不予安排运维费用。垂管系统暂不作硬性要求。</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（三）新建业务办公用房之外的智能楼宇项目。</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四）规范机房建设，建设（含新建、改扩建、升级改造）或购置服务器、存储器、网络安全设备等软硬件设施设备的（涉密项目除外）。对需要存储处理视频、图像等非结构化数据的，暂不作硬性要求，但是原则上均不再安排增添、升级、改造机房设施设备及相关的运维费用。</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（五）建设（含新建、改扩建、升级改造）、运维全区统一政务数据共享平台外的其他数据共享系统的，以及在全区统一政务数据开放系统</w:t>
      </w:r>
      <w:proofErr w:type="gramStart"/>
      <w:r w:rsidRPr="008D15BF">
        <w:rPr>
          <w:rFonts w:ascii="Times New Roman" w:eastAsia="方正仿宋_GBK" w:hAnsi="方正仿宋_GBK" w:cs="方正仿宋_GBK" w:hint="eastAsia"/>
          <w:kern w:val="0"/>
          <w:sz w:val="32"/>
          <w:szCs w:val="32"/>
        </w:rPr>
        <w:t>外建设</w:t>
      </w:r>
      <w:proofErr w:type="gramEnd"/>
      <w:r w:rsidRPr="008D15BF">
        <w:rPr>
          <w:rFonts w:ascii="Times New Roman" w:eastAsia="方正仿宋_GBK" w:hAnsi="方正仿宋_GBK" w:cs="方正仿宋_GBK" w:hint="eastAsia"/>
          <w:kern w:val="0"/>
          <w:sz w:val="32"/>
          <w:szCs w:val="32"/>
        </w:rPr>
        <w:t>其他数据开放系统的。</w:t>
      </w:r>
    </w:p>
    <w:p w:rsidR="002D5BAD" w:rsidRPr="008D15BF" w:rsidRDefault="002D5BAD" w:rsidP="002D5BAD">
      <w:pPr>
        <w:spacing w:line="594" w:lineRule="exact"/>
        <w:ind w:firstLineChars="200" w:firstLine="640"/>
        <w:rPr>
          <w:rFonts w:ascii="Times New Roman" w:eastAsia="方正仿宋_GBK" w:hAnsi="Times New Roman" w:cs="方正仿宋_GBK"/>
          <w:kern w:val="0"/>
          <w:sz w:val="32"/>
          <w:szCs w:val="32"/>
        </w:rPr>
      </w:pPr>
      <w:r w:rsidRPr="008D15BF">
        <w:rPr>
          <w:rFonts w:ascii="Times New Roman" w:eastAsia="方正仿宋_GBK" w:hAnsi="方正仿宋_GBK" w:cs="方正仿宋_GBK" w:hint="eastAsia"/>
          <w:kern w:val="0"/>
          <w:sz w:val="32"/>
          <w:szCs w:val="32"/>
        </w:rPr>
        <w:t>（六）在铜梁区按程序确定的政务</w:t>
      </w:r>
      <w:proofErr w:type="gramStart"/>
      <w:r w:rsidRPr="008D15BF">
        <w:rPr>
          <w:rFonts w:ascii="Times New Roman" w:eastAsia="方正仿宋_GBK" w:hAnsi="方正仿宋_GBK" w:cs="方正仿宋_GBK" w:hint="eastAsia"/>
          <w:kern w:val="0"/>
          <w:sz w:val="32"/>
          <w:szCs w:val="32"/>
        </w:rPr>
        <w:t>云服务</w:t>
      </w:r>
      <w:proofErr w:type="gramEnd"/>
      <w:r w:rsidRPr="008D15BF">
        <w:rPr>
          <w:rFonts w:ascii="Times New Roman" w:eastAsia="方正仿宋_GBK" w:hAnsi="方正仿宋_GBK" w:cs="方正仿宋_GBK" w:hint="eastAsia"/>
          <w:kern w:val="0"/>
          <w:sz w:val="32"/>
          <w:szCs w:val="32"/>
        </w:rPr>
        <w:t>商</w:t>
      </w:r>
      <w:r w:rsidRPr="008D15BF">
        <w:rPr>
          <w:rFonts w:ascii="Times New Roman" w:eastAsia="方正仿宋_GBK" w:hAnsi="Times New Roman" w:cs="方正仿宋_GBK" w:hint="eastAsia"/>
          <w:kern w:val="0"/>
          <w:sz w:val="32"/>
          <w:szCs w:val="32"/>
        </w:rPr>
        <w:t>“</w:t>
      </w:r>
      <w:r w:rsidRPr="008D15BF">
        <w:rPr>
          <w:rFonts w:ascii="Times New Roman" w:eastAsia="方正仿宋_GBK" w:hAnsi="方正仿宋_GBK" w:cs="方正仿宋_GBK" w:hint="eastAsia"/>
          <w:kern w:val="0"/>
          <w:sz w:val="32"/>
          <w:szCs w:val="32"/>
        </w:rPr>
        <w:t>浪潮集团</w:t>
      </w:r>
      <w:r w:rsidRPr="008D15BF">
        <w:rPr>
          <w:rFonts w:ascii="Times New Roman" w:eastAsia="方正仿宋_GBK" w:hAnsi="Times New Roman" w:cs="方正仿宋_GBK" w:hint="eastAsia"/>
          <w:kern w:val="0"/>
          <w:sz w:val="32"/>
          <w:szCs w:val="32"/>
        </w:rPr>
        <w:t>”</w:t>
      </w:r>
      <w:r w:rsidRPr="008D15BF">
        <w:rPr>
          <w:rFonts w:ascii="Times New Roman" w:eastAsia="方正仿宋_GBK" w:hAnsi="方正仿宋_GBK" w:cs="方正仿宋_GBK" w:hint="eastAsia"/>
          <w:kern w:val="0"/>
          <w:sz w:val="32"/>
          <w:szCs w:val="32"/>
        </w:rPr>
        <w:t>指定云平台之外，建设（含新建、改扩建、升级改造）其他云平台或者向其他</w:t>
      </w:r>
      <w:proofErr w:type="gramStart"/>
      <w:r w:rsidRPr="008D15BF">
        <w:rPr>
          <w:rFonts w:ascii="Times New Roman" w:eastAsia="方正仿宋_GBK" w:hAnsi="方正仿宋_GBK" w:cs="方正仿宋_GBK" w:hint="eastAsia"/>
          <w:kern w:val="0"/>
          <w:sz w:val="32"/>
          <w:szCs w:val="32"/>
        </w:rPr>
        <w:t>云服务</w:t>
      </w:r>
      <w:proofErr w:type="gramEnd"/>
      <w:r w:rsidRPr="008D15BF">
        <w:rPr>
          <w:rFonts w:ascii="Times New Roman" w:eastAsia="方正仿宋_GBK" w:hAnsi="方正仿宋_GBK" w:cs="方正仿宋_GBK" w:hint="eastAsia"/>
          <w:kern w:val="0"/>
          <w:sz w:val="32"/>
          <w:szCs w:val="32"/>
        </w:rPr>
        <w:t>商采购云存储、</w:t>
      </w:r>
      <w:proofErr w:type="gramStart"/>
      <w:r w:rsidRPr="008D15BF">
        <w:rPr>
          <w:rFonts w:ascii="Times New Roman" w:eastAsia="方正仿宋_GBK" w:hAnsi="方正仿宋_GBK" w:cs="方正仿宋_GBK" w:hint="eastAsia"/>
          <w:kern w:val="0"/>
          <w:sz w:val="32"/>
          <w:szCs w:val="32"/>
        </w:rPr>
        <w:t>云安全</w:t>
      </w:r>
      <w:proofErr w:type="gramEnd"/>
      <w:r w:rsidRPr="008D15BF">
        <w:rPr>
          <w:rFonts w:ascii="Times New Roman" w:eastAsia="方正仿宋_GBK" w:hAnsi="方正仿宋_GBK" w:cs="方正仿宋_GBK" w:hint="eastAsia"/>
          <w:kern w:val="0"/>
          <w:sz w:val="32"/>
          <w:szCs w:val="32"/>
        </w:rPr>
        <w:t>等服务的。</w:t>
      </w:r>
    </w:p>
    <w:p w:rsidR="002D5BAD" w:rsidRPr="008D15BF" w:rsidRDefault="002D5BAD" w:rsidP="002D5BAD">
      <w:pPr>
        <w:widowControl/>
        <w:spacing w:line="594" w:lineRule="exact"/>
        <w:jc w:val="left"/>
        <w:rPr>
          <w:rFonts w:ascii="Times New Roman" w:eastAsia="方正黑体_GBK" w:hAnsi="Times New Roman" w:cs="方正仿宋_GBK"/>
          <w:snapToGrid w:val="0"/>
          <w:kern w:val="0"/>
          <w:sz w:val="32"/>
          <w:szCs w:val="32"/>
        </w:rPr>
      </w:pPr>
    </w:p>
    <w:p w:rsidR="002D5BAD" w:rsidRPr="008D15BF" w:rsidRDefault="002D5BAD" w:rsidP="002D5BAD">
      <w:pPr>
        <w:widowControl/>
        <w:spacing w:line="594" w:lineRule="exact"/>
        <w:jc w:val="left"/>
        <w:rPr>
          <w:rFonts w:ascii="Times New Roman" w:eastAsia="方正黑体_GBK" w:hAnsi="Times New Roman" w:cs="方正仿宋_GBK"/>
          <w:snapToGrid w:val="0"/>
          <w:kern w:val="0"/>
          <w:sz w:val="32"/>
          <w:szCs w:val="32"/>
        </w:rPr>
      </w:pPr>
    </w:p>
    <w:p w:rsidR="002D5BAD" w:rsidRPr="008D15BF" w:rsidRDefault="002D5BAD" w:rsidP="002D5BAD">
      <w:pPr>
        <w:widowControl/>
        <w:spacing w:line="594" w:lineRule="exact"/>
        <w:jc w:val="left"/>
        <w:rPr>
          <w:rFonts w:ascii="Times New Roman" w:eastAsia="方正黑体_GBK" w:hAnsi="Times New Roman" w:cs="方正仿宋_GBK"/>
          <w:snapToGrid w:val="0"/>
          <w:kern w:val="0"/>
          <w:sz w:val="32"/>
          <w:szCs w:val="32"/>
        </w:rPr>
      </w:pPr>
    </w:p>
    <w:p w:rsidR="002D5BAD" w:rsidRPr="008D15BF" w:rsidRDefault="002D5BAD" w:rsidP="002D5BAD">
      <w:pPr>
        <w:widowControl/>
        <w:spacing w:line="594" w:lineRule="exact"/>
        <w:jc w:val="left"/>
        <w:rPr>
          <w:rFonts w:ascii="Times New Roman" w:eastAsia="方正黑体_GBK" w:hAnsi="Times New Roman" w:cs="方正仿宋_GBK"/>
          <w:snapToGrid w:val="0"/>
          <w:kern w:val="0"/>
          <w:sz w:val="32"/>
          <w:szCs w:val="32"/>
        </w:rPr>
      </w:pPr>
    </w:p>
    <w:p w:rsidR="002D5BAD" w:rsidRPr="008D15BF" w:rsidRDefault="002D5BAD" w:rsidP="002D5BAD">
      <w:pPr>
        <w:widowControl/>
        <w:spacing w:line="594" w:lineRule="exact"/>
        <w:jc w:val="left"/>
        <w:rPr>
          <w:rFonts w:ascii="Times New Roman" w:eastAsia="方正黑体_GBK" w:hAnsi="Times New Roman" w:cs="方正仿宋_GBK"/>
          <w:snapToGrid w:val="0"/>
          <w:kern w:val="0"/>
          <w:sz w:val="32"/>
          <w:szCs w:val="32"/>
        </w:rPr>
      </w:pPr>
    </w:p>
    <w:p w:rsidR="002D5BAD" w:rsidRPr="008D15BF" w:rsidRDefault="002D5BAD" w:rsidP="002D5BAD">
      <w:pPr>
        <w:widowControl/>
        <w:spacing w:line="594" w:lineRule="exact"/>
        <w:jc w:val="left"/>
        <w:rPr>
          <w:rFonts w:ascii="Times New Roman" w:eastAsia="方正黑体_GBK" w:hAnsi="Times New Roman" w:cs="方正仿宋_GBK"/>
          <w:snapToGrid w:val="0"/>
          <w:kern w:val="0"/>
          <w:sz w:val="32"/>
          <w:szCs w:val="32"/>
        </w:rPr>
      </w:pPr>
    </w:p>
    <w:p w:rsidR="002D5BAD" w:rsidRPr="008D15BF" w:rsidRDefault="002D5BAD" w:rsidP="002D5BAD">
      <w:pPr>
        <w:widowControl/>
        <w:spacing w:line="594" w:lineRule="exact"/>
        <w:jc w:val="left"/>
        <w:rPr>
          <w:rFonts w:ascii="Times New Roman" w:eastAsia="方正黑体_GBK" w:hAnsi="Times New Roman" w:cs="方正仿宋_GBK"/>
          <w:snapToGrid w:val="0"/>
          <w:kern w:val="0"/>
          <w:sz w:val="32"/>
          <w:szCs w:val="32"/>
        </w:rPr>
      </w:pPr>
    </w:p>
    <w:p w:rsidR="002D5BAD" w:rsidRDefault="002D5BAD" w:rsidP="002D5BAD">
      <w:pPr>
        <w:widowControl/>
        <w:spacing w:line="594" w:lineRule="exact"/>
        <w:jc w:val="left"/>
        <w:rPr>
          <w:rFonts w:ascii="Times New Roman" w:eastAsia="方正黑体_GBK" w:hAnsi="Times New Roman" w:cs="方正仿宋_GBK" w:hint="eastAsia"/>
          <w:snapToGrid w:val="0"/>
          <w:kern w:val="0"/>
          <w:sz w:val="32"/>
          <w:szCs w:val="32"/>
        </w:rPr>
      </w:pPr>
    </w:p>
    <w:p w:rsidR="001F1C4A" w:rsidRPr="002D5BAD" w:rsidRDefault="001F1C4A"/>
    <w:sectPr w:rsidR="001F1C4A" w:rsidRPr="002D5BAD" w:rsidSect="001F1C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5BAD"/>
    <w:rsid w:val="00094E20"/>
    <w:rsid w:val="001F1C4A"/>
    <w:rsid w:val="002D5BAD"/>
    <w:rsid w:val="00515BAE"/>
    <w:rsid w:val="008A5484"/>
    <w:rsid w:val="00D57C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BA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2020-07-17T09:26:00Z</dcterms:created>
  <dcterms:modified xsi:type="dcterms:W3CDTF">2020-07-17T09:27:00Z</dcterms:modified>
</cp:coreProperties>
</file>