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重庆市铜梁区财政局</w:t>
      </w:r>
    </w:p>
    <w:p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bookmarkStart w:id="0" w:name="OLE_LINK7"/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追减2022年森林植被恢复费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仿宋_GBK"/>
          <w:sz w:val="32"/>
        </w:rPr>
        <w:t>铜财〔20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23</w:t>
      </w:r>
      <w:r>
        <w:rPr>
          <w:rFonts w:hint="eastAsia" w:ascii="Times New Roman" w:hAnsi="Times New Roman" w:eastAsia="方正仿宋_GBK"/>
          <w:sz w:val="32"/>
        </w:rPr>
        <w:t>〕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272</w:t>
      </w:r>
      <w:r>
        <w:rPr>
          <w:rFonts w:hint="eastAsia" w:ascii="Times New Roman" w:hAnsi="Times New Roman" w:eastAsia="方正仿宋_GBK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</w:p>
    <w:p>
      <w:pPr>
        <w:spacing w:line="560" w:lineRule="exact"/>
        <w:rPr>
          <w:rFonts w:hint="default" w:ascii="方正仿宋_GBK" w:hAnsi="方正仿宋_GBK" w:eastAsia="方正仿宋_GBK" w:cs="方正仿宋_GBK"/>
          <w:bCs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bCs/>
          <w:sz w:val="32"/>
          <w:szCs w:val="32"/>
          <w:lang w:eastAsia="zh-CN"/>
        </w:rPr>
        <w:t>区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林业局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</w:rPr>
        <w:t>：</w:t>
      </w:r>
    </w:p>
    <w:p>
      <w:pPr>
        <w:tabs>
          <w:tab w:val="left" w:pos="7950"/>
        </w:tabs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sz w:val="32"/>
          <w:szCs w:val="32"/>
        </w:rPr>
        <w:t>根据《重庆市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财政局关于清算下达2022年森林植被恢复费的通知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</w:rPr>
        <w:t>》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eastAsia="zh-CN"/>
        </w:rPr>
        <w:t>（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渝财农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</w:rPr>
        <w:t>〔202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</w:rPr>
        <w:t>〕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66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eastAsia="zh-CN"/>
        </w:rPr>
        <w:t>号）文件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</w:rPr>
        <w:t>精神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2022年森林植被恢复费追减1290万元（渝财农[2021]125号、渝财农[2022]39号），追减后金额810万元。</w:t>
      </w:r>
    </w:p>
    <w:p>
      <w:pPr>
        <w:tabs>
          <w:tab w:val="left" w:pos="7950"/>
        </w:tabs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请按有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eastAsia="zh-CN"/>
        </w:rPr>
        <w:t>关规定，加强资金管理，完善相关台账。确保资金专款专用，切实提高资金使用效益，并将调整后的绩效目标于202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eastAsia="zh-CN"/>
        </w:rPr>
        <w:t>年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eastAsia="zh-CN"/>
        </w:rPr>
        <w:t>月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20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eastAsia="zh-CN"/>
        </w:rPr>
        <w:t>日前报送区财政局农业科。请在组织预算执行中对照绩效目标，做好绩效监控，确保年度绩效目标如期实现。</w:t>
      </w:r>
    </w:p>
    <w:p>
      <w:pPr>
        <w:tabs>
          <w:tab w:val="left" w:pos="7950"/>
        </w:tabs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年终办理决算时，功能科目请列“21302林业和草原”，经济科目按支出内容列相应科目。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</w:rPr>
        <w:t xml:space="preserve"> </w:t>
      </w:r>
    </w:p>
    <w:p>
      <w:pPr>
        <w:tabs>
          <w:tab w:val="left" w:pos="7950"/>
        </w:tabs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06" w:firstLineChars="1627"/>
        <w:jc w:val="right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重庆市铜梁区财政局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                            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2023年7月1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日</w:t>
      </w:r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（此件主动公开）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735E4"/>
    <w:rsid w:val="438A6FC0"/>
    <w:rsid w:val="43F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  <w:jc w:val="center"/>
    </w:pPr>
    <w:rPr>
      <w:rFonts w:eastAsia="华文中宋"/>
      <w:b/>
      <w:bCs/>
      <w:sz w:val="44"/>
    </w:rPr>
  </w:style>
  <w:style w:type="paragraph" w:customStyle="1" w:styleId="5">
    <w:name w:val="正文（缩进）"/>
    <w:basedOn w:val="1"/>
    <w:uiPriority w:val="0"/>
    <w:pPr>
      <w:spacing w:line="594" w:lineRule="exact"/>
      <w:ind w:firstLine="482"/>
    </w:pPr>
    <w:rPr>
      <w:rFonts w:ascii="Calibri" w:hAnsi="Calibri" w:eastAsia="方正仿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2023-08-07T01:33:00Z</dcterms:created>
  <dc:creator>万岁</dc:creator>
  <cp:lastModifiedBy>万岁</cp:lastModifiedBy>
  <dcterms:modified xsi:type="dcterms:W3CDTF">2023-08-07T01:48:24Z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