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"/>
      <w:r>
        <w:rPr>
          <w:rFonts w:hint="eastAsia" w:ascii="方正小标宋_GBK" w:eastAsia="方正小标宋_GBK"/>
          <w:sz w:val="44"/>
          <w:szCs w:val="44"/>
        </w:rPr>
        <w:t>重庆市铜梁区财政局</w:t>
      </w:r>
    </w:p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关于转发《重庆市财政局关于</w:t>
      </w:r>
      <w:r>
        <w:rPr>
          <w:rFonts w:ascii="方正小标宋_GBK" w:eastAsia="方正小标宋_GBK"/>
          <w:sz w:val="44"/>
          <w:szCs w:val="44"/>
        </w:rPr>
        <w:t>开展政府采购保函业务</w:t>
      </w:r>
      <w:r>
        <w:rPr>
          <w:rFonts w:hint="eastAsia" w:ascii="方正小标宋_GBK" w:eastAsia="方正小标宋_GBK"/>
          <w:sz w:val="44"/>
          <w:szCs w:val="44"/>
        </w:rPr>
        <w:t>的通知》的通知</w:t>
      </w:r>
    </w:p>
    <w:p>
      <w:pPr>
        <w:spacing w:line="560" w:lineRule="exact"/>
        <w:jc w:val="center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（铜财</w:t>
      </w:r>
      <w:r>
        <w:rPr>
          <w:rFonts w:hint="eastAsia" w:ascii="方正仿宋_GBK" w:eastAsia="方正仿宋_GBK"/>
          <w:sz w:val="32"/>
          <w:szCs w:val="32"/>
        </w:rPr>
        <w:t>〔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2023</w:t>
      </w:r>
      <w:r>
        <w:rPr>
          <w:rFonts w:hint="eastAsia" w:ascii="方正仿宋_GBK" w:eastAsia="方正仿宋_GBK"/>
          <w:sz w:val="32"/>
          <w:szCs w:val="32"/>
        </w:rPr>
        <w:t>〕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122号</w:t>
      </w:r>
      <w:r>
        <w:rPr>
          <w:rFonts w:hint="eastAsia" w:ascii="方正仿宋_GBK" w:eastAsia="方正仿宋_GBK"/>
          <w:sz w:val="32"/>
          <w:szCs w:val="32"/>
          <w:lang w:eastAsia="zh-CN"/>
        </w:rPr>
        <w:t>）</w:t>
      </w:r>
    </w:p>
    <w:bookmarkEnd w:id="0"/>
    <w:p>
      <w:pPr>
        <w:spacing w:line="56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各镇人民政府、街道办事处，区级各部门：</w:t>
      </w:r>
    </w:p>
    <w:p>
      <w:pPr>
        <w:spacing w:line="560" w:lineRule="exact"/>
        <w:ind w:firstLine="629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为进一步</w:t>
      </w:r>
      <w:r>
        <w:rPr>
          <w:rFonts w:ascii="方正仿宋_GBK" w:eastAsia="方正仿宋_GBK"/>
          <w:sz w:val="32"/>
          <w:szCs w:val="32"/>
        </w:rPr>
        <w:t>优化</w:t>
      </w:r>
      <w:r>
        <w:rPr>
          <w:rFonts w:hint="eastAsia" w:ascii="方正仿宋_GBK" w:eastAsia="方正仿宋_GBK"/>
          <w:sz w:val="32"/>
          <w:szCs w:val="32"/>
        </w:rPr>
        <w:t>营商</w:t>
      </w:r>
      <w:r>
        <w:rPr>
          <w:rFonts w:ascii="方正仿宋_GBK" w:eastAsia="方正仿宋_GBK"/>
          <w:sz w:val="32"/>
          <w:szCs w:val="32"/>
        </w:rPr>
        <w:t>环境</w:t>
      </w:r>
      <w:r>
        <w:rPr>
          <w:rFonts w:hint="eastAsia" w:ascii="方正仿宋_GBK" w:eastAsia="方正仿宋_GBK"/>
          <w:sz w:val="32"/>
          <w:szCs w:val="32"/>
        </w:rPr>
        <w:t>，现将《重庆市财政局关于开展</w:t>
      </w:r>
      <w:r>
        <w:rPr>
          <w:rFonts w:ascii="方正仿宋_GBK" w:eastAsia="方正仿宋_GBK"/>
          <w:sz w:val="32"/>
          <w:szCs w:val="32"/>
        </w:rPr>
        <w:t>政府采购保函业务</w:t>
      </w:r>
      <w:r>
        <w:rPr>
          <w:rFonts w:hint="eastAsia" w:ascii="方正仿宋_GBK" w:eastAsia="方正仿宋_GBK"/>
          <w:sz w:val="32"/>
          <w:szCs w:val="32"/>
        </w:rPr>
        <w:t>的</w:t>
      </w:r>
      <w:r>
        <w:rPr>
          <w:rFonts w:ascii="方正仿宋_GBK" w:eastAsia="方正仿宋_GBK"/>
          <w:sz w:val="32"/>
          <w:szCs w:val="32"/>
        </w:rPr>
        <w:t>通知</w:t>
      </w:r>
      <w:r>
        <w:rPr>
          <w:rFonts w:hint="eastAsia" w:ascii="方正仿宋_GBK" w:eastAsia="方正仿宋_GBK"/>
          <w:sz w:val="32"/>
          <w:szCs w:val="32"/>
        </w:rPr>
        <w:t>》（渝财采购〔2023〕7号）转发给你们，请你单位按照</w:t>
      </w:r>
      <w:r>
        <w:rPr>
          <w:rFonts w:ascii="方正仿宋_GBK" w:eastAsia="方正仿宋_GBK"/>
          <w:sz w:val="32"/>
          <w:szCs w:val="32"/>
        </w:rPr>
        <w:t>要求</w:t>
      </w:r>
      <w:r>
        <w:rPr>
          <w:rFonts w:hint="eastAsia" w:ascii="方正仿宋_GBK" w:eastAsia="方正仿宋_GBK"/>
          <w:sz w:val="32"/>
          <w:szCs w:val="32"/>
        </w:rPr>
        <w:t>，推广</w:t>
      </w:r>
      <w:r>
        <w:rPr>
          <w:rFonts w:ascii="方正仿宋_GBK" w:eastAsia="方正仿宋_GBK"/>
          <w:sz w:val="32"/>
          <w:szCs w:val="32"/>
        </w:rPr>
        <w:t>政府采购项目使用</w:t>
      </w:r>
      <w:r>
        <w:rPr>
          <w:rFonts w:hint="eastAsia" w:ascii="方正仿宋_GBK" w:eastAsia="方正仿宋_GBK"/>
          <w:sz w:val="32"/>
          <w:szCs w:val="32"/>
        </w:rPr>
        <w:t>保函</w:t>
      </w:r>
      <w:r>
        <w:rPr>
          <w:rFonts w:ascii="方正仿宋_GBK" w:eastAsia="方正仿宋_GBK"/>
          <w:sz w:val="32"/>
          <w:szCs w:val="32"/>
        </w:rPr>
        <w:t>替代现金缴纳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附件：《重庆市财政局关于开展</w:t>
      </w:r>
      <w:r>
        <w:rPr>
          <w:rFonts w:ascii="方正仿宋_GBK" w:eastAsia="方正仿宋_GBK"/>
          <w:sz w:val="32"/>
          <w:szCs w:val="32"/>
        </w:rPr>
        <w:t>政府采购保函业务</w:t>
      </w:r>
      <w:r>
        <w:rPr>
          <w:rFonts w:hint="eastAsia" w:ascii="方正仿宋_GBK" w:eastAsia="方正仿宋_GBK"/>
          <w:sz w:val="32"/>
          <w:szCs w:val="32"/>
        </w:rPr>
        <w:t>的通知》（渝财采购〔2023〕7号）</w:t>
      </w:r>
    </w:p>
    <w:p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</w:p>
    <w:p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重庆市铜梁区财政局</w:t>
      </w:r>
    </w:p>
    <w:p>
      <w:pPr>
        <w:spacing w:line="560" w:lineRule="exact"/>
        <w:ind w:firstLine="63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2023年 5月19日</w:t>
      </w:r>
    </w:p>
    <w:p>
      <w:bookmarkStart w:id="1" w:name="_GoBack"/>
      <w:bookmarkEnd w:id="1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QxMjAyNzJlOTJjYWYxZDk0OGNmNDJjYjc4YzMyOGIifQ=="/>
  </w:docVars>
  <w:rsids>
    <w:rsidRoot w:val="00C9018F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B1BA1"/>
    <w:rsid w:val="002E778A"/>
    <w:rsid w:val="003B7990"/>
    <w:rsid w:val="0043340D"/>
    <w:rsid w:val="00497C95"/>
    <w:rsid w:val="004D7613"/>
    <w:rsid w:val="0060516D"/>
    <w:rsid w:val="006A01BC"/>
    <w:rsid w:val="006A4E44"/>
    <w:rsid w:val="006B136A"/>
    <w:rsid w:val="006E794E"/>
    <w:rsid w:val="0076550C"/>
    <w:rsid w:val="007E571A"/>
    <w:rsid w:val="00836278"/>
    <w:rsid w:val="00860175"/>
    <w:rsid w:val="008669F3"/>
    <w:rsid w:val="00964319"/>
    <w:rsid w:val="00974097"/>
    <w:rsid w:val="00A16345"/>
    <w:rsid w:val="00A74CBD"/>
    <w:rsid w:val="00B83F39"/>
    <w:rsid w:val="00BF1B0E"/>
    <w:rsid w:val="00C07A2A"/>
    <w:rsid w:val="00C53CDF"/>
    <w:rsid w:val="00C77E2D"/>
    <w:rsid w:val="00C9018F"/>
    <w:rsid w:val="00C968C5"/>
    <w:rsid w:val="00CF19D6"/>
    <w:rsid w:val="00D47595"/>
    <w:rsid w:val="00E05394"/>
    <w:rsid w:val="00E678C7"/>
    <w:rsid w:val="00EC303C"/>
    <w:rsid w:val="00F26A91"/>
    <w:rsid w:val="00F877CC"/>
    <w:rsid w:val="00FB5262"/>
    <w:rsid w:val="00FE27B6"/>
    <w:rsid w:val="764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201</Characters>
  <Lines>1</Lines>
  <Paragraphs>1</Paragraphs>
  <TotalTime>6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2022-05-09T02:40:00Z</dcterms:created>
  <dc:creator>CC</dc:creator>
  <cp:lastModifiedBy>metaphor-</cp:lastModifiedBy>
  <cp:lastPrinted>2023-05-15T07:05:00Z</cp:lastPrinted>
  <dcterms:modified xsi:type="dcterms:W3CDTF">2023-05-19T06:41:10Z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A82057F5F4F041C497F2464041A5BAB0_12</vt:lpwstr>
  </property>
</Properties>
</file>