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41" w:rsidRDefault="00B36F48" w:rsidP="00DB6ECE">
      <w:pPr>
        <w:widowControl/>
        <w:spacing w:line="560" w:lineRule="exact"/>
        <w:ind w:firstLineChars="200" w:firstLine="880"/>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重庆市铜梁区财政局</w:t>
      </w:r>
    </w:p>
    <w:p w:rsidR="00A66253" w:rsidRDefault="00B36F48" w:rsidP="00C40F41">
      <w:pPr>
        <w:widowControl/>
        <w:spacing w:line="560" w:lineRule="exact"/>
        <w:ind w:firstLineChars="200" w:firstLine="88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关于开展政府采购代理机构监督评价工作的通知</w:t>
      </w:r>
    </w:p>
    <w:p w:rsidR="00117B9A" w:rsidRPr="00117B9A" w:rsidRDefault="00117B9A" w:rsidP="00DB6ECE">
      <w:pPr>
        <w:widowControl/>
        <w:spacing w:line="560" w:lineRule="exact"/>
        <w:jc w:val="center"/>
        <w:rPr>
          <w:rFonts w:ascii="方正仿宋_GBK" w:eastAsia="方正仿宋_GBK" w:hAnsi="方正小标宋_GBK" w:cs="方正小标宋_GBK"/>
          <w:sz w:val="32"/>
          <w:szCs w:val="32"/>
        </w:rPr>
      </w:pPr>
      <w:r w:rsidRPr="00117B9A">
        <w:rPr>
          <w:rFonts w:ascii="方正仿宋_GBK" w:eastAsia="方正仿宋_GBK" w:hAnsi="方正小标宋_GBK" w:cs="方正小标宋_GBK" w:hint="eastAsia"/>
          <w:kern w:val="0"/>
          <w:sz w:val="32"/>
          <w:szCs w:val="32"/>
        </w:rPr>
        <w:t>（铜财〔2022〕367号）</w:t>
      </w:r>
    </w:p>
    <w:p w:rsidR="00A66253" w:rsidRDefault="00A66253" w:rsidP="00DB6ECE">
      <w:pPr>
        <w:pStyle w:val="a3"/>
        <w:widowControl/>
        <w:spacing w:beforeAutospacing="0" w:afterAutospacing="0" w:line="560" w:lineRule="exact"/>
        <w:rPr>
          <w:rFonts w:ascii="方正仿宋_GBK" w:eastAsia="方正仿宋_GBK" w:hAnsi="方正仿宋_GBK" w:cs="方正仿宋_GBK"/>
          <w:color w:val="000000"/>
          <w:sz w:val="32"/>
          <w:szCs w:val="32"/>
        </w:rPr>
      </w:pPr>
    </w:p>
    <w:p w:rsidR="00A66253" w:rsidRDefault="00B36F48" w:rsidP="00DB6ECE">
      <w:pPr>
        <w:pStyle w:val="a3"/>
        <w:widowControl/>
        <w:spacing w:beforeAutospacing="0" w:afterAutospacing="0"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区交易中心、相关政府采购社会代理机构：</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根据《重庆市财政局关于转发&lt;财政部关于结合疫情防控开展2022 年政府采购代理机构监督评价工作的通知&gt;的通知》（渝财采购〔2022〕15号），我局将开展2022年政府采购代理机构监督评价工作，为确保工作顺利实施，现将有关事项通知如下：</w:t>
      </w:r>
    </w:p>
    <w:p w:rsidR="00A66253" w:rsidRDefault="00B36F48" w:rsidP="00DB6ECE">
      <w:pPr>
        <w:pStyle w:val="a3"/>
        <w:widowControl/>
        <w:spacing w:beforeAutospacing="0" w:afterAutospacing="0" w:line="560" w:lineRule="exact"/>
        <w:ind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一、监督检查对象</w:t>
      </w:r>
    </w:p>
    <w:p w:rsidR="00A66253" w:rsidRDefault="00B36F48" w:rsidP="00DB6ECE">
      <w:pPr>
        <w:pStyle w:val="a3"/>
        <w:widowControl/>
        <w:spacing w:beforeAutospacing="0" w:afterAutospacing="0"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本次监督检查的对象为</w:t>
      </w:r>
      <w:r>
        <w:rPr>
          <w:rFonts w:ascii="方正仿宋_GBK" w:eastAsia="方正仿宋_GBK" w:hAnsi="方正仿宋_GBK" w:cs="方正仿宋_GBK" w:hint="eastAsia"/>
          <w:color w:val="000000"/>
          <w:sz w:val="32"/>
          <w:szCs w:val="32"/>
        </w:rPr>
        <w:t>2021年在我区有政府采购代理业务的代理机构，包括集中代理机构和社会代理机构。</w:t>
      </w:r>
    </w:p>
    <w:p w:rsidR="00A66253" w:rsidRDefault="00B36F48" w:rsidP="00DB6ECE">
      <w:pPr>
        <w:pStyle w:val="a3"/>
        <w:widowControl/>
        <w:spacing w:beforeAutospacing="0" w:afterAutospacing="0"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（一）对集中代理机构的检查。</w:t>
      </w:r>
      <w:r>
        <w:rPr>
          <w:rFonts w:ascii="方正仿宋_GBK" w:eastAsia="方正仿宋_GBK" w:hAnsi="方正仿宋_GBK" w:cs="方正仿宋_GBK" w:hint="eastAsia"/>
          <w:sz w:val="32"/>
          <w:szCs w:val="32"/>
        </w:rPr>
        <w:t>通过随机抽取的方式抽取集中代理机构2021年竞争性谈判、竞争性磋商、询价、公开招标四种采购方式各二个项目进行监督检查。</w:t>
      </w:r>
    </w:p>
    <w:p w:rsidR="00A66253" w:rsidRDefault="00B36F48" w:rsidP="00DB6ECE">
      <w:pPr>
        <w:pStyle w:val="a3"/>
        <w:widowControl/>
        <w:spacing w:beforeAutospacing="0" w:afterAutospacing="0" w:line="560" w:lineRule="exact"/>
        <w:ind w:firstLineChars="200" w:firstLine="640"/>
        <w:rPr>
          <w:rFonts w:ascii="方正仿宋_GBK" w:eastAsia="方正仿宋_GBK" w:hAnsi="方正仿宋_GBK" w:cs="方正仿宋_GBK"/>
          <w:color w:val="000000"/>
          <w:sz w:val="32"/>
          <w:szCs w:val="32"/>
        </w:rPr>
      </w:pPr>
      <w:r>
        <w:rPr>
          <w:rFonts w:ascii="方正楷体_GBK" w:eastAsia="方正楷体_GBK" w:hAnsi="方正楷体_GBK" w:cs="方正楷体_GBK" w:hint="eastAsia"/>
          <w:sz w:val="32"/>
          <w:szCs w:val="32"/>
        </w:rPr>
        <w:t>（二）对社会代理机构的检查。</w:t>
      </w:r>
      <w:r>
        <w:rPr>
          <w:rFonts w:ascii="方正仿宋_GBK" w:eastAsia="方正仿宋_GBK" w:hAnsi="方正仿宋_GBK" w:cs="方正仿宋_GBK" w:hint="eastAsia"/>
          <w:sz w:val="32"/>
          <w:szCs w:val="32"/>
        </w:rPr>
        <w:t>对</w:t>
      </w:r>
      <w:r>
        <w:rPr>
          <w:rFonts w:ascii="方正仿宋_GBK" w:eastAsia="方正仿宋_GBK" w:hAnsi="方正仿宋_GBK" w:cs="方正仿宋_GBK" w:hint="eastAsia"/>
          <w:color w:val="000000"/>
          <w:sz w:val="32"/>
          <w:szCs w:val="32"/>
        </w:rPr>
        <w:t>每家社会代理机构的检查项目数量不少于5个，不足5个的，将2021年的项目全部纳入检查范围。</w:t>
      </w:r>
    </w:p>
    <w:p w:rsidR="00A66253" w:rsidRDefault="00B36F48" w:rsidP="00DB6ECE">
      <w:pPr>
        <w:pStyle w:val="a3"/>
        <w:widowControl/>
        <w:spacing w:beforeAutospacing="0" w:afterAutospacing="0" w:line="560" w:lineRule="exact"/>
        <w:ind w:firstLineChars="200" w:firstLine="640"/>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sz w:val="32"/>
          <w:szCs w:val="32"/>
        </w:rPr>
        <w:t xml:space="preserve">二、监督检查内容 </w:t>
      </w:r>
    </w:p>
    <w:p w:rsidR="00A66253" w:rsidRDefault="00B36F48" w:rsidP="00DB6ECE">
      <w:pPr>
        <w:pStyle w:val="a3"/>
        <w:widowControl/>
        <w:spacing w:beforeAutospacing="0" w:afterAutospacing="0"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代理机构的监督检查内容涵盖政府采购活动的全过程，包括委托代理、文件编制、方式变更、信息公告、评审过程、中标成交、保证金、合同管理、质疑答复及是否建立完善的</w:t>
      </w:r>
      <w:r>
        <w:rPr>
          <w:rFonts w:ascii="方正仿宋_GBK" w:eastAsia="方正仿宋_GBK" w:hAnsi="方正仿宋_GBK" w:cs="方正仿宋_GBK" w:hint="eastAsia"/>
          <w:color w:val="000000"/>
          <w:sz w:val="32"/>
          <w:szCs w:val="32"/>
        </w:rPr>
        <w:lastRenderedPageBreak/>
        <w:t>政府采购内部监督管理制度等；对集中代理机构的检查还包括集中代理机构政府采购交易现场管理的情况。</w:t>
      </w:r>
    </w:p>
    <w:p w:rsidR="00A66253" w:rsidRDefault="00B36F48" w:rsidP="00DB6ECE">
      <w:pPr>
        <w:pStyle w:val="a3"/>
        <w:widowControl/>
        <w:spacing w:beforeAutospacing="0" w:afterAutospacing="0"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color w:val="000000"/>
          <w:sz w:val="32"/>
          <w:szCs w:val="32"/>
        </w:rPr>
        <w:t>三、监督检查方式</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对在我区内有固定经营场所的代理机构采取现场监督评价的方式；对在我区内无固定经营场所的代理机构采取书面审查的方式。</w:t>
      </w:r>
    </w:p>
    <w:p w:rsidR="00A66253" w:rsidRDefault="00B36F48" w:rsidP="00DB6ECE">
      <w:pPr>
        <w:pStyle w:val="a3"/>
        <w:widowControl/>
        <w:spacing w:beforeAutospacing="0" w:afterAutospacing="0"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color w:val="000000"/>
          <w:sz w:val="32"/>
          <w:szCs w:val="32"/>
        </w:rPr>
        <w:t>四、检查时间安排</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color w:val="000000"/>
          <w:sz w:val="32"/>
          <w:szCs w:val="32"/>
        </w:rPr>
      </w:pPr>
      <w:r>
        <w:rPr>
          <w:rFonts w:ascii="方正楷体_GBK" w:eastAsia="方正楷体_GBK" w:hAnsi="方正楷体_GBK" w:cs="方正楷体_GBK" w:hint="eastAsia"/>
          <w:color w:val="000000"/>
          <w:sz w:val="32"/>
          <w:szCs w:val="32"/>
        </w:rPr>
        <w:t>（一）资料准备</w:t>
      </w:r>
      <w:r>
        <w:rPr>
          <w:rFonts w:ascii="方正仿宋_GBK" w:eastAsia="方正仿宋_GBK" w:hAnsi="方正仿宋_GBK" w:cs="方正仿宋_GBK" w:hint="eastAsia"/>
          <w:color w:val="000000"/>
          <w:sz w:val="32"/>
          <w:szCs w:val="32"/>
        </w:rPr>
        <w:t>（2022年8月18日至 8 月22日）：各代理机构按照通知要求填报“2022年全国政府采购代理机构评价指标体系表”并对照监督检查依据，整理本机构2021年代理项目的相关资料。</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color w:val="000000"/>
          <w:sz w:val="32"/>
          <w:szCs w:val="32"/>
        </w:rPr>
      </w:pPr>
      <w:r>
        <w:rPr>
          <w:rFonts w:ascii="方正楷体_GBK" w:eastAsia="方正楷体_GBK" w:hAnsi="方正楷体_GBK" w:cs="方正楷体_GBK" w:hint="eastAsia"/>
          <w:color w:val="000000"/>
          <w:sz w:val="32"/>
          <w:szCs w:val="32"/>
        </w:rPr>
        <w:t>（二）监督评价</w:t>
      </w:r>
      <w:r>
        <w:rPr>
          <w:rFonts w:ascii="方正仿宋_GBK" w:eastAsia="方正仿宋_GBK" w:hAnsi="方正仿宋_GBK" w:cs="方正仿宋_GBK" w:hint="eastAsia"/>
          <w:color w:val="000000"/>
          <w:sz w:val="32"/>
          <w:szCs w:val="32"/>
        </w:rPr>
        <w:t>（2022年8月23日至10月10日）：区内有固定经营场所的代理机构由区财政局安排检查人员到实地对照政府采购相关法律法规和“评价指标体系”开展检查，同时编制检查工作底稿；区内无固定经营场所的代理机构根据检查人员要求将相关资料报送到指定位置进行书面审核。</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监督评价完成后代理机构核实签字盖章确认检查工作底稿或评价底稿；</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sz w:val="32"/>
          <w:szCs w:val="32"/>
        </w:rPr>
      </w:pPr>
      <w:r>
        <w:rPr>
          <w:rFonts w:ascii="方正楷体_GBK" w:eastAsia="方正楷体_GBK" w:hAnsi="方正楷体_GBK" w:cs="方正楷体_GBK" w:hint="eastAsia"/>
          <w:color w:val="000000"/>
          <w:sz w:val="32"/>
          <w:szCs w:val="32"/>
        </w:rPr>
        <w:t>（三）处理处罚</w:t>
      </w:r>
      <w:r>
        <w:rPr>
          <w:rFonts w:ascii="方正仿宋_GBK" w:eastAsia="方正仿宋_GBK" w:hAnsi="方正仿宋_GBK" w:cs="方正仿宋_GBK" w:hint="eastAsia"/>
          <w:color w:val="000000"/>
          <w:sz w:val="32"/>
          <w:szCs w:val="32"/>
        </w:rPr>
        <w:t>（2022年10月11至11月15日）：财政部门对监督检查中发现的采购人、代理机构和评审专家的违法线索进行延伸检查，对查实的违法违规行为依法作出处理处罚，对国家公职人员涉嫌违纪的行为移交纪检监察部门处理。</w:t>
      </w:r>
    </w:p>
    <w:p w:rsidR="00A66253" w:rsidRDefault="00B36F48" w:rsidP="00DB6ECE">
      <w:pPr>
        <w:pStyle w:val="a3"/>
        <w:widowControl/>
        <w:spacing w:beforeAutospacing="0" w:afterAutospacing="0"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color w:val="000000"/>
          <w:sz w:val="32"/>
          <w:szCs w:val="32"/>
        </w:rPr>
        <w:lastRenderedPageBreak/>
        <w:t>五、</w:t>
      </w:r>
      <w:r>
        <w:rPr>
          <w:rFonts w:ascii="方正黑体_GBK" w:eastAsia="方正黑体_GBK" w:hAnsi="方正黑体_GBK" w:cs="方正黑体_GBK" w:hint="eastAsia"/>
          <w:color w:val="000000"/>
          <w:sz w:val="30"/>
          <w:szCs w:val="30"/>
        </w:rPr>
        <w:t>相关</w:t>
      </w:r>
      <w:r>
        <w:rPr>
          <w:rFonts w:ascii="方正黑体_GBK" w:eastAsia="方正黑体_GBK" w:hAnsi="方正黑体_GBK" w:cs="方正黑体_GBK" w:hint="eastAsia"/>
          <w:color w:val="000000"/>
          <w:sz w:val="32"/>
          <w:szCs w:val="32"/>
        </w:rPr>
        <w:t>要求</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被检查单位和评价单位要高度重视本次监督检查工作，保证提供资料的真实性和完整性。对瞒报政府采购项目信息、提供虚假资料或者拒绝依法实施监督检查的，依法追究相关单位的责任。</w:t>
      </w:r>
    </w:p>
    <w:p w:rsidR="00A66253" w:rsidRDefault="00B36F48" w:rsidP="00DB6ECE">
      <w:pPr>
        <w:pStyle w:val="a3"/>
        <w:widowControl/>
        <w:spacing w:beforeAutospacing="0" w:afterAutospacing="0" w:line="56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区财政局联系人：李婷婷，联系电话：45685962</w:t>
      </w:r>
    </w:p>
    <w:p w:rsidR="00A66253" w:rsidRDefault="00A66253" w:rsidP="00DB6ECE">
      <w:pPr>
        <w:spacing w:line="560" w:lineRule="exact"/>
        <w:ind w:firstLineChars="200" w:firstLine="640"/>
        <w:jc w:val="left"/>
        <w:rPr>
          <w:rFonts w:ascii="方正仿宋_GBK" w:eastAsia="方正仿宋_GBK" w:hAnsi="方正仿宋_GBK" w:cs="方正仿宋_GBK"/>
          <w:sz w:val="32"/>
          <w:szCs w:val="32"/>
        </w:rPr>
      </w:pPr>
    </w:p>
    <w:p w:rsidR="00A66253" w:rsidRDefault="00B36F48" w:rsidP="00DB6ECE">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附件：《重庆市财政局关于</w:t>
      </w:r>
      <w:bookmarkStart w:id="0" w:name="_GoBack"/>
      <w:bookmarkEnd w:id="0"/>
      <w:r>
        <w:rPr>
          <w:rFonts w:ascii="方正仿宋_GBK" w:eastAsia="方正仿宋_GBK" w:hAnsi="方正仿宋_GBK" w:cs="方正仿宋_GBK" w:hint="eastAsia"/>
          <w:color w:val="000000"/>
          <w:sz w:val="32"/>
          <w:szCs w:val="32"/>
        </w:rPr>
        <w:t>转发&lt;财政部关于结合疫情防控开展2022年政府采购代理机构监督评价工作的通知&gt;的通知》（渝财采购〔2022〕15 号）</w:t>
      </w:r>
    </w:p>
    <w:p w:rsidR="00A66253" w:rsidRDefault="00A66253" w:rsidP="00DB6ECE">
      <w:pPr>
        <w:pStyle w:val="a3"/>
        <w:widowControl/>
        <w:spacing w:beforeAutospacing="0" w:afterAutospacing="0" w:line="560" w:lineRule="exact"/>
        <w:ind w:firstLine="420"/>
        <w:rPr>
          <w:rFonts w:ascii="方正仿宋_GBK" w:eastAsia="方正仿宋_GBK" w:hAnsi="方正仿宋_GBK" w:cs="方正仿宋_GBK"/>
          <w:color w:val="000000"/>
          <w:sz w:val="32"/>
          <w:szCs w:val="32"/>
        </w:rPr>
      </w:pPr>
    </w:p>
    <w:p w:rsidR="00854334" w:rsidRDefault="00854334" w:rsidP="00DB6ECE">
      <w:pPr>
        <w:pStyle w:val="a3"/>
        <w:widowControl/>
        <w:spacing w:beforeAutospacing="0" w:afterAutospacing="0" w:line="560" w:lineRule="exact"/>
        <w:ind w:firstLine="420"/>
        <w:rPr>
          <w:rFonts w:ascii="方正仿宋_GBK" w:eastAsia="方正仿宋_GBK" w:hAnsi="方正仿宋_GBK" w:cs="方正仿宋_GBK"/>
          <w:color w:val="000000"/>
          <w:sz w:val="32"/>
          <w:szCs w:val="32"/>
        </w:rPr>
      </w:pPr>
    </w:p>
    <w:p w:rsidR="00854334" w:rsidRDefault="00854334" w:rsidP="00DB6ECE">
      <w:pPr>
        <w:pStyle w:val="a3"/>
        <w:widowControl/>
        <w:spacing w:beforeAutospacing="0" w:afterAutospacing="0" w:line="560" w:lineRule="exact"/>
        <w:ind w:firstLine="420"/>
        <w:rPr>
          <w:rFonts w:ascii="方正仿宋_GBK" w:eastAsia="方正仿宋_GBK" w:hAnsi="方正仿宋_GBK" w:cs="方正仿宋_GBK"/>
          <w:color w:val="000000"/>
          <w:sz w:val="32"/>
          <w:szCs w:val="32"/>
        </w:rPr>
      </w:pPr>
    </w:p>
    <w:p w:rsidR="00A66253" w:rsidRDefault="00854334" w:rsidP="00DB6ECE">
      <w:pPr>
        <w:pStyle w:val="a3"/>
        <w:widowControl/>
        <w:spacing w:beforeAutospacing="0" w:afterAutospacing="0" w:line="560" w:lineRule="exact"/>
        <w:ind w:firstLineChars="1000" w:firstLine="32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A17158">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sidR="00B36F48">
        <w:rPr>
          <w:rFonts w:ascii="方正仿宋_GBK" w:eastAsia="方正仿宋_GBK" w:hAnsi="方正仿宋_GBK" w:cs="方正仿宋_GBK" w:hint="eastAsia"/>
          <w:color w:val="000000"/>
          <w:sz w:val="32"/>
          <w:szCs w:val="32"/>
        </w:rPr>
        <w:t>重庆市铜梁区财政局</w:t>
      </w:r>
    </w:p>
    <w:p w:rsidR="00A66253" w:rsidRDefault="00854334" w:rsidP="00DB6ECE">
      <w:pPr>
        <w:pStyle w:val="a3"/>
        <w:widowControl/>
        <w:spacing w:beforeAutospacing="0" w:afterAutospacing="0" w:line="560" w:lineRule="exact"/>
        <w:ind w:firstLineChars="1100" w:firstLine="35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r w:rsidR="00A17158">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sidR="00B36F48">
        <w:rPr>
          <w:rFonts w:ascii="方正仿宋_GBK" w:eastAsia="方正仿宋_GBK" w:hAnsi="方正仿宋_GBK" w:cs="方正仿宋_GBK" w:hint="eastAsia"/>
          <w:color w:val="000000"/>
          <w:sz w:val="32"/>
          <w:szCs w:val="32"/>
        </w:rPr>
        <w:t>2022年8月16日</w:t>
      </w:r>
    </w:p>
    <w:p w:rsidR="00A66253" w:rsidRDefault="00A66253" w:rsidP="003517DD">
      <w:pPr>
        <w:spacing w:line="560" w:lineRule="exact"/>
        <w:rPr>
          <w:rFonts w:ascii="方正仿宋_GBK" w:eastAsia="方正仿宋_GBK" w:hAnsi="方正仿宋_GBK" w:cs="方正仿宋_GBK"/>
          <w:sz w:val="32"/>
          <w:szCs w:val="32"/>
        </w:rPr>
      </w:pPr>
    </w:p>
    <w:sectPr w:rsidR="00A66253" w:rsidSect="00A662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EDD" w:rsidRDefault="00D44EDD" w:rsidP="00D46835">
      <w:r>
        <w:separator/>
      </w:r>
    </w:p>
  </w:endnote>
  <w:endnote w:type="continuationSeparator" w:id="0">
    <w:p w:rsidR="00D44EDD" w:rsidRDefault="00D44EDD" w:rsidP="00D46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EDD" w:rsidRDefault="00D44EDD" w:rsidP="00D46835">
      <w:r>
        <w:separator/>
      </w:r>
    </w:p>
  </w:footnote>
  <w:footnote w:type="continuationSeparator" w:id="0">
    <w:p w:rsidR="00D44EDD" w:rsidRDefault="00D44EDD" w:rsidP="00D46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AD76612"/>
    <w:rsid w:val="00117B9A"/>
    <w:rsid w:val="001F45FE"/>
    <w:rsid w:val="002A6FC9"/>
    <w:rsid w:val="003517DD"/>
    <w:rsid w:val="003B7E4B"/>
    <w:rsid w:val="008509B2"/>
    <w:rsid w:val="00854334"/>
    <w:rsid w:val="008C06B4"/>
    <w:rsid w:val="009326AC"/>
    <w:rsid w:val="009912E2"/>
    <w:rsid w:val="00997539"/>
    <w:rsid w:val="009C2B11"/>
    <w:rsid w:val="00A17158"/>
    <w:rsid w:val="00A66253"/>
    <w:rsid w:val="00B36F48"/>
    <w:rsid w:val="00C40F41"/>
    <w:rsid w:val="00D44EDD"/>
    <w:rsid w:val="00D46835"/>
    <w:rsid w:val="00DB6ECE"/>
    <w:rsid w:val="00E231D6"/>
    <w:rsid w:val="01295D98"/>
    <w:rsid w:val="032506BF"/>
    <w:rsid w:val="096F5F36"/>
    <w:rsid w:val="0C927199"/>
    <w:rsid w:val="0D934167"/>
    <w:rsid w:val="0F881D3C"/>
    <w:rsid w:val="11FF35F7"/>
    <w:rsid w:val="15DE7A5E"/>
    <w:rsid w:val="1ABA1256"/>
    <w:rsid w:val="1AD76612"/>
    <w:rsid w:val="1ADB38B8"/>
    <w:rsid w:val="21AC033F"/>
    <w:rsid w:val="251552D7"/>
    <w:rsid w:val="2AC03C26"/>
    <w:rsid w:val="2B286FAF"/>
    <w:rsid w:val="30AC58ED"/>
    <w:rsid w:val="32FE5AD2"/>
    <w:rsid w:val="36A62F0E"/>
    <w:rsid w:val="37AA1587"/>
    <w:rsid w:val="38A733D1"/>
    <w:rsid w:val="38AF50A2"/>
    <w:rsid w:val="392C0414"/>
    <w:rsid w:val="3ADA1F7C"/>
    <w:rsid w:val="3EAA69B4"/>
    <w:rsid w:val="3ED40D7A"/>
    <w:rsid w:val="43081196"/>
    <w:rsid w:val="439532C7"/>
    <w:rsid w:val="43BD20B8"/>
    <w:rsid w:val="47F25C06"/>
    <w:rsid w:val="495F6C1E"/>
    <w:rsid w:val="4E654DC9"/>
    <w:rsid w:val="51767F05"/>
    <w:rsid w:val="521D67AE"/>
    <w:rsid w:val="53B203FB"/>
    <w:rsid w:val="5A6E2093"/>
    <w:rsid w:val="5F1D705C"/>
    <w:rsid w:val="5F3D3D52"/>
    <w:rsid w:val="641D34B0"/>
    <w:rsid w:val="64E10A16"/>
    <w:rsid w:val="664125C6"/>
    <w:rsid w:val="67326E98"/>
    <w:rsid w:val="67981872"/>
    <w:rsid w:val="6A482396"/>
    <w:rsid w:val="71B40FE8"/>
    <w:rsid w:val="738C722D"/>
    <w:rsid w:val="73B8027F"/>
    <w:rsid w:val="758C79DE"/>
    <w:rsid w:val="78E61B0C"/>
    <w:rsid w:val="7A8364F0"/>
    <w:rsid w:val="7E6F0853"/>
    <w:rsid w:val="7EEE5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62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66253"/>
    <w:pPr>
      <w:spacing w:beforeAutospacing="1" w:afterAutospacing="1"/>
      <w:jc w:val="left"/>
    </w:pPr>
    <w:rPr>
      <w:rFonts w:cs="Times New Roman"/>
      <w:kern w:val="0"/>
      <w:sz w:val="24"/>
    </w:rPr>
  </w:style>
  <w:style w:type="paragraph" w:styleId="a4">
    <w:name w:val="header"/>
    <w:basedOn w:val="a"/>
    <w:link w:val="Char"/>
    <w:rsid w:val="00D46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46835"/>
    <w:rPr>
      <w:rFonts w:asciiTheme="minorHAnsi" w:eastAsiaTheme="minorEastAsia" w:hAnsiTheme="minorHAnsi" w:cstheme="minorBidi"/>
      <w:kern w:val="2"/>
      <w:sz w:val="18"/>
      <w:szCs w:val="18"/>
    </w:rPr>
  </w:style>
  <w:style w:type="paragraph" w:styleId="a5">
    <w:name w:val="footer"/>
    <w:basedOn w:val="a"/>
    <w:link w:val="Char0"/>
    <w:rsid w:val="00D46835"/>
    <w:pPr>
      <w:tabs>
        <w:tab w:val="center" w:pos="4153"/>
        <w:tab w:val="right" w:pos="8306"/>
      </w:tabs>
      <w:snapToGrid w:val="0"/>
      <w:jc w:val="left"/>
    </w:pPr>
    <w:rPr>
      <w:sz w:val="18"/>
      <w:szCs w:val="18"/>
    </w:rPr>
  </w:style>
  <w:style w:type="character" w:customStyle="1" w:styleId="Char0">
    <w:name w:val="页脚 Char"/>
    <w:basedOn w:val="a0"/>
    <w:link w:val="a5"/>
    <w:rsid w:val="00D4683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1018</Characters>
  <Application>Microsoft Office Word</Application>
  <DocSecurity>0</DocSecurity>
  <Lines>8</Lines>
  <Paragraphs>2</Paragraphs>
  <ScaleCrop>false</ScaleCrop>
  <Company>Microsoft</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jpjo</dc:creator>
  <cp:lastModifiedBy>smy</cp:lastModifiedBy>
  <cp:revision>17</cp:revision>
  <cp:lastPrinted>2022-08-17T01:26:00Z</cp:lastPrinted>
  <dcterms:created xsi:type="dcterms:W3CDTF">2022-08-23T09:04:00Z</dcterms:created>
  <dcterms:modified xsi:type="dcterms:W3CDTF">2022-08-25T09:00:00Z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