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中共重庆市铜梁区委组织部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2022年度部门决算情况说明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 中共重庆市铜梁区委组织部是区委主管组织工作、干部工作、人才工作的职能部门。中共重庆市铜梁区委非公有制经济组织和社会组织工作委员会与区委组织部合署办公。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主要职责是贯彻执行新时代党的建设总要求和新时代党的组织路线、方针、政策。指导全区基层党组织建设，研究拟订全区党员队伍建设规划和有关政策，做好党员审批工作，指导、协调、检查全区党员教育、管理、发展工作；受区委委托承办全区党费的收缴、管理、使用工作；组织开展党内集中性重大教育活动。负责向区委提出区委管理的领导班子的调整、配备意见和建议，负责区委管理干部的考察和办理任免审批手续，负责区委组织部管理干部的调整配备、考察和办理任免审批手续等。统一管理公务员工作，负责对全区干部监督工作提出意见，并组织实施，牵头拟订组织、干部、人事工作的重要政策和制度，主管全区干部教育培训工作，负责对全区人才工作的指导、协调和宏观管理，承办或指导区党代会、人代会、政协会的有关组织选举工作，负责区管干部及公务员档案管理、档案信息化等工作，负责统筹全区考核工作；完成区委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区委组织部（含非公工委）设下列内设机构：办公室、研究室、组织一科、组织二科、干部科、公务员科、人才工作科、干部教育科、干部监督科、干部考核科、非公党建科；下属党员教育中心、绩效管理考评中心两个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（三）单位构成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从预算单位构成看，纳入本部门2022年度决算编制的二级预算单位主要包括中共重庆市铜梁区委组织部机关、中共重庆市铜梁区委组织部党员教育中心、重庆市铜梁区绩效管理考评中心三个单位。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二、部门决算情况说明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1.总体情况。2022年度收入总计2,705.88万元，支出总计2,705.88万元。收支较上年决算数增加2,705.88万元,增长100.0%，主要原因是下属事业单位中共重庆市铜梁区委组织部党员教育中心和重庆市铜梁区绩效管理考评中心自2022年起独立核算后，</w:t>
      </w:r>
      <w:r>
        <w:rPr>
          <w:rFonts w:hint="eastAsia" w:eastAsia="方正仿宋_GBK"/>
          <w:sz w:val="32"/>
          <w:szCs w:val="32"/>
          <w:lang w:eastAsia="zh-CN"/>
        </w:rPr>
        <w:t>本年度首次编制</w:t>
      </w:r>
      <w:r>
        <w:rPr>
          <w:rFonts w:eastAsia="方正仿宋_GBK"/>
          <w:sz w:val="32"/>
          <w:szCs w:val="32"/>
        </w:rPr>
        <w:t>部门决算报表。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2.收入情况。2022年度收入合计2,705.19万元，较上年决算数增加2,705.19万元，增长100.0%，主要原因是下属事业单位中共重庆市铜梁区委组织部党员教育中心和重庆市铜梁区绩效管理考评中心自2022年起独立核算后，</w:t>
      </w:r>
      <w:r>
        <w:rPr>
          <w:rFonts w:hint="eastAsia" w:eastAsia="方正仿宋_GBK"/>
          <w:sz w:val="32"/>
          <w:szCs w:val="32"/>
          <w:lang w:eastAsia="zh-CN"/>
        </w:rPr>
        <w:t>本年度首次编制</w:t>
      </w:r>
      <w:r>
        <w:rPr>
          <w:rFonts w:eastAsia="方正仿宋_GBK"/>
          <w:sz w:val="32"/>
          <w:szCs w:val="32"/>
        </w:rPr>
        <w:t>部门决算报表。其中：财政拨款收入2,705.19万元，占100%。此外，使用年初结转和结余0.69万元。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3.支出情况。2022年度支出合计2,705.88万元，较上年决算增加2,705.88万元，增长100.0%，主要原因是下属事业单位中共重庆市铜梁区委组织部党员教育中心和重庆市铜梁区绩效管理考评中心自2022年起独立核算后，</w:t>
      </w:r>
      <w:r>
        <w:rPr>
          <w:rFonts w:hint="eastAsia" w:eastAsia="方正仿宋_GBK"/>
          <w:sz w:val="32"/>
          <w:szCs w:val="32"/>
          <w:lang w:eastAsia="zh-CN"/>
        </w:rPr>
        <w:t>本年度首次编制</w:t>
      </w:r>
      <w:r>
        <w:rPr>
          <w:rFonts w:eastAsia="方正仿宋_GBK"/>
          <w:sz w:val="32"/>
          <w:szCs w:val="32"/>
        </w:rPr>
        <w:t>部门决算报表。其中：基本支出920.34万元，占34%；项目支出1,785.54万元，占66%。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4.结转结余情况。2022年度年末结转和结余0.00万元，较上年决算数无变化。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2022年度财政拨款收、支总计2,705.88万元。与2021年相比，财政拨款收、支总计各增加2,705.88万元，增长100.0%。主要原因是下属事业单位中共重庆市铜梁区委组织部党员教育中心和重庆市铜梁区绩效管理考评中心自2022年起独立核算后，</w:t>
      </w:r>
      <w:r>
        <w:rPr>
          <w:rFonts w:hint="eastAsia" w:eastAsia="方正仿宋_GBK"/>
          <w:sz w:val="32"/>
          <w:szCs w:val="32"/>
          <w:lang w:eastAsia="zh-CN"/>
        </w:rPr>
        <w:t>本年度首次编制</w:t>
      </w:r>
      <w:r>
        <w:rPr>
          <w:rFonts w:eastAsia="方正仿宋_GBK"/>
          <w:sz w:val="32"/>
          <w:szCs w:val="32"/>
        </w:rPr>
        <w:t>部门决算报表。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1.收入情况。2022年度一般公共预算财政拨款收入2,705.19万元，较上年决算数增加2,705.19万元，增长100.0%。主要原因是下属事业单位中共重庆市铜梁区委组织部党员教育中心和重庆市铜梁区绩效管理考评中心自2022年起独立核算后，</w:t>
      </w:r>
      <w:bookmarkStart w:id="0" w:name="_GoBack"/>
      <w:bookmarkEnd w:id="0"/>
      <w:r>
        <w:rPr>
          <w:rFonts w:hint="eastAsia" w:eastAsia="方正仿宋_GBK"/>
          <w:sz w:val="32"/>
          <w:szCs w:val="32"/>
          <w:lang w:eastAsia="zh-CN"/>
        </w:rPr>
        <w:t>本年度首次编制</w:t>
      </w:r>
      <w:r>
        <w:rPr>
          <w:rFonts w:eastAsia="方正仿宋_GBK"/>
          <w:sz w:val="32"/>
          <w:szCs w:val="32"/>
        </w:rPr>
        <w:t>部门决算报表。较年初预算数减少785.04万元，下降22.5%。</w:t>
      </w:r>
      <w:r>
        <w:rPr>
          <w:rFonts w:hint="eastAsia" w:eastAsia="方正仿宋_GBK"/>
          <w:sz w:val="32"/>
          <w:szCs w:val="32"/>
        </w:rPr>
        <w:t>主要原因是农村基层党建示范村奖励项目未实施、因受疫情影响部分干部教育培训项目未开展和下派选调生到村工作结转等</w:t>
      </w:r>
      <w:r>
        <w:rPr>
          <w:rFonts w:eastAsia="方正仿宋_GBK"/>
          <w:sz w:val="32"/>
          <w:szCs w:val="32"/>
        </w:rPr>
        <w:t>。此外，年初财政拨款结转和结余0.69万元。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2.支出情况。2022年度一般公共预算财政拨款支出2,705.88万元，较上年决算数增加2,705.88万元，增长100.0%。主要原因是下属事业单位中共重庆市铜梁区委组织部党员教育中心和重庆市铜梁区绩效管理考评中心自2022年起独立核算后，</w:t>
      </w:r>
      <w:r>
        <w:rPr>
          <w:rFonts w:hint="eastAsia" w:eastAsia="方正仿宋_GBK"/>
          <w:sz w:val="32"/>
          <w:szCs w:val="32"/>
          <w:lang w:eastAsia="zh-CN"/>
        </w:rPr>
        <w:t>本年度首次编制</w:t>
      </w:r>
      <w:r>
        <w:rPr>
          <w:rFonts w:eastAsia="方正仿宋_GBK"/>
          <w:sz w:val="32"/>
          <w:szCs w:val="32"/>
        </w:rPr>
        <w:t>部门决算报表。较年初预算数减少784.35万元，下降22.5%。</w:t>
      </w:r>
      <w:r>
        <w:rPr>
          <w:rFonts w:hint="eastAsia" w:eastAsia="方正仿宋_GBK"/>
          <w:sz w:val="32"/>
          <w:szCs w:val="32"/>
        </w:rPr>
        <w:t>主要原因是农村基层党建示范村奖励项目未实施、因受疫情影响部分干部教育培训项目未开展和下派选调生到村工作结转等</w:t>
      </w:r>
      <w:r>
        <w:rPr>
          <w:rFonts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3.结转结余情况。2022年度年末一般公共预算财政拨款结转和结余0.00万元，较上年决算数无变化。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4.比较情况。本部门2022年度一般公共预算财政拨款支出主要用于以下几个方面：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（1）一般公共服务支出2,522.29万元，占93.2%，较年初预算数减少498.61万元，下降16.5%，</w:t>
      </w:r>
      <w:r>
        <w:rPr>
          <w:rFonts w:hint="eastAsia" w:eastAsia="方正仿宋_GBK"/>
          <w:sz w:val="32"/>
          <w:szCs w:val="32"/>
        </w:rPr>
        <w:t>主要原因是农村基层党建示范村奖励项目未实施、因受疫情影响部分干部教育培训项目未开展和下派选调生到村工作结转等</w:t>
      </w:r>
      <w:r>
        <w:rPr>
          <w:rFonts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（2）科学技术支出12.55万元，占0.5%，较年初预算数增加12.55万元，增长%，主要原因是</w:t>
      </w:r>
      <w:r>
        <w:rPr>
          <w:rFonts w:hint="eastAsia" w:eastAsia="方正仿宋_GBK"/>
          <w:sz w:val="32"/>
          <w:szCs w:val="32"/>
        </w:rPr>
        <w:t>增加评选龙乡英才奖项目和人才慰问</w:t>
      </w:r>
      <w:r>
        <w:rPr>
          <w:rFonts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（3）社会保障与就业支出106.85万元，占3.9%，较年初预算数增加12.67万元，增长13.5%，主要原因是科目运用调整。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（4）卫生健康支出29.07万元，占1.1%，较年初预算数减少10.96万元，下降27.4%，主要原因是科目运用调整。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（5）住房保障支出35.12万元，占1.3%，较年初预算数增加0.00万元，增长0%。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2022年度一般公共预算财政拨款基本支出920.34万元。其中：人员经费763.70万元，较上年决算数增加763.70万元，增长100.0%，主要原因是下属事业单位中共重庆市铜梁区委组织部党员教育中心和重庆市铜梁区绩效管理考评中心自2022年起独立核算后，</w:t>
      </w:r>
      <w:r>
        <w:rPr>
          <w:rFonts w:hint="eastAsia" w:eastAsia="方正仿宋_GBK"/>
          <w:sz w:val="32"/>
          <w:szCs w:val="32"/>
          <w:lang w:eastAsia="zh-CN"/>
        </w:rPr>
        <w:t>本年度首次编制</w:t>
      </w:r>
      <w:r>
        <w:rPr>
          <w:rFonts w:eastAsia="方正仿宋_GBK"/>
          <w:sz w:val="32"/>
          <w:szCs w:val="32"/>
        </w:rPr>
        <w:t>部门决算报表。人员经费用途主要包括基本工资、津贴补贴、奖金、社会保障缴费、绩效工资、考核奖励及住房公积金等。公用经费156.64万元，较上年决算数增加156.64万元，增长100.0%，主要原因是下属事业单位中共重庆市铜梁区委组织部党员教育中心和重庆市铜梁区绩效管理考评中心自2022年起独立核算后，</w:t>
      </w:r>
      <w:r>
        <w:rPr>
          <w:rFonts w:hint="eastAsia" w:eastAsia="方正仿宋_GBK"/>
          <w:sz w:val="32"/>
          <w:szCs w:val="32"/>
          <w:lang w:eastAsia="zh-CN"/>
        </w:rPr>
        <w:t>本年度首次编制</w:t>
      </w:r>
      <w:r>
        <w:rPr>
          <w:rFonts w:eastAsia="方正仿宋_GBK"/>
          <w:sz w:val="32"/>
          <w:szCs w:val="32"/>
        </w:rPr>
        <w:t>部门决算报表。公用经费用途主要包括办公费、印刷费、邮电费、维修（护）费、差旅费、公务接待费、劳务费、工会经费、其他交通费等。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本部门2022年度无政府性基金预算财政拨款收支。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本部门2022年度无国有资本经营预算财政拨款支出。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三、“三公”经费情况说明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（一）“三公”经费支出总体情况说明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2022年度“三公”经费支出共计3.54万元，较年初预算数减少16.46万元，下降82.3%，主要原因是认真贯彻落实中央八项规定精神，强化公务接待支出管理，本年度业务交流公务接待有所减少。较上年支出数增加3.54万元，增长100.0%，主要原因是下属事业单位中共重庆市铜梁区委组织部党员教育中心和重庆市铜梁区绩效管理考评中心自2022年起独立核算后，</w:t>
      </w:r>
      <w:r>
        <w:rPr>
          <w:rFonts w:hint="eastAsia" w:eastAsia="方正仿宋_GBK"/>
          <w:sz w:val="32"/>
          <w:szCs w:val="32"/>
          <w:lang w:eastAsia="zh-CN"/>
        </w:rPr>
        <w:t>本年度首次编制</w:t>
      </w:r>
      <w:r>
        <w:rPr>
          <w:rFonts w:eastAsia="方正仿宋_GBK"/>
          <w:sz w:val="32"/>
          <w:szCs w:val="32"/>
        </w:rPr>
        <w:t>部门决算报表。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（二）“三公”经费分项支出情况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2022年度本部门因公出国（境）费用0.00万元。费用支出较年初预算数增加0.00万元，增长0%。较上年支出数增加0.00万元，增长0%。本单位2022年度未发生因公出国（境）支出。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公务用车购置费0.00万元。费用支出较年初预算数增加0.00万元，增长0%。较上年支出数增加0.00万元，增长0%。本单位2022年度未发生公务车购置费支出。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公务用车运行维护费0.00万元。费用支出较年初预算数增加0.00万元，增长0%。较上年支出数增加0.00万元，增长0%。本单位2022年度未发生公务车运行维护费支出。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公务接待费3.54万元，主要用于接待上级部门检查指导工作及组织系统间业务交流公务接待支出等。费用支出较年初预算数减少16.46万元，下降82.3%，主要原因是认真贯彻落实中央八项规定精神，强化公务接待支出管理，以及本年度业务交流公务接待有所减少。较上年支出数增加3.54万元，增长100.0%，主要原因是下属事业单位中共重庆市铜梁区委组织部党员教育中心和重庆市铜梁区绩效管理考评中心自2022年起独立核算后，</w:t>
      </w:r>
      <w:r>
        <w:rPr>
          <w:rFonts w:hint="eastAsia" w:eastAsia="方正仿宋_GBK"/>
          <w:sz w:val="32"/>
          <w:szCs w:val="32"/>
          <w:lang w:eastAsia="zh-CN"/>
        </w:rPr>
        <w:t>本年度首次编制</w:t>
      </w:r>
      <w:r>
        <w:rPr>
          <w:rFonts w:eastAsia="方正仿宋_GBK"/>
          <w:sz w:val="32"/>
          <w:szCs w:val="32"/>
        </w:rPr>
        <w:t>部门决算报表。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（三）“三公”经费实物量情况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2022年度本部门因公出国（境）共计0个团组，0人；公务用车购置0辆，公务车保有量为0辆；国内公务接待42批次382人，其中：国内外事接待0批次，0人；国（境）外公务接待0批次，0人。2022年本部门人均接待费92.58元，车均购置费0.00万元，车均维护费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四、其他需要说明的事项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（一）财政拨款会议费和培训费情况说明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本年度会议费支出0.00万元，较上年决算数无变化。本年度培训费支出1.48万元，较上年决算数增加1.48万元，增长100.0%，主要原因是下属事业单位中共重庆市铜梁区委组织部党员教育中心和重庆市铜梁区绩效管理考评中心自2022年起独立核算后，</w:t>
      </w:r>
      <w:r>
        <w:rPr>
          <w:rFonts w:hint="eastAsia" w:eastAsia="方正仿宋_GBK"/>
          <w:sz w:val="32"/>
          <w:szCs w:val="32"/>
          <w:lang w:eastAsia="zh-CN"/>
        </w:rPr>
        <w:t>本年度首次编制</w:t>
      </w:r>
      <w:r>
        <w:rPr>
          <w:rFonts w:eastAsia="方正仿宋_GBK"/>
          <w:sz w:val="32"/>
          <w:szCs w:val="32"/>
        </w:rPr>
        <w:t>部门决算报表。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（二）机关运行经费支出情况说明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2022年度本部门机关运行经费支出142.12万元，主要用于开支办公费、邮电费、差旅费、维修（护）费、公务接待费、培训费、其他交通费、工会经费等。机关运行经费较上年决算数增加142.12万元，增长100.0%，主要原因是下属事业单位中共重庆市铜梁区委组织部党员教育中心和重庆市铜梁区绩效管理考评中心自2022年起独立核算后，</w:t>
      </w:r>
      <w:r>
        <w:rPr>
          <w:rFonts w:hint="eastAsia" w:eastAsia="方正仿宋_GBK"/>
          <w:sz w:val="32"/>
          <w:szCs w:val="32"/>
          <w:lang w:eastAsia="zh-CN"/>
        </w:rPr>
        <w:t>本年度首次编制</w:t>
      </w:r>
      <w:r>
        <w:rPr>
          <w:rFonts w:eastAsia="方正仿宋_GBK"/>
          <w:sz w:val="32"/>
          <w:szCs w:val="32"/>
        </w:rPr>
        <w:t>部门决算报表。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（三）国有资产占用情况说明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截至2022年12月31日，本部门共有车辆0辆，其中，副部（省）级及以上领导用车0辆、主要领导干部用车0辆、机要通信用车0辆、应急保障用车0辆、执法执勤用车0辆，特种专业技术用车0辆，离退休干部用车0辆，其他用车0辆。单价100万元（含）以上设备（不含车辆）0台（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（四）政府采购支出说明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2022年度我单位未发生政府采购事项，无相关经费支出。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五、预算绩效管理情况说明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（一）预算绩效管理工作开展情况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根据预算绩效管理要求，我单位对部门整体和</w:t>
      </w:r>
      <w:r>
        <w:rPr>
          <w:rFonts w:hint="eastAsia" w:eastAsia="方正仿宋_GBK"/>
          <w:sz w:val="32"/>
          <w:szCs w:val="32"/>
        </w:rPr>
        <w:t>20</w:t>
      </w:r>
      <w:r>
        <w:rPr>
          <w:rFonts w:eastAsia="方正仿宋_GBK"/>
          <w:sz w:val="32"/>
          <w:szCs w:val="32"/>
        </w:rPr>
        <w:t>个</w:t>
      </w:r>
      <w:r>
        <w:rPr>
          <w:rFonts w:hint="eastAsia" w:eastAsia="方正仿宋_GBK"/>
          <w:sz w:val="32"/>
          <w:szCs w:val="32"/>
        </w:rPr>
        <w:t>（</w:t>
      </w:r>
      <w:r>
        <w:rPr>
          <w:rFonts w:eastAsia="方正仿宋_GBK"/>
          <w:sz w:val="32"/>
          <w:szCs w:val="32"/>
        </w:rPr>
        <w:t>所有二级预算单位的项目个数之和</w:t>
      </w:r>
      <w:r>
        <w:rPr>
          <w:rFonts w:hint="eastAsia" w:eastAsia="方正仿宋_GBK"/>
          <w:sz w:val="32"/>
          <w:szCs w:val="32"/>
        </w:rPr>
        <w:t>）</w:t>
      </w:r>
      <w:r>
        <w:rPr>
          <w:rFonts w:eastAsia="方正仿宋_GBK"/>
          <w:sz w:val="32"/>
          <w:szCs w:val="32"/>
        </w:rPr>
        <w:t>项目开展了绩效自评，其中，以填报自评表形式开展自评</w:t>
      </w:r>
      <w:r>
        <w:rPr>
          <w:rFonts w:hint="eastAsia" w:eastAsia="方正仿宋_GBK"/>
          <w:sz w:val="32"/>
          <w:szCs w:val="32"/>
        </w:rPr>
        <w:t>20</w:t>
      </w:r>
      <w:r>
        <w:rPr>
          <w:rFonts w:eastAsia="方正仿宋_GBK"/>
          <w:sz w:val="32"/>
          <w:szCs w:val="32"/>
        </w:rPr>
        <w:t>项，涉及资金</w:t>
      </w:r>
      <w:r>
        <w:rPr>
          <w:rFonts w:hint="eastAsia" w:eastAsia="方正仿宋_GBK"/>
          <w:sz w:val="32"/>
          <w:szCs w:val="32"/>
        </w:rPr>
        <w:t>1785.54</w:t>
      </w:r>
      <w:r>
        <w:rPr>
          <w:rFonts w:eastAsia="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（二）绩效自评结果。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1.绩效目标自评表。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（1）部门整体绩效自评表。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（2）项目绩效自评表。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详见各二级预算单位决算公开报告。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2.绩效自评报告或案例。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我单位未委托第三方开展绩效评价。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3.关于绩效自评结果的说明。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FF0000"/>
          <w:sz w:val="32"/>
          <w:szCs w:val="32"/>
        </w:rPr>
      </w:pPr>
      <w:r>
        <w:rPr>
          <w:rFonts w:eastAsia="方正仿宋_GBK"/>
          <w:sz w:val="32"/>
          <w:szCs w:val="32"/>
        </w:rPr>
        <w:t>我单位对</w:t>
      </w:r>
      <w:r>
        <w:rPr>
          <w:rFonts w:hint="eastAsia" w:eastAsia="方正仿宋_GBK"/>
          <w:sz w:val="32"/>
          <w:szCs w:val="32"/>
        </w:rPr>
        <w:t>20</w:t>
      </w:r>
      <w:r>
        <w:rPr>
          <w:rFonts w:eastAsia="方正仿宋_GBK"/>
          <w:sz w:val="32"/>
          <w:szCs w:val="32"/>
        </w:rPr>
        <w:t>个(所有二级预算单位的项目个数之和)项目进行绩效自评，其中</w:t>
      </w:r>
      <w:r>
        <w:rPr>
          <w:rFonts w:hint="eastAsia" w:eastAsia="方正仿宋_GBK"/>
          <w:sz w:val="32"/>
          <w:szCs w:val="32"/>
        </w:rPr>
        <w:t>19</w:t>
      </w:r>
      <w:r>
        <w:rPr>
          <w:rFonts w:eastAsia="方正仿宋_GBK"/>
          <w:sz w:val="32"/>
          <w:szCs w:val="32"/>
        </w:rPr>
        <w:t>个已完成年度绩效目标，</w:t>
      </w:r>
      <w:r>
        <w:rPr>
          <w:rFonts w:hint="eastAsia" w:eastAsia="方正仿宋_GBK"/>
          <w:sz w:val="32"/>
          <w:szCs w:val="32"/>
        </w:rPr>
        <w:t>1</w:t>
      </w:r>
      <w:r>
        <w:rPr>
          <w:rFonts w:eastAsia="方正仿宋_GBK"/>
          <w:sz w:val="32"/>
          <w:szCs w:val="32"/>
        </w:rPr>
        <w:t>个未完成年度绩效目标。</w:t>
      </w:r>
      <w:r>
        <w:rPr>
          <w:rFonts w:hint="eastAsia" w:eastAsia="方正仿宋_GBK"/>
          <w:sz w:val="32"/>
          <w:szCs w:val="32"/>
        </w:rPr>
        <w:t>其中</w:t>
      </w:r>
      <w:r>
        <w:rPr>
          <w:rFonts w:eastAsia="方正仿宋_GBK"/>
          <w:sz w:val="32"/>
          <w:szCs w:val="32"/>
        </w:rPr>
        <w:t>下派选调生到村工作</w:t>
      </w:r>
      <w:r>
        <w:rPr>
          <w:rFonts w:hint="eastAsia" w:eastAsia="方正仿宋_GBK"/>
          <w:sz w:val="32"/>
          <w:szCs w:val="32"/>
        </w:rPr>
        <w:t>补助</w:t>
      </w:r>
      <w:r>
        <w:rPr>
          <w:rFonts w:eastAsia="方正仿宋_GBK"/>
          <w:sz w:val="32"/>
          <w:szCs w:val="32"/>
        </w:rPr>
        <w:t>未完成年度绩效目标，</w:t>
      </w:r>
      <w:r>
        <w:rPr>
          <w:rFonts w:hint="eastAsia" w:eastAsia="方正仿宋_GBK"/>
          <w:sz w:val="32"/>
          <w:szCs w:val="32"/>
        </w:rPr>
        <w:t>主要原因是因疫情导致部分项目未实施，在2023年度将按工作安排进度加快项目开展</w:t>
      </w:r>
      <w:r>
        <w:rPr>
          <w:rFonts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（三）重点绩效评价结果。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hint="eastAsia" w:eastAsia="方正仿宋_GBK"/>
          <w:sz w:val="32"/>
          <w:szCs w:val="32"/>
        </w:rPr>
        <w:t>我单位未开展重点绩效评价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六、专业名词解释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（三）经营收入：指事业单位在专业业务活动及其辅助活动之外开展非独立核算经营活动取得的现金流入。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（五）使用非财政拨款结余：指单位在当年的“财政拨款收入”、“事业收入”、“经营收入”、“其他收入”等不足以安排当年支出的情况下，使用以前年度积累的非财政拨款结余弥补本年度收支缺口的资金。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（六）年初结转和结余：指单位上年结转本年使用的基本支出结转、项目支出结转和结余、经营结余。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（七）结余分配：指单位按照国家有关规定，缴纳所得税、提取专用基金、转入非财政拨款结余等当年结余的分配情况。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（八）年末结转和结余：指单位结转下年的基本支出结转、项目支出结转和结余、经营结余。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（十）项目支出：指在基本支出之外为完成特定行政任务和事业发展目标所发生的支出。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十二）“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（十四）工资福利支出（支出经济分类科目类级）：反映单位开支的在职职工和编制外长期聘用人员的各类劳动报酬，以及为上述人员缴纳的各项社会保险费等。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（十五）商品和服务支出（支出经济分类科目类级）：反映单位购买商品和服务的支出（不包括用于购置固定资产的支出、战略性和应急储备支出）。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（十六）对个人和家庭的补助（支出经济分类科目类级）：反映用于对个人和家庭的补助支出。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本单位决算公开信息反馈和联系方式：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王镱洁   023-45695505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5MGY4OWU1NTVhMDU0MzI0NmMwZjUwNjQ5YTk4NTUifQ=="/>
  </w:docVars>
  <w:rsids>
    <w:rsidRoot w:val="00241DCD"/>
    <w:rsid w:val="0002248F"/>
    <w:rsid w:val="00120C09"/>
    <w:rsid w:val="00135A74"/>
    <w:rsid w:val="00235B7D"/>
    <w:rsid w:val="00241DCD"/>
    <w:rsid w:val="003F3E62"/>
    <w:rsid w:val="003F70A3"/>
    <w:rsid w:val="00497051"/>
    <w:rsid w:val="00615FB9"/>
    <w:rsid w:val="007361F4"/>
    <w:rsid w:val="00891FBC"/>
    <w:rsid w:val="009976E8"/>
    <w:rsid w:val="009B348A"/>
    <w:rsid w:val="009B5D6E"/>
    <w:rsid w:val="009F14C5"/>
    <w:rsid w:val="00BE07F7"/>
    <w:rsid w:val="00BE1123"/>
    <w:rsid w:val="00DE670F"/>
    <w:rsid w:val="00E93A5E"/>
    <w:rsid w:val="00F22F83"/>
    <w:rsid w:val="21C34B54"/>
    <w:rsid w:val="2A7B554C"/>
    <w:rsid w:val="59F71C8A"/>
    <w:rsid w:val="6DAA3D08"/>
    <w:rsid w:val="76141AB7"/>
    <w:rsid w:val="9BDD0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Calibri" w:hAnsi="Calibri"/>
      <w:kern w:val="0"/>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916</Words>
  <Characters>5222</Characters>
  <Lines>43</Lines>
  <Paragraphs>12</Paragraphs>
  <TotalTime>26</TotalTime>
  <ScaleCrop>false</ScaleCrop>
  <LinksUpToDate>false</LinksUpToDate>
  <CharactersWithSpaces>6126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2023-10-14T08:21:00Z</dcterms:created>
  <dc:creator>Administrator</dc:creator>
  <cp:lastModifiedBy>twll</cp:lastModifiedBy>
  <dcterms:modified xsi:type="dcterms:W3CDTF">2023-10-27T10:46:46Z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9406481751F94EBD95078C54C1121EE5_12</vt:lpwstr>
  </property>
</Properties>
</file>