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FD45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铜财函〔2026〕34号</w:t>
      </w:r>
    </w:p>
    <w:p w14:paraId="6576811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3EA79D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重庆市铜梁区财政局</w:t>
      </w:r>
    </w:p>
    <w:p w14:paraId="413175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关于政协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第十一届重庆市铜梁区委员会</w:t>
      </w:r>
    </w:p>
    <w:p w14:paraId="577ADF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第八次会议第117号提案的复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函</w:t>
      </w:r>
    </w:p>
    <w:p w14:paraId="29B81D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</w:pPr>
    </w:p>
    <w:p w14:paraId="3D7544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陈昊委员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：</w:t>
      </w:r>
    </w:p>
    <w:p w14:paraId="23AC91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您提出的《关于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进一步推进铜梁区农村地区泥结石路建设的提案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》（第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117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号）收悉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，非常感谢您对我们工作提出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</w:rPr>
        <w:t>的宝贵意见建议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经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与区农业农村委、区规划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自然资源局（协办单位）共同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研究办理，现函复如下：</w:t>
      </w:r>
    </w:p>
    <w:p w14:paraId="419ADF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一、我区农村公路交通现状及存在的问题</w:t>
      </w:r>
    </w:p>
    <w:p w14:paraId="35B109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我区地处渝西丘陵与渝东平行岭谷交接地带，地形以丘陵为主，农村常住人口约23万人，农户居住分散。近年实施了大量农村“联网路”、“四好公路</w:t>
      </w:r>
      <w:bookmarkStart w:id="0" w:name="_GoBack"/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”、“</w:t>
      </w:r>
      <w:bookmarkEnd w:id="0"/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一事一议”乡村振兴泥结石路硬化、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农村</w:t>
      </w:r>
      <w:r>
        <w:rPr>
          <w:rFonts w:hint="eastAsia" w:eastAsia="方正仿宋_GBK" w:cs="Times New Roman"/>
          <w:kern w:val="0"/>
          <w:sz w:val="32"/>
          <w:szCs w:val="32"/>
          <w:lang w:val="en-US" w:eastAsia="zh-CN" w:bidi="ar"/>
        </w:rPr>
        <w:t>便道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eastAsia="方正仿宋_GBK" w:cs="Times New Roman"/>
          <w:kern w:val="0"/>
          <w:sz w:val="32"/>
          <w:szCs w:val="32"/>
          <w:lang w:val="en-US" w:eastAsia="zh-CN" w:bidi="ar"/>
        </w:rPr>
        <w:t>生产作业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道路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，大大改善了我区农村交通现状，方便了群众生产生活。如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 w:bidi="ar"/>
        </w:rPr>
        <w:t>您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所述，我区农村公路建设还存在很多问题，目前还有大量通往农户庭院、田间地头、产业基地的道路仍为泥结石路面，影响了农民生产生活，制约了乡村振兴发展，同时农村公路建设还存在资金保障不足、建设标准不一、后期管护不到位、产业融合度不高等问题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。鉴于此，我局会同区农业农村委、区规划自然资源局，对您提出的意见建议进行了认真研究，将采纳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您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的意见建议，从以下方面加以改进。</w:t>
      </w:r>
    </w:p>
    <w:p w14:paraId="12BD61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二、下一步改进措施</w:t>
      </w:r>
    </w:p>
    <w:p w14:paraId="37FECCB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（一）创新资金投入使用方式</w:t>
      </w:r>
    </w:p>
    <w:p w14:paraId="72F2E3E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目前我区用于农村公路建设的资金以上级专项资金为主，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其他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投入等所占比例极低。今后主管部门将在积极争取上级转移支付资金的基础上，努力创新资金投入使用方式，汲取各镇街先进做法和经验加以推广，积极引导社会资金参与其中，放大财政资金使用效能，发挥财政资金撬动作用。</w:t>
      </w:r>
    </w:p>
    <w:p w14:paraId="662E813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（二）资金整合与精准投放</w:t>
      </w:r>
    </w:p>
    <w:p w14:paraId="3BF2D7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综改资金与高标准农田建设、土地整理、人居环境整治资金虽有不同用途和重点使用方向，但在符合条件的情况下均可用于道路建设。今后各主管部门将加强沟通协作，相互配合，统一规划，精准投放。综改资金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人居环境整治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资金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重点解决村内户外村民入户路建设，改善村民人居环境和出行条件，同时在路域环境上下功夫，配套绿化、路灯、护栏等工程，为建设“美丽农村路”，打造绿色生态、美丽宜居新铜梁而努力奋斗。高标准农田建设资金和土地整理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val="en-US" w:eastAsia="zh-CN" w:bidi="ar"/>
        </w:rPr>
        <w:t>项目资金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将结合我区乡村振兴示范点、特色产业等区域，将道路建设与巴渝和美乡村建设相结合，用于实施区域内生产作业田间道路、产业路、旅游路，让道路服务于生产作业、农产品运输、乡村旅游，改善村民生产生活条件，提高项目与产业融合度，充分发挥其社会效益和经济效益。</w:t>
      </w:r>
    </w:p>
    <w:p w14:paraId="583D832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jc w:val="both"/>
        <w:textAlignment w:val="auto"/>
        <w:rPr>
          <w:rFonts w:hint="eastAsia" w:ascii="方正楷体_GBK" w:hAnsi="方正楷体_GBK" w:eastAsia="方正楷体_GBK" w:cs="方正楷体_GBK"/>
          <w:kern w:val="2"/>
          <w:sz w:val="32"/>
          <w:szCs w:val="32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kern w:val="2"/>
          <w:sz w:val="32"/>
          <w:szCs w:val="32"/>
          <w:lang w:val="en-US" w:eastAsia="zh-CN" w:bidi="ar-SA"/>
        </w:rPr>
        <w:t>（三）提高项目建设标准</w:t>
      </w:r>
    </w:p>
    <w:p w14:paraId="661D2A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严格执行道路建设规范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eastAsia="zh-CN"/>
        </w:rPr>
        <w:t>和标准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，健全道路规划、施工、验收全流程质量管控体系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；较大项目聘请正规设计单位进行规划设计；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结合田间作业、产业运输实际需求，科学优化道路线型、路基宽度、路面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eastAsia="zh-CN"/>
        </w:rPr>
        <w:t>混凝土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标号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eastAsia="zh-CN"/>
        </w:rPr>
        <w:t>等；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必要处加宽路基，设立涵洞、涵管、边沟；结合实际进行陡坡缓降、裁弯取直等；所有道路一律按要求设置会车道、防护栏、反光镜、警示及指引标识等，提高道路适用性和安全性。</w:t>
      </w:r>
    </w:p>
    <w:p w14:paraId="097D11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eastAsia" w:ascii="方正楷体_GBK" w:hAnsi="方正楷体_GBK" w:eastAsia="方正楷体_GBK" w:cs="方正楷体_GBK"/>
          <w:kern w:val="2"/>
          <w:sz w:val="32"/>
          <w:szCs w:val="32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kern w:val="2"/>
          <w:sz w:val="32"/>
          <w:szCs w:val="32"/>
          <w:lang w:val="en-US" w:eastAsia="zh-CN" w:bidi="ar-SA"/>
        </w:rPr>
        <w:t>（四）加强后期运行管护</w:t>
      </w:r>
    </w:p>
    <w:p w14:paraId="3DCDD6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健全完善农村道路建设管护长效机制，有效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eastAsia="zh-CN"/>
        </w:rPr>
        <w:t>解决</w:t>
      </w:r>
      <w:r>
        <w:rPr>
          <w:rFonts w:hint="eastAsia" w:eastAsia="方正仿宋_GBK" w:cs="Times New Roman"/>
          <w:kern w:val="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重建设、轻管护</w:t>
      </w:r>
      <w:r>
        <w:rPr>
          <w:rFonts w:hint="eastAsia" w:eastAsia="方正仿宋_GBK" w:cs="Times New Roman"/>
          <w:kern w:val="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问题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一是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明确管护主体。对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项目形成的道路等设施，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 w:bidi="ar"/>
        </w:rPr>
        <w:t>按照属地管理原则，由镇、村两级负责</w:t>
      </w:r>
      <w:r>
        <w:rPr>
          <w:rFonts w:ascii="方正仿宋_GBK" w:hAnsi="方正仿宋_GBK" w:eastAsia="方正仿宋_GBK" w:cs="方正仿宋_GBK"/>
          <w:color w:val="auto"/>
          <w:sz w:val="32"/>
          <w:szCs w:val="32"/>
          <w:highlight w:val="none"/>
        </w:rPr>
        <w:t>落实管护主体和责任人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进行管护</w:t>
      </w:r>
      <w:r>
        <w:rPr>
          <w:rFonts w:ascii="方正仿宋_GBK" w:hAnsi="方正仿宋_GBK" w:eastAsia="方正仿宋_GBK" w:cs="方正仿宋_GBK"/>
          <w:color w:val="auto"/>
          <w:sz w:val="32"/>
          <w:szCs w:val="32"/>
          <w:highlight w:val="none"/>
        </w:rPr>
        <w:t>；对已发包、租赁或民间资本投资并经营的项目设施，由承包人、租赁者或经营者管理和维护，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镇级、村级</w:t>
      </w:r>
      <w:r>
        <w:rPr>
          <w:rFonts w:ascii="方正仿宋_GBK" w:hAnsi="方正仿宋_GBK" w:eastAsia="方正仿宋_GBK" w:cs="方正仿宋_GBK"/>
          <w:color w:val="auto"/>
          <w:sz w:val="32"/>
          <w:szCs w:val="32"/>
          <w:highlight w:val="none"/>
        </w:rPr>
        <w:t>负责监督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eastAsia" w:ascii="方正仿宋_GBK" w:hAnsi="方正仿宋_GBK" w:eastAsia="方正仿宋_GBK" w:cs="方正仿宋_GBK"/>
          <w:b/>
          <w:bCs/>
          <w:color w:val="auto"/>
          <w:sz w:val="32"/>
          <w:szCs w:val="32"/>
          <w:highlight w:val="none"/>
          <w:lang w:eastAsia="zh-CN"/>
        </w:rPr>
        <w:t>二是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筹集管护资金。</w:t>
      </w:r>
      <w:r>
        <w:rPr>
          <w:rFonts w:ascii="方正仿宋_GBK" w:hAnsi="方正仿宋_GBK" w:eastAsia="方正仿宋_GBK" w:cs="方正仿宋_GBK"/>
          <w:color w:val="auto"/>
          <w:sz w:val="32"/>
          <w:szCs w:val="32"/>
          <w:highlight w:val="none"/>
        </w:rPr>
        <w:t>按照“以村级集体投入为主体，政府补助为补充”的要求，通过村级运转经费、集体经济收益等渠道，多方筹集落实管护资金，确保村内公益设施长期发挥效益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，管护</w:t>
      </w:r>
      <w:r>
        <w:rPr>
          <w:rFonts w:ascii="方正仿宋_GBK" w:hAnsi="方正仿宋_GBK" w:eastAsia="方正仿宋_GBK" w:cs="方正仿宋_GBK"/>
          <w:color w:val="auto"/>
          <w:sz w:val="32"/>
          <w:szCs w:val="32"/>
          <w:highlight w:val="none"/>
        </w:rPr>
        <w:t>资金实行专账管理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eastAsia" w:ascii="方正仿宋_GBK" w:hAnsi="方正仿宋_GBK" w:eastAsia="方正仿宋_GBK" w:cs="方正仿宋_GBK"/>
          <w:b/>
          <w:bCs/>
          <w:color w:val="auto"/>
          <w:sz w:val="32"/>
          <w:szCs w:val="32"/>
          <w:highlight w:val="none"/>
          <w:lang w:eastAsia="zh-CN"/>
        </w:rPr>
        <w:t>三是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多种管护方式相结合，采取</w:t>
      </w:r>
      <w:r>
        <w:rPr>
          <w:rFonts w:ascii="方正仿宋_GBK" w:hAnsi="方正仿宋_GBK" w:eastAsia="方正仿宋_GBK" w:cs="方正仿宋_GBK"/>
          <w:color w:val="auto"/>
          <w:sz w:val="32"/>
          <w:szCs w:val="32"/>
          <w:highlight w:val="none"/>
        </w:rPr>
        <w:t>群众自我管护、承包管护、委托延伸管护和市场化管护等多种方式，由村委会与管护单位或人员签订协议，落实管护责任和义务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eastAsia="zh-CN"/>
        </w:rPr>
        <w:t>。</w:t>
      </w:r>
    </w:p>
    <w:p w14:paraId="32D511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kern w:val="2"/>
          <w:sz w:val="32"/>
          <w:szCs w:val="32"/>
          <w:lang w:val="en-US" w:eastAsia="zh-CN" w:bidi="ar-SA"/>
        </w:rPr>
        <w:t>（五）严格落实民主决策制度、民主监督制度、村务公开制度</w:t>
      </w:r>
    </w:p>
    <w:p w14:paraId="4DC689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今后区财政局、区农业农村委、区规划自然资源局将继续严格按照《中华人民共和国村民委员会组织法》、村规民约、农村综合改革相关政策文件、其他资金管理相关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要求等，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严格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落实民主决策制度、民主监督制度、村务公开制度，确保群众知情权、参与权、监督权。项目实施前</w:t>
      </w:r>
      <w:r>
        <w:rPr>
          <w:rFonts w:ascii="方正仿宋_GBK" w:hAnsi="方正仿宋_GBK" w:eastAsia="方正仿宋_GBK" w:cs="方正仿宋_GBK"/>
          <w:color w:val="auto"/>
          <w:sz w:val="32"/>
          <w:szCs w:val="32"/>
          <w:highlight w:val="none"/>
        </w:rPr>
        <w:t>按照村民</w:t>
      </w:r>
      <w:r>
        <w:rPr>
          <w:rFonts w:hint="default" w:ascii="方正仿宋_GBK" w:hAnsi="方正仿宋_GBK" w:eastAsia="方正仿宋_GBK" w:cs="方正仿宋_GBK"/>
          <w:color w:val="auto"/>
          <w:sz w:val="32"/>
          <w:szCs w:val="32"/>
          <w:highlight w:val="none"/>
        </w:rPr>
        <w:t>议事</w:t>
      </w:r>
      <w:r>
        <w:rPr>
          <w:rFonts w:ascii="方正仿宋_GBK" w:hAnsi="方正仿宋_GBK" w:eastAsia="方正仿宋_GBK" w:cs="方正仿宋_GBK"/>
          <w:color w:val="auto"/>
          <w:sz w:val="32"/>
          <w:szCs w:val="32"/>
          <w:highlight w:val="none"/>
        </w:rPr>
        <w:t>及</w:t>
      </w:r>
      <w:r>
        <w:rPr>
          <w:rFonts w:hint="default" w:ascii="方正仿宋_GBK" w:hAnsi="方正仿宋_GBK" w:eastAsia="方正仿宋_GBK" w:cs="方正仿宋_GBK"/>
          <w:color w:val="auto"/>
          <w:sz w:val="32"/>
          <w:szCs w:val="32"/>
          <w:highlight w:val="none"/>
        </w:rPr>
        <w:t>筹资筹劳</w:t>
      </w:r>
      <w:r>
        <w:rPr>
          <w:rFonts w:ascii="方正仿宋_GBK" w:hAnsi="方正仿宋_GBK" w:eastAsia="方正仿宋_GBK" w:cs="方正仿宋_GBK"/>
          <w:color w:val="auto"/>
          <w:sz w:val="32"/>
          <w:szCs w:val="32"/>
          <w:highlight w:val="none"/>
        </w:rPr>
        <w:t>相关</w:t>
      </w:r>
      <w:r>
        <w:rPr>
          <w:rFonts w:hint="default" w:ascii="方正仿宋_GBK" w:hAnsi="方正仿宋_GBK" w:eastAsia="方正仿宋_GBK" w:cs="方正仿宋_GBK"/>
          <w:color w:val="auto"/>
          <w:sz w:val="32"/>
          <w:szCs w:val="32"/>
          <w:highlight w:val="none"/>
        </w:rPr>
        <w:t>规定，</w:t>
      </w:r>
      <w:r>
        <w:rPr>
          <w:rFonts w:ascii="方正仿宋_GBK" w:hAnsi="方正仿宋_GBK" w:eastAsia="方正仿宋_GBK" w:cs="方正仿宋_GBK"/>
          <w:color w:val="auto"/>
          <w:sz w:val="32"/>
          <w:szCs w:val="32"/>
          <w:highlight w:val="none"/>
        </w:rPr>
        <w:t>结合</w:t>
      </w:r>
      <w:r>
        <w:rPr>
          <w:rFonts w:hint="default" w:ascii="方正仿宋_GBK" w:hAnsi="方正仿宋_GBK" w:eastAsia="方正仿宋_GBK" w:cs="方正仿宋_GBK"/>
          <w:color w:val="auto"/>
          <w:sz w:val="32"/>
          <w:szCs w:val="32"/>
          <w:highlight w:val="none"/>
        </w:rPr>
        <w:t>乡村</w:t>
      </w:r>
      <w:r>
        <w:rPr>
          <w:rFonts w:ascii="方正仿宋_GBK" w:hAnsi="方正仿宋_GBK" w:eastAsia="方正仿宋_GBK" w:cs="方正仿宋_GBK"/>
          <w:color w:val="auto"/>
          <w:sz w:val="32"/>
          <w:szCs w:val="32"/>
          <w:highlight w:val="none"/>
        </w:rPr>
        <w:t>实际情况</w:t>
      </w:r>
      <w:r>
        <w:rPr>
          <w:rFonts w:hint="default" w:ascii="方正仿宋_GBK" w:hAnsi="方正仿宋_GBK" w:eastAsia="方正仿宋_GBK" w:cs="方正仿宋_GBK"/>
          <w:color w:val="auto"/>
          <w:sz w:val="32"/>
          <w:szCs w:val="32"/>
          <w:highlight w:val="none"/>
        </w:rPr>
        <w:t>，</w:t>
      </w:r>
      <w:r>
        <w:rPr>
          <w:rFonts w:ascii="方正仿宋_GBK" w:hAnsi="方正仿宋_GBK" w:eastAsia="方正仿宋_GBK" w:cs="方正仿宋_GBK"/>
          <w:color w:val="auto"/>
          <w:sz w:val="32"/>
          <w:szCs w:val="32"/>
          <w:highlight w:val="none"/>
        </w:rPr>
        <w:t>召开村民会议或村民代表会议，讨论通过建设项目内容、工程概算、建设方案和筹资筹劳方案等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，严格按照程序进行项目申报审批，保障村民参与议事和决策；项目实施中，充分发挥质量监督小组、民主理财小组、社员代表、受益群众的作用，接受群众监督；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项目前期民主决策、项目审批、</w:t>
      </w:r>
      <w:r>
        <w:rPr>
          <w:rFonts w:ascii="方正仿宋_GBK" w:hAnsi="方正仿宋_GBK" w:eastAsia="方正仿宋_GBK" w:cs="方正仿宋_GBK"/>
          <w:color w:val="auto"/>
          <w:sz w:val="32"/>
          <w:szCs w:val="32"/>
          <w:highlight w:val="none"/>
        </w:rPr>
        <w:t>在建项目的资金来源与使用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以及项目决算等相关情况都要在村务公开栏或相关网站进行公示，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确保村级事务阳光透明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。</w:t>
      </w:r>
    </w:p>
    <w:p w14:paraId="2ABC0C7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color w:val="auto"/>
          <w:kern w:val="0"/>
          <w:sz w:val="32"/>
          <w:szCs w:val="32"/>
          <w:u w:val="none"/>
          <w:lang w:val="en-US" w:eastAsia="zh-CN" w:bidi="ar"/>
        </w:rPr>
        <w:t>此复函已经刘志局长</w:t>
      </w:r>
      <w:r>
        <w:rPr>
          <w:rFonts w:hint="eastAsia" w:ascii="Times New Roman" w:hAnsi="Times New Roman" w:eastAsia="方正仿宋_GBK" w:cs="Times New Roman"/>
          <w:i w:val="0"/>
          <w:color w:val="auto"/>
          <w:kern w:val="0"/>
          <w:sz w:val="32"/>
          <w:szCs w:val="32"/>
          <w:u w:val="none"/>
          <w:lang w:val="en-US" w:eastAsia="zh-CN" w:bidi="ar"/>
        </w:rPr>
        <w:t>审签</w:t>
      </w:r>
      <w:r>
        <w:rPr>
          <w:rFonts w:hint="default" w:ascii="Times New Roman" w:hAnsi="Times New Roman" w:eastAsia="方正仿宋_GBK" w:cs="Times New Roman"/>
          <w:i w:val="0"/>
          <w:color w:val="auto"/>
          <w:kern w:val="0"/>
          <w:sz w:val="32"/>
          <w:szCs w:val="32"/>
          <w:u w:val="none"/>
          <w:lang w:val="en-US" w:eastAsia="zh-CN" w:bidi="ar"/>
        </w:rPr>
        <w:t>。对此答复函您有什么意见，请</w:t>
      </w:r>
      <w:r>
        <w:rPr>
          <w:rFonts w:hint="eastAsia" w:ascii="Times New Roman" w:hAnsi="Times New Roman" w:eastAsia="方正仿宋_GBK" w:cs="Times New Roman"/>
          <w:i w:val="0"/>
          <w:color w:val="auto"/>
          <w:kern w:val="0"/>
          <w:sz w:val="32"/>
          <w:szCs w:val="32"/>
          <w:u w:val="none"/>
          <w:lang w:val="en-US" w:eastAsia="zh-CN" w:bidi="ar"/>
        </w:rPr>
        <w:t>填写回执反馈给我们及区政协提案学习联络委，</w:t>
      </w:r>
      <w:r>
        <w:rPr>
          <w:rFonts w:hint="default" w:ascii="Times New Roman" w:hAnsi="Times New Roman" w:eastAsia="方正仿宋_GBK" w:cs="Times New Roman"/>
          <w:i w:val="0"/>
          <w:color w:val="auto"/>
          <w:kern w:val="0"/>
          <w:sz w:val="32"/>
          <w:szCs w:val="32"/>
          <w:u w:val="none"/>
          <w:lang w:val="en-US" w:eastAsia="zh-CN" w:bidi="ar"/>
        </w:rPr>
        <w:t>以便进一步改进工作。</w:t>
      </w:r>
    </w:p>
    <w:p w14:paraId="0D9BE60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jc w:val="right"/>
        <w:textAlignment w:val="auto"/>
        <w:rPr>
          <w:rFonts w:hint="default" w:ascii="Times New Roman" w:hAnsi="Times New Roman" w:eastAsia="方正仿宋_GBK" w:cs="Times New Roman"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</w:p>
    <w:p w14:paraId="05CD17B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jc w:val="right"/>
        <w:textAlignment w:val="auto"/>
        <w:rPr>
          <w:rFonts w:hint="default" w:ascii="Times New Roman" w:hAnsi="Times New Roman" w:eastAsia="方正仿宋_GBK" w:cs="Times New Roman"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</w:p>
    <w:p w14:paraId="7C701B2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jc w:val="right"/>
        <w:textAlignment w:val="auto"/>
        <w:rPr>
          <w:rFonts w:hint="default" w:ascii="Times New Roman" w:hAnsi="Times New Roman" w:eastAsia="方正仿宋_GBK" w:cs="Times New Roman"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</w:p>
    <w:p w14:paraId="5110D34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jc w:val="right"/>
        <w:textAlignment w:val="auto"/>
        <w:rPr>
          <w:rFonts w:hint="default" w:ascii="Times New Roman" w:hAnsi="Times New Roman" w:eastAsia="方正仿宋_GBK" w:cs="Times New Roman"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color w:val="auto"/>
          <w:kern w:val="0"/>
          <w:sz w:val="32"/>
          <w:szCs w:val="32"/>
          <w:u w:val="none"/>
          <w:lang w:val="en-US" w:eastAsia="zh-CN" w:bidi="ar"/>
        </w:rPr>
        <w:t>重庆市铜梁区财政局</w:t>
      </w:r>
    </w:p>
    <w:p w14:paraId="472F97B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jc w:val="right"/>
        <w:textAlignment w:val="auto"/>
        <w:rPr>
          <w:rFonts w:hint="default" w:ascii="Times New Roman" w:hAnsi="Times New Roman" w:eastAsia="方正仿宋_GBK" w:cs="Times New Roman"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color w:val="auto"/>
          <w:kern w:val="0"/>
          <w:sz w:val="32"/>
          <w:szCs w:val="32"/>
          <w:u w:val="none"/>
          <w:lang w:val="en-US" w:eastAsia="zh-CN" w:bidi="ar"/>
        </w:rPr>
        <w:t>202</w:t>
      </w:r>
      <w:r>
        <w:rPr>
          <w:rFonts w:hint="eastAsia" w:ascii="Times New Roman" w:hAnsi="Times New Roman" w:eastAsia="方正仿宋_GBK" w:cs="Times New Roman"/>
          <w:i w:val="0"/>
          <w:color w:val="auto"/>
          <w:kern w:val="0"/>
          <w:sz w:val="32"/>
          <w:szCs w:val="32"/>
          <w:u w:val="none"/>
          <w:lang w:val="en-US" w:eastAsia="zh-CN" w:bidi="ar"/>
        </w:rPr>
        <w:t>6</w:t>
      </w:r>
      <w:r>
        <w:rPr>
          <w:rFonts w:hint="default" w:ascii="Times New Roman" w:hAnsi="Times New Roman" w:eastAsia="方正仿宋_GBK" w:cs="Times New Roman"/>
          <w:i w:val="0"/>
          <w:color w:val="auto"/>
          <w:kern w:val="0"/>
          <w:sz w:val="32"/>
          <w:szCs w:val="32"/>
          <w:u w:val="none"/>
          <w:lang w:val="en-US" w:eastAsia="zh-CN" w:bidi="ar"/>
        </w:rPr>
        <w:t>年</w:t>
      </w:r>
      <w:r>
        <w:rPr>
          <w:rFonts w:hint="eastAsia" w:ascii="Times New Roman" w:hAnsi="Times New Roman" w:eastAsia="方正仿宋_GBK" w:cs="Times New Roman"/>
          <w:i w:val="0"/>
          <w:color w:val="auto"/>
          <w:kern w:val="0"/>
          <w:sz w:val="32"/>
          <w:szCs w:val="32"/>
          <w:u w:val="none"/>
          <w:lang w:val="en-US" w:eastAsia="zh-CN" w:bidi="ar"/>
        </w:rPr>
        <w:t>6</w:t>
      </w:r>
      <w:r>
        <w:rPr>
          <w:rFonts w:hint="default" w:ascii="Times New Roman" w:hAnsi="Times New Roman" w:eastAsia="方正仿宋_GBK" w:cs="Times New Roman"/>
          <w:i w:val="0"/>
          <w:color w:val="auto"/>
          <w:kern w:val="0"/>
          <w:sz w:val="32"/>
          <w:szCs w:val="32"/>
          <w:u w:val="none"/>
          <w:lang w:val="en-US" w:eastAsia="zh-CN" w:bidi="ar"/>
        </w:rPr>
        <w:t>月</w:t>
      </w:r>
      <w:r>
        <w:rPr>
          <w:rFonts w:hint="eastAsia" w:ascii="Times New Roman" w:hAnsi="Times New Roman" w:eastAsia="方正仿宋_GBK" w:cs="Times New Roman"/>
          <w:i w:val="0"/>
          <w:color w:val="auto"/>
          <w:kern w:val="0"/>
          <w:sz w:val="32"/>
          <w:szCs w:val="32"/>
          <w:u w:val="none"/>
          <w:lang w:val="en-US" w:eastAsia="zh-CN" w:bidi="ar"/>
        </w:rPr>
        <w:t>16</w:t>
      </w:r>
      <w:r>
        <w:rPr>
          <w:rFonts w:hint="default" w:ascii="Times New Roman" w:hAnsi="Times New Roman" w:eastAsia="方正仿宋_GBK" w:cs="Times New Roman"/>
          <w:i w:val="0"/>
          <w:color w:val="auto"/>
          <w:kern w:val="0"/>
          <w:sz w:val="32"/>
          <w:szCs w:val="32"/>
          <w:u w:val="none"/>
          <w:lang w:val="en-US" w:eastAsia="zh-CN" w:bidi="ar"/>
        </w:rPr>
        <w:t>日</w:t>
      </w:r>
    </w:p>
    <w:p w14:paraId="0714C63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color w:val="auto"/>
          <w:kern w:val="0"/>
          <w:sz w:val="32"/>
          <w:szCs w:val="32"/>
          <w:u w:val="none"/>
          <w:lang w:val="en-US" w:eastAsia="zh-CN" w:bidi="ar"/>
        </w:rPr>
        <w:t>（联系人：夏真理 联系电话：45683853 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zYzA1YmZhZTkyOTU0MTM1YTc4Y2EwYmI2ZjYwNmEifQ=="/>
  </w:docVars>
  <w:rsids>
    <w:rsidRoot w:val="620B0D9C"/>
    <w:rsid w:val="000B6C07"/>
    <w:rsid w:val="0069474E"/>
    <w:rsid w:val="009846DC"/>
    <w:rsid w:val="013079BE"/>
    <w:rsid w:val="01471C26"/>
    <w:rsid w:val="02371242"/>
    <w:rsid w:val="02D176E3"/>
    <w:rsid w:val="035B3006"/>
    <w:rsid w:val="039D2379"/>
    <w:rsid w:val="04125B92"/>
    <w:rsid w:val="04672D1F"/>
    <w:rsid w:val="04AE0325"/>
    <w:rsid w:val="04C86151"/>
    <w:rsid w:val="05013A60"/>
    <w:rsid w:val="058344E3"/>
    <w:rsid w:val="059D0F22"/>
    <w:rsid w:val="062B7A5C"/>
    <w:rsid w:val="06C02FBD"/>
    <w:rsid w:val="070966F9"/>
    <w:rsid w:val="072440C4"/>
    <w:rsid w:val="089E0415"/>
    <w:rsid w:val="0965776E"/>
    <w:rsid w:val="0A2468BE"/>
    <w:rsid w:val="0A694482"/>
    <w:rsid w:val="0A85547D"/>
    <w:rsid w:val="0B0A4FEC"/>
    <w:rsid w:val="0B1D64B5"/>
    <w:rsid w:val="0B45244B"/>
    <w:rsid w:val="0B4616A0"/>
    <w:rsid w:val="0C424B98"/>
    <w:rsid w:val="0C697D4B"/>
    <w:rsid w:val="0CF14FDD"/>
    <w:rsid w:val="0D7C3728"/>
    <w:rsid w:val="0D9601D4"/>
    <w:rsid w:val="0DC6695E"/>
    <w:rsid w:val="0E2509B9"/>
    <w:rsid w:val="0EBF4DD5"/>
    <w:rsid w:val="0EE3628C"/>
    <w:rsid w:val="0F283889"/>
    <w:rsid w:val="0F4170DC"/>
    <w:rsid w:val="0F5112B3"/>
    <w:rsid w:val="103A7940"/>
    <w:rsid w:val="10A478E2"/>
    <w:rsid w:val="10D0167B"/>
    <w:rsid w:val="112B1210"/>
    <w:rsid w:val="118E710A"/>
    <w:rsid w:val="11B7120D"/>
    <w:rsid w:val="1231569F"/>
    <w:rsid w:val="129D61AB"/>
    <w:rsid w:val="12D63AEB"/>
    <w:rsid w:val="1386735D"/>
    <w:rsid w:val="141166FB"/>
    <w:rsid w:val="14FB28A9"/>
    <w:rsid w:val="15B42EF7"/>
    <w:rsid w:val="15F43772"/>
    <w:rsid w:val="16635D9C"/>
    <w:rsid w:val="16A50ABF"/>
    <w:rsid w:val="17264ED3"/>
    <w:rsid w:val="17813BFC"/>
    <w:rsid w:val="178E4665"/>
    <w:rsid w:val="179D2794"/>
    <w:rsid w:val="17E01949"/>
    <w:rsid w:val="17E51A81"/>
    <w:rsid w:val="1817172C"/>
    <w:rsid w:val="186270C9"/>
    <w:rsid w:val="18876162"/>
    <w:rsid w:val="197F0946"/>
    <w:rsid w:val="1ACA203E"/>
    <w:rsid w:val="1B300E3A"/>
    <w:rsid w:val="1BB72367"/>
    <w:rsid w:val="1BC476EB"/>
    <w:rsid w:val="1BD044D2"/>
    <w:rsid w:val="1BED12B7"/>
    <w:rsid w:val="1C461BDC"/>
    <w:rsid w:val="1CC21F8E"/>
    <w:rsid w:val="1CD41A6F"/>
    <w:rsid w:val="1CF95788"/>
    <w:rsid w:val="1D715E1D"/>
    <w:rsid w:val="1DAB3A31"/>
    <w:rsid w:val="1E9E2765"/>
    <w:rsid w:val="1EB9570D"/>
    <w:rsid w:val="1F0500C8"/>
    <w:rsid w:val="1F3D5E2B"/>
    <w:rsid w:val="20055CAD"/>
    <w:rsid w:val="203C5B6B"/>
    <w:rsid w:val="20827915"/>
    <w:rsid w:val="20920585"/>
    <w:rsid w:val="20B97F1B"/>
    <w:rsid w:val="20EA2B24"/>
    <w:rsid w:val="211F472C"/>
    <w:rsid w:val="21BB1763"/>
    <w:rsid w:val="2229010E"/>
    <w:rsid w:val="225411E9"/>
    <w:rsid w:val="232F47D3"/>
    <w:rsid w:val="238B7091"/>
    <w:rsid w:val="23C517CC"/>
    <w:rsid w:val="241237D2"/>
    <w:rsid w:val="241520C9"/>
    <w:rsid w:val="24470F24"/>
    <w:rsid w:val="24A65CC9"/>
    <w:rsid w:val="24F61E65"/>
    <w:rsid w:val="25155FEE"/>
    <w:rsid w:val="2591503A"/>
    <w:rsid w:val="26A53F74"/>
    <w:rsid w:val="26A66CD9"/>
    <w:rsid w:val="27313250"/>
    <w:rsid w:val="277942E8"/>
    <w:rsid w:val="27AE6874"/>
    <w:rsid w:val="281E4696"/>
    <w:rsid w:val="28312531"/>
    <w:rsid w:val="29962B64"/>
    <w:rsid w:val="29A42A28"/>
    <w:rsid w:val="29D27DBC"/>
    <w:rsid w:val="29D548F4"/>
    <w:rsid w:val="2A966C84"/>
    <w:rsid w:val="2AB93EB3"/>
    <w:rsid w:val="2AE9007F"/>
    <w:rsid w:val="2B3D4D27"/>
    <w:rsid w:val="2B630A7E"/>
    <w:rsid w:val="2BA034E2"/>
    <w:rsid w:val="2BD51514"/>
    <w:rsid w:val="2C1A44A2"/>
    <w:rsid w:val="2CC00C1B"/>
    <w:rsid w:val="2CEC405A"/>
    <w:rsid w:val="2D183756"/>
    <w:rsid w:val="2E18684A"/>
    <w:rsid w:val="2E7769B1"/>
    <w:rsid w:val="2F003BCE"/>
    <w:rsid w:val="2F895EA1"/>
    <w:rsid w:val="2FB6370E"/>
    <w:rsid w:val="2FC054CD"/>
    <w:rsid w:val="2FC76E49"/>
    <w:rsid w:val="2FC83F70"/>
    <w:rsid w:val="2FF76595"/>
    <w:rsid w:val="301C610C"/>
    <w:rsid w:val="302A77C8"/>
    <w:rsid w:val="31B64D9A"/>
    <w:rsid w:val="3202637A"/>
    <w:rsid w:val="32293217"/>
    <w:rsid w:val="326C20C4"/>
    <w:rsid w:val="32CB6EA1"/>
    <w:rsid w:val="32CF0E21"/>
    <w:rsid w:val="32D406EA"/>
    <w:rsid w:val="338F306D"/>
    <w:rsid w:val="34492EB0"/>
    <w:rsid w:val="348C2A46"/>
    <w:rsid w:val="34B15C2E"/>
    <w:rsid w:val="34F47913"/>
    <w:rsid w:val="35433694"/>
    <w:rsid w:val="35687DB5"/>
    <w:rsid w:val="3590240B"/>
    <w:rsid w:val="36245204"/>
    <w:rsid w:val="36C94572"/>
    <w:rsid w:val="376625FC"/>
    <w:rsid w:val="379339B1"/>
    <w:rsid w:val="37DB3F38"/>
    <w:rsid w:val="3801087E"/>
    <w:rsid w:val="38BF41DD"/>
    <w:rsid w:val="38D624DB"/>
    <w:rsid w:val="39267551"/>
    <w:rsid w:val="398B2F1B"/>
    <w:rsid w:val="39947515"/>
    <w:rsid w:val="3A6B601C"/>
    <w:rsid w:val="3A74019D"/>
    <w:rsid w:val="3A7B3CD7"/>
    <w:rsid w:val="3A8F1F7F"/>
    <w:rsid w:val="3AE348DB"/>
    <w:rsid w:val="3BFC2A94"/>
    <w:rsid w:val="3C2D6295"/>
    <w:rsid w:val="3C68783E"/>
    <w:rsid w:val="3C744DA6"/>
    <w:rsid w:val="3C8A7C0F"/>
    <w:rsid w:val="3D06022A"/>
    <w:rsid w:val="3D0817FC"/>
    <w:rsid w:val="3E04520D"/>
    <w:rsid w:val="3E280828"/>
    <w:rsid w:val="3E47121A"/>
    <w:rsid w:val="3E59400A"/>
    <w:rsid w:val="3EC30669"/>
    <w:rsid w:val="3F13609B"/>
    <w:rsid w:val="40CA4383"/>
    <w:rsid w:val="40E52F29"/>
    <w:rsid w:val="413C5988"/>
    <w:rsid w:val="41FB2003"/>
    <w:rsid w:val="421C7D60"/>
    <w:rsid w:val="422936B2"/>
    <w:rsid w:val="424D66B2"/>
    <w:rsid w:val="428403E1"/>
    <w:rsid w:val="429B2ACE"/>
    <w:rsid w:val="42A2112E"/>
    <w:rsid w:val="42E24DA4"/>
    <w:rsid w:val="43090048"/>
    <w:rsid w:val="43B60547"/>
    <w:rsid w:val="43BF183D"/>
    <w:rsid w:val="44054DFD"/>
    <w:rsid w:val="44B329EB"/>
    <w:rsid w:val="45306039"/>
    <w:rsid w:val="45F81840"/>
    <w:rsid w:val="45F92A32"/>
    <w:rsid w:val="46191B1D"/>
    <w:rsid w:val="47096FDB"/>
    <w:rsid w:val="48021CEC"/>
    <w:rsid w:val="48FF58F0"/>
    <w:rsid w:val="492A5C86"/>
    <w:rsid w:val="49554F7F"/>
    <w:rsid w:val="4AD81C01"/>
    <w:rsid w:val="4BEE2622"/>
    <w:rsid w:val="4C3E4584"/>
    <w:rsid w:val="4C7D362F"/>
    <w:rsid w:val="4CFA2FCF"/>
    <w:rsid w:val="4D0D3FA4"/>
    <w:rsid w:val="4D160691"/>
    <w:rsid w:val="4D6E3A74"/>
    <w:rsid w:val="4E022C22"/>
    <w:rsid w:val="4E454003"/>
    <w:rsid w:val="4ECB6FC9"/>
    <w:rsid w:val="4EF01332"/>
    <w:rsid w:val="4F2767D8"/>
    <w:rsid w:val="4F5C492F"/>
    <w:rsid w:val="4FAE1F76"/>
    <w:rsid w:val="4FBB0192"/>
    <w:rsid w:val="50313363"/>
    <w:rsid w:val="504057E4"/>
    <w:rsid w:val="50DE5041"/>
    <w:rsid w:val="514F610E"/>
    <w:rsid w:val="51832360"/>
    <w:rsid w:val="52584BEC"/>
    <w:rsid w:val="527002A2"/>
    <w:rsid w:val="533F3A1B"/>
    <w:rsid w:val="55C90ABF"/>
    <w:rsid w:val="561C6AB6"/>
    <w:rsid w:val="56292483"/>
    <w:rsid w:val="562C3D8B"/>
    <w:rsid w:val="56312890"/>
    <w:rsid w:val="563541CA"/>
    <w:rsid w:val="56D70302"/>
    <w:rsid w:val="576F387F"/>
    <w:rsid w:val="585C5D0B"/>
    <w:rsid w:val="586438F5"/>
    <w:rsid w:val="589929F5"/>
    <w:rsid w:val="58B831F0"/>
    <w:rsid w:val="590145F9"/>
    <w:rsid w:val="59B353E8"/>
    <w:rsid w:val="5AF67B46"/>
    <w:rsid w:val="5BDA7DC2"/>
    <w:rsid w:val="5BE73A22"/>
    <w:rsid w:val="5C575CD2"/>
    <w:rsid w:val="5CE53DFC"/>
    <w:rsid w:val="5D7B5A9D"/>
    <w:rsid w:val="5DD36E5B"/>
    <w:rsid w:val="5E417FFF"/>
    <w:rsid w:val="5E664BC1"/>
    <w:rsid w:val="5E841241"/>
    <w:rsid w:val="5EEB42B7"/>
    <w:rsid w:val="5F025EF8"/>
    <w:rsid w:val="5F1E605E"/>
    <w:rsid w:val="5F4534B7"/>
    <w:rsid w:val="5F69277E"/>
    <w:rsid w:val="5FA81642"/>
    <w:rsid w:val="5FD6088C"/>
    <w:rsid w:val="601D4ADB"/>
    <w:rsid w:val="61055349"/>
    <w:rsid w:val="620B0D9C"/>
    <w:rsid w:val="62EF3B2D"/>
    <w:rsid w:val="643842D4"/>
    <w:rsid w:val="64D93AE9"/>
    <w:rsid w:val="64E40E0F"/>
    <w:rsid w:val="64F3795D"/>
    <w:rsid w:val="64F57F85"/>
    <w:rsid w:val="6518584B"/>
    <w:rsid w:val="65531E15"/>
    <w:rsid w:val="658D1E94"/>
    <w:rsid w:val="65F62DFC"/>
    <w:rsid w:val="6758522A"/>
    <w:rsid w:val="67DD494C"/>
    <w:rsid w:val="67EA2859"/>
    <w:rsid w:val="68417A8B"/>
    <w:rsid w:val="689B59AF"/>
    <w:rsid w:val="68ED4512"/>
    <w:rsid w:val="69467113"/>
    <w:rsid w:val="69E44896"/>
    <w:rsid w:val="69FD49B8"/>
    <w:rsid w:val="6A273C60"/>
    <w:rsid w:val="6B1C7E03"/>
    <w:rsid w:val="6B7324C5"/>
    <w:rsid w:val="6BD74F0A"/>
    <w:rsid w:val="6C3F7CFB"/>
    <w:rsid w:val="6C706AD8"/>
    <w:rsid w:val="6CC71BD5"/>
    <w:rsid w:val="6D077AD3"/>
    <w:rsid w:val="6D505CB4"/>
    <w:rsid w:val="6E3842C2"/>
    <w:rsid w:val="6FD9651F"/>
    <w:rsid w:val="6FF94D18"/>
    <w:rsid w:val="70090878"/>
    <w:rsid w:val="703D4027"/>
    <w:rsid w:val="7043753A"/>
    <w:rsid w:val="704B01D2"/>
    <w:rsid w:val="70802810"/>
    <w:rsid w:val="70E706E3"/>
    <w:rsid w:val="71C615A5"/>
    <w:rsid w:val="72C62E5B"/>
    <w:rsid w:val="7345193E"/>
    <w:rsid w:val="73B374C1"/>
    <w:rsid w:val="75175B20"/>
    <w:rsid w:val="753A127F"/>
    <w:rsid w:val="757A1C0A"/>
    <w:rsid w:val="75F27079"/>
    <w:rsid w:val="763A35DA"/>
    <w:rsid w:val="766E51B0"/>
    <w:rsid w:val="76904920"/>
    <w:rsid w:val="77504267"/>
    <w:rsid w:val="77C20630"/>
    <w:rsid w:val="7811555C"/>
    <w:rsid w:val="78251419"/>
    <w:rsid w:val="7843296B"/>
    <w:rsid w:val="784760C5"/>
    <w:rsid w:val="78863D5B"/>
    <w:rsid w:val="78D75BF3"/>
    <w:rsid w:val="78F13482"/>
    <w:rsid w:val="7ABF7A9F"/>
    <w:rsid w:val="7B37502A"/>
    <w:rsid w:val="7B397D35"/>
    <w:rsid w:val="7B7477B4"/>
    <w:rsid w:val="7BA05F62"/>
    <w:rsid w:val="7C0C6F7C"/>
    <w:rsid w:val="7C7B115F"/>
    <w:rsid w:val="7D656A59"/>
    <w:rsid w:val="7D664285"/>
    <w:rsid w:val="7D7663FE"/>
    <w:rsid w:val="7D7D6232"/>
    <w:rsid w:val="7E090006"/>
    <w:rsid w:val="7E5940BE"/>
    <w:rsid w:val="7E872F02"/>
    <w:rsid w:val="7E8E195D"/>
    <w:rsid w:val="7EB15C79"/>
    <w:rsid w:val="7F316908"/>
    <w:rsid w:val="7F4A27B9"/>
    <w:rsid w:val="7F80592E"/>
    <w:rsid w:val="7F9F5767"/>
    <w:rsid w:val="7FB16C1C"/>
    <w:rsid w:val="7FB6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-公1"/>
    <w:basedOn w:val="1"/>
    <w:qFormat/>
    <w:uiPriority w:val="0"/>
    <w:pPr>
      <w:ind w:firstLine="200" w:firstLineChars="200"/>
      <w:jc w:val="left"/>
    </w:pPr>
    <w:rPr>
      <w:rFonts w:eastAsia="仿宋_GB2312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dd7bd280-7dd5-4635-9d27-4b2b46dc6e46</errorID>
      <errorWord>年</errorWord>
      <group>L1_Word</group>
      <groupName>字词问题</groupName>
      <ability>L2_Typo</ability>
      <abilityName>字词错误</abilityName>
      <candidateList>
        <item>年来</item>
      </candidateList>
      <explain/>
      <paraID>35B10996</paraID>
      <start>48</start>
      <end>49</end>
      <status>unmodified</status>
      <modifiedWord/>
      <trackRevisions>false</trackRevisions>
    </reviewItem>
    <reviewItem>
      <errorID>384e80a3-2ed1-4b36-b089-25ef4e4aaa2d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35B10996</paraID>
      <start>60</start>
      <end>63</end>
      <status>unmodified</status>
      <modifiedWord/>
      <trackRevisions>false</trackRevisions>
    </reviewItem>
    <reviewItem>
      <errorID>473ad99a-cb21-4455-ae00-fa0875f900a0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35B10996</paraID>
      <start>67</start>
      <end>70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ff20c12c-a4a3-4081-b67f-3707f69e1b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1883</Words>
  <Characters>1899</Characters>
  <Lines>1</Lines>
  <Paragraphs>1</Paragraphs>
  <TotalTime>16</TotalTime>
  <ScaleCrop>false</ScaleCrop>
  <LinksUpToDate>false</LinksUpToDate>
  <CharactersWithSpaces>1901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2021-03-05T10:28:00Z</dcterms:created>
  <dc:creator>wy</dc:creator>
  <cp:lastModifiedBy>四十四</cp:lastModifiedBy>
  <cp:lastPrinted>2026-06-09T07:50:00Z</cp:lastPrinted>
  <dcterms:modified xsi:type="dcterms:W3CDTF">2026-06-30T08:17:40Z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3FFD178E76F570DC6DBA136A0DB40485_43</vt:lpwstr>
  </property>
  <property fmtid="{D5CDD505-2E9C-101B-9397-08002B2CF9AE}" pid="4" name="KSOTemplateDocerSaveRecord">
    <vt:lpwstr>eyJoZGlkIjoiZWFkMWJkNzdkODFiMjE3ZDcyMTYzYTBjYzkxNGY2MTkiLCJ1c2VySWQiOiIxNTUzNTA0MzY3In0=</vt:lpwstr>
  </property>
</Properties>
</file>