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Arial Narrow" w:hAnsi="Arial Narrow" w:eastAsia="仿宋"/>
          <w:b/>
          <w:sz w:val="36"/>
          <w:szCs w:val="36"/>
        </w:rPr>
      </w:pPr>
    </w:p>
    <w:p>
      <w:pPr>
        <w:adjustRightInd w:val="0"/>
        <w:snapToGrid w:val="0"/>
        <w:spacing w:line="360" w:lineRule="auto"/>
        <w:jc w:val="center"/>
        <w:rPr>
          <w:rFonts w:ascii="Arial Narrow" w:hAnsi="Arial Narrow" w:eastAsia="仿宋"/>
          <w:b/>
          <w:sz w:val="36"/>
          <w:szCs w:val="36"/>
        </w:rPr>
      </w:pPr>
    </w:p>
    <w:p>
      <w:pPr>
        <w:adjustRightInd w:val="0"/>
        <w:snapToGrid w:val="0"/>
        <w:spacing w:line="360" w:lineRule="auto"/>
        <w:jc w:val="center"/>
        <w:rPr>
          <w:rFonts w:ascii="Arial Narrow" w:hAnsi="Arial Narrow" w:eastAsia="仿宋"/>
          <w:b/>
          <w:sz w:val="36"/>
          <w:szCs w:val="36"/>
        </w:rPr>
      </w:pPr>
    </w:p>
    <w:p>
      <w:pPr>
        <w:adjustRightInd w:val="0"/>
        <w:snapToGrid w:val="0"/>
        <w:spacing w:line="360" w:lineRule="auto"/>
        <w:ind w:firstLine="1807" w:firstLineChars="500"/>
        <w:rPr>
          <w:rFonts w:ascii="Arial Narrow" w:hAnsi="Arial Narrow" w:eastAsia="仿宋"/>
          <w:b/>
          <w:sz w:val="36"/>
          <w:szCs w:val="36"/>
        </w:rPr>
      </w:pPr>
      <w:r>
        <w:rPr>
          <w:rFonts w:hint="eastAsia" w:ascii="Arial Narrow" w:hAnsi="Arial Narrow" w:eastAsia="仿宋"/>
          <w:b/>
          <w:sz w:val="36"/>
          <w:szCs w:val="36"/>
        </w:rPr>
        <w:t>2023丘陵山区高标准农田改造提升</w:t>
      </w:r>
    </w:p>
    <w:p>
      <w:pPr>
        <w:adjustRightInd w:val="0"/>
        <w:snapToGrid w:val="0"/>
        <w:spacing w:line="360" w:lineRule="auto"/>
        <w:ind w:firstLine="2530" w:firstLineChars="700"/>
        <w:rPr>
          <w:rFonts w:ascii="Arial Narrow" w:hAnsi="Arial Narrow" w:eastAsia="仿宋"/>
          <w:b/>
          <w:sz w:val="36"/>
          <w:szCs w:val="36"/>
        </w:rPr>
      </w:pPr>
      <w:r>
        <w:rPr>
          <w:rFonts w:hint="eastAsia" w:ascii="Arial Narrow" w:hAnsi="Arial Narrow" w:eastAsia="仿宋"/>
          <w:b/>
          <w:sz w:val="36"/>
          <w:szCs w:val="36"/>
        </w:rPr>
        <w:t>示范项目（一期、二期）</w:t>
      </w:r>
    </w:p>
    <w:p>
      <w:pPr>
        <w:tabs>
          <w:tab w:val="center" w:pos="4393"/>
          <w:tab w:val="left" w:pos="7258"/>
        </w:tabs>
        <w:adjustRightInd w:val="0"/>
        <w:snapToGrid w:val="0"/>
        <w:spacing w:line="360" w:lineRule="auto"/>
        <w:jc w:val="center"/>
        <w:rPr>
          <w:rFonts w:ascii="Arial Narrow" w:hAnsi="Arial Narrow" w:eastAsia="仿宋"/>
          <w:b/>
          <w:w w:val="102"/>
          <w:sz w:val="44"/>
          <w:szCs w:val="44"/>
        </w:rPr>
      </w:pPr>
      <w:r>
        <w:rPr>
          <w:rFonts w:ascii="Arial Narrow" w:hAnsi="Arial Narrow" w:eastAsia="仿宋"/>
          <w:b/>
          <w:w w:val="102"/>
          <w:sz w:val="44"/>
          <w:szCs w:val="44"/>
        </w:rPr>
        <w:t>绩效评价</w:t>
      </w:r>
      <w:bookmarkStart w:id="0" w:name="_Toc488804777"/>
      <w:bookmarkStart w:id="1" w:name="_Toc488637980"/>
      <w:r>
        <w:rPr>
          <w:rFonts w:ascii="Arial Narrow" w:hAnsi="Arial Narrow" w:eastAsia="仿宋"/>
          <w:b/>
          <w:w w:val="102"/>
          <w:sz w:val="44"/>
          <w:szCs w:val="44"/>
        </w:rPr>
        <w:t>报告</w:t>
      </w:r>
    </w:p>
    <w:p>
      <w:pPr>
        <w:spacing w:line="360" w:lineRule="auto"/>
        <w:jc w:val="center"/>
        <w:rPr>
          <w:rFonts w:ascii="Arial Narrow" w:hAnsi="Arial Narrow" w:eastAsia="仿宋"/>
          <w:bCs/>
          <w:sz w:val="32"/>
          <w:szCs w:val="32"/>
        </w:rPr>
      </w:pPr>
      <w:r>
        <w:rPr>
          <w:rFonts w:ascii="Arial Narrow" w:hAnsi="Arial Narrow" w:eastAsia="仿宋"/>
          <w:bCs/>
          <w:sz w:val="32"/>
          <w:szCs w:val="32"/>
        </w:rPr>
        <w:t>铭鸿</w:t>
      </w:r>
      <w:r>
        <w:rPr>
          <w:rFonts w:hint="eastAsia" w:ascii="Arial Narrow" w:hAnsi="Arial Narrow" w:eastAsia="仿宋"/>
          <w:bCs/>
          <w:sz w:val="32"/>
          <w:szCs w:val="32"/>
        </w:rPr>
        <w:t>咨字</w:t>
      </w:r>
      <w:r>
        <w:rPr>
          <w:rFonts w:ascii="Arial Narrow" w:hAnsi="Arial Narrow" w:eastAsia="仿宋"/>
          <w:bCs/>
          <w:sz w:val="32"/>
          <w:szCs w:val="32"/>
        </w:rPr>
        <w:t>【2024】第</w:t>
      </w:r>
      <w:r>
        <w:rPr>
          <w:rFonts w:hint="eastAsia" w:ascii="Arial Narrow" w:hAnsi="Arial Narrow" w:eastAsia="仿宋"/>
          <w:bCs/>
          <w:sz w:val="32"/>
          <w:szCs w:val="32"/>
        </w:rPr>
        <w:t>0</w:t>
      </w:r>
      <w:r>
        <w:rPr>
          <w:rFonts w:hint="eastAsia" w:ascii="Arial Narrow" w:hAnsi="Arial Narrow" w:eastAsia="仿宋"/>
          <w:bCs/>
          <w:sz w:val="32"/>
          <w:szCs w:val="32"/>
          <w:lang w:val="en-US" w:eastAsia="zh-CN"/>
        </w:rPr>
        <w:t>064</w:t>
      </w:r>
      <w:r>
        <w:rPr>
          <w:rFonts w:ascii="Arial Narrow" w:hAnsi="Arial Narrow" w:eastAsia="仿宋"/>
          <w:bCs/>
          <w:sz w:val="32"/>
          <w:szCs w:val="32"/>
        </w:rPr>
        <w:t>号</w:t>
      </w:r>
    </w:p>
    <w:p>
      <w:pPr>
        <w:adjustRightInd w:val="0"/>
        <w:snapToGrid w:val="0"/>
        <w:spacing w:line="360" w:lineRule="auto"/>
        <w:jc w:val="center"/>
        <w:rPr>
          <w:rFonts w:ascii="Arial Narrow" w:hAnsi="Arial Narrow"/>
          <w:b/>
          <w:spacing w:val="100"/>
          <w:sz w:val="32"/>
          <w:szCs w:val="32"/>
        </w:rPr>
      </w:pPr>
    </w:p>
    <w:p>
      <w:pPr>
        <w:adjustRightInd w:val="0"/>
        <w:snapToGrid w:val="0"/>
        <w:spacing w:line="360" w:lineRule="auto"/>
        <w:jc w:val="center"/>
        <w:rPr>
          <w:rFonts w:ascii="Arial Narrow" w:hAnsi="Arial Narrow"/>
          <w:b/>
          <w:spacing w:val="100"/>
          <w:sz w:val="32"/>
          <w:szCs w:val="32"/>
        </w:rPr>
      </w:pPr>
    </w:p>
    <w:p>
      <w:pPr>
        <w:adjustRightInd w:val="0"/>
        <w:snapToGrid w:val="0"/>
        <w:spacing w:line="360" w:lineRule="auto"/>
        <w:jc w:val="center"/>
        <w:rPr>
          <w:rFonts w:ascii="Arial Narrow" w:hAnsi="Arial Narrow"/>
          <w:b/>
          <w:spacing w:val="100"/>
          <w:sz w:val="32"/>
          <w:szCs w:val="32"/>
        </w:rPr>
      </w:pPr>
    </w:p>
    <w:p>
      <w:pPr>
        <w:adjustRightInd w:val="0"/>
        <w:snapToGrid w:val="0"/>
        <w:spacing w:line="360" w:lineRule="auto"/>
        <w:jc w:val="center"/>
        <w:rPr>
          <w:rFonts w:ascii="Arial Narrow" w:hAnsi="Arial Narrow"/>
          <w:b/>
          <w:spacing w:val="100"/>
          <w:sz w:val="32"/>
          <w:szCs w:val="32"/>
        </w:rPr>
      </w:pPr>
    </w:p>
    <w:p>
      <w:pPr>
        <w:adjustRightInd w:val="0"/>
        <w:snapToGrid w:val="0"/>
        <w:spacing w:line="360" w:lineRule="auto"/>
        <w:jc w:val="center"/>
        <w:rPr>
          <w:rFonts w:ascii="Arial Narrow" w:hAnsi="Arial Narrow"/>
          <w:b/>
          <w:spacing w:val="100"/>
          <w:sz w:val="32"/>
          <w:szCs w:val="32"/>
        </w:rPr>
      </w:pPr>
    </w:p>
    <w:p>
      <w:pPr>
        <w:adjustRightInd w:val="0"/>
        <w:snapToGrid w:val="0"/>
        <w:spacing w:line="360" w:lineRule="auto"/>
        <w:jc w:val="center"/>
        <w:rPr>
          <w:rFonts w:ascii="Arial Narrow" w:hAnsi="Arial Narrow"/>
          <w:b/>
          <w:spacing w:val="100"/>
          <w:sz w:val="32"/>
          <w:szCs w:val="32"/>
        </w:rPr>
      </w:pPr>
    </w:p>
    <w:p>
      <w:pPr>
        <w:adjustRightInd w:val="0"/>
        <w:snapToGrid w:val="0"/>
        <w:spacing w:line="360" w:lineRule="auto"/>
        <w:jc w:val="center"/>
        <w:rPr>
          <w:rFonts w:ascii="Arial Narrow" w:hAnsi="Arial Narrow"/>
          <w:b/>
          <w:spacing w:val="100"/>
          <w:sz w:val="32"/>
          <w:szCs w:val="32"/>
        </w:rPr>
      </w:pPr>
    </w:p>
    <w:p>
      <w:pPr>
        <w:adjustRightInd w:val="0"/>
        <w:snapToGrid w:val="0"/>
        <w:spacing w:line="360" w:lineRule="auto"/>
        <w:jc w:val="center"/>
        <w:rPr>
          <w:rFonts w:ascii="Arial Narrow" w:hAnsi="Arial Narrow"/>
          <w:b/>
          <w:spacing w:val="100"/>
          <w:sz w:val="32"/>
          <w:szCs w:val="32"/>
        </w:rPr>
      </w:pPr>
    </w:p>
    <w:p>
      <w:pPr>
        <w:adjustRightInd w:val="0"/>
        <w:snapToGrid w:val="0"/>
        <w:spacing w:line="360" w:lineRule="auto"/>
        <w:jc w:val="center"/>
        <w:rPr>
          <w:rFonts w:ascii="Arial Narrow" w:hAnsi="Arial Narrow"/>
          <w:b/>
          <w:spacing w:val="100"/>
          <w:sz w:val="32"/>
          <w:szCs w:val="32"/>
        </w:rPr>
      </w:pPr>
    </w:p>
    <w:p>
      <w:pPr>
        <w:adjustRightInd w:val="0"/>
        <w:snapToGrid w:val="0"/>
        <w:spacing w:line="360" w:lineRule="auto"/>
        <w:jc w:val="center"/>
        <w:rPr>
          <w:rFonts w:ascii="Arial Narrow" w:hAnsi="Arial Narrow"/>
          <w:b/>
          <w:spacing w:val="100"/>
          <w:sz w:val="32"/>
          <w:szCs w:val="32"/>
        </w:rPr>
      </w:pPr>
    </w:p>
    <w:p>
      <w:pPr>
        <w:adjustRightInd w:val="0"/>
        <w:snapToGrid w:val="0"/>
        <w:spacing w:line="360" w:lineRule="auto"/>
        <w:jc w:val="center"/>
        <w:rPr>
          <w:rFonts w:ascii="Arial Narrow" w:hAnsi="Arial Narrow"/>
          <w:b/>
          <w:spacing w:val="100"/>
          <w:sz w:val="32"/>
          <w:szCs w:val="32"/>
        </w:rPr>
      </w:pPr>
    </w:p>
    <w:p>
      <w:pPr>
        <w:spacing w:line="480" w:lineRule="exact"/>
        <w:ind w:firstLine="521" w:firstLineChars="100"/>
        <w:rPr>
          <w:rFonts w:ascii="Arial Narrow" w:hAnsi="Arial Narrow"/>
          <w:b/>
          <w:spacing w:val="100"/>
          <w:sz w:val="32"/>
          <w:szCs w:val="32"/>
        </w:rPr>
      </w:pPr>
    </w:p>
    <w:p>
      <w:pPr>
        <w:spacing w:line="480" w:lineRule="exact"/>
        <w:ind w:firstLine="521" w:firstLineChars="100"/>
        <w:rPr>
          <w:rFonts w:ascii="Arial Narrow" w:hAnsi="Arial Narrow"/>
          <w:b/>
          <w:spacing w:val="100"/>
          <w:sz w:val="32"/>
          <w:szCs w:val="32"/>
        </w:rPr>
      </w:pPr>
    </w:p>
    <w:p>
      <w:pPr>
        <w:spacing w:line="480" w:lineRule="exact"/>
        <w:ind w:firstLine="521" w:firstLineChars="100"/>
        <w:rPr>
          <w:rFonts w:ascii="Arial Narrow" w:hAnsi="Arial Narrow"/>
          <w:b/>
          <w:spacing w:val="100"/>
          <w:sz w:val="32"/>
          <w:szCs w:val="32"/>
        </w:rPr>
      </w:pPr>
    </w:p>
    <w:p>
      <w:pPr>
        <w:spacing w:line="480" w:lineRule="exact"/>
        <w:ind w:firstLine="521" w:firstLineChars="100"/>
        <w:rPr>
          <w:rFonts w:ascii="Arial Narrow" w:hAnsi="Arial Narrow"/>
          <w:b/>
          <w:spacing w:val="100"/>
          <w:sz w:val="32"/>
          <w:szCs w:val="32"/>
        </w:rPr>
      </w:pPr>
    </w:p>
    <w:p>
      <w:pPr>
        <w:spacing w:line="480" w:lineRule="exact"/>
        <w:ind w:firstLine="442" w:firstLineChars="100"/>
        <w:rPr>
          <w:rFonts w:hint="eastAsia" w:ascii="仿宋" w:hAnsi="仿宋" w:eastAsia="仿宋" w:cs="仿宋"/>
          <w:b/>
          <w:bCs/>
          <w:sz w:val="52"/>
          <w:szCs w:val="52"/>
        </w:rPr>
      </w:pPr>
      <w:r>
        <w:rPr>
          <w:rFonts w:hint="eastAsia" w:ascii="仿宋" w:hAnsi="仿宋" w:eastAsia="仿宋" w:cs="仿宋"/>
          <w:b/>
          <w:bCs/>
          <w:sz w:val="44"/>
          <w:szCs w:val="44"/>
        </w:rPr>
        <w:t>重庆铭鸿金全会计师事务所有限责任公司</w:t>
      </w:r>
    </w:p>
    <w:p>
      <w:pPr>
        <w:spacing w:line="400" w:lineRule="exact"/>
        <w:ind w:firstLine="482" w:firstLineChars="200"/>
        <w:rPr>
          <w:rFonts w:hint="eastAsia" w:ascii="仿宋" w:hAnsi="仿宋" w:eastAsia="仿宋" w:cs="仿宋"/>
          <w:sz w:val="24"/>
        </w:rPr>
      </w:pPr>
      <w:r>
        <w:rPr>
          <w:rFonts w:hint="eastAsia" w:ascii="仿宋" w:hAnsi="仿宋" w:eastAsia="仿宋" w:cs="仿宋"/>
          <w:b/>
          <w:bCs/>
          <w:sz w:val="24"/>
        </w:rPr>
        <w:t>Chongqing Minghong Jinquan Certified Public Accountants Co., Ltd</w:t>
      </w:r>
    </w:p>
    <w:p>
      <w:pPr>
        <w:spacing w:line="360" w:lineRule="auto"/>
        <w:jc w:val="center"/>
        <w:rPr>
          <w:rFonts w:ascii="Arial Narrow" w:hAnsi="Arial Narrow"/>
          <w:sz w:val="44"/>
          <w:szCs w:val="44"/>
        </w:rPr>
      </w:pPr>
      <w:r>
        <w:rPr>
          <w:rFonts w:ascii="Arial Narrow" w:hAnsi="Arial Narrow"/>
          <w:b/>
          <w:spacing w:val="100"/>
          <w:sz w:val="52"/>
          <w:szCs w:val="52"/>
        </w:rPr>
        <w:br w:type="page"/>
      </w:r>
      <w:bookmarkEnd w:id="0"/>
      <w:bookmarkEnd w:id="1"/>
      <w:r>
        <w:rPr>
          <w:rFonts w:ascii="Arial Narrow" w:hAnsi="Arial Narrow"/>
          <w:sz w:val="44"/>
          <w:szCs w:val="44"/>
        </w:rPr>
        <w:t>目   录</w:t>
      </w:r>
    </w:p>
    <w:p>
      <w:pPr>
        <w:spacing w:line="360" w:lineRule="auto"/>
        <w:jc w:val="center"/>
        <w:rPr>
          <w:rFonts w:ascii="Arial Narrow" w:hAnsi="Arial Narrow"/>
          <w:sz w:val="24"/>
        </w:rPr>
      </w:pPr>
    </w:p>
    <w:p>
      <w:pPr>
        <w:pStyle w:val="4"/>
        <w:rPr>
          <w:rFonts w:hint="eastAsia" w:ascii="仿宋" w:hAnsi="仿宋" w:eastAsia="仿宋" w:cstheme="minorBidi"/>
          <w:b w:val="0"/>
          <w:bCs w:val="0"/>
          <w:szCs w:val="21"/>
        </w:rPr>
      </w:pPr>
      <w:r>
        <w:rPr>
          <w:rStyle w:val="6"/>
          <w:rFonts w:ascii="仿宋" w:hAnsi="仿宋" w:eastAsia="仿宋"/>
          <w:b w:val="0"/>
          <w:bCs w:val="0"/>
          <w:szCs w:val="21"/>
        </w:rPr>
        <w:fldChar w:fldCharType="begin"/>
      </w:r>
      <w:r>
        <w:rPr>
          <w:rStyle w:val="6"/>
          <w:rFonts w:ascii="仿宋" w:hAnsi="仿宋" w:eastAsia="仿宋"/>
          <w:b w:val="0"/>
          <w:bCs w:val="0"/>
          <w:szCs w:val="21"/>
        </w:rPr>
        <w:instrText xml:space="preserve"> TOC \o "1-3" \h \z \u </w:instrText>
      </w:r>
      <w:r>
        <w:rPr>
          <w:rStyle w:val="6"/>
          <w:rFonts w:ascii="仿宋" w:hAnsi="仿宋" w:eastAsia="仿宋"/>
          <w:b w:val="0"/>
          <w:bCs w:val="0"/>
          <w:szCs w:val="21"/>
        </w:rPr>
        <w:fldChar w:fldCharType="separate"/>
      </w:r>
      <w:r>
        <w:fldChar w:fldCharType="begin"/>
      </w:r>
      <w:r>
        <w:instrText xml:space="preserve"> HYPERLINK \l "_Toc166332960" </w:instrText>
      </w:r>
      <w:r>
        <w:fldChar w:fldCharType="separate"/>
      </w:r>
      <w:r>
        <w:rPr>
          <w:rStyle w:val="6"/>
          <w:rFonts w:ascii="仿宋" w:hAnsi="仿宋" w:eastAsia="仿宋"/>
          <w:b w:val="0"/>
          <w:bCs w:val="0"/>
          <w:szCs w:val="21"/>
        </w:rPr>
        <w:t>一、基本情况</w:t>
      </w:r>
      <w:r>
        <w:rPr>
          <w:rFonts w:ascii="仿宋" w:hAnsi="仿宋" w:eastAsia="仿宋"/>
          <w:b w:val="0"/>
          <w:bCs w:val="0"/>
          <w:szCs w:val="21"/>
        </w:rPr>
        <w:tab/>
      </w:r>
      <w:r>
        <w:rPr>
          <w:rFonts w:hint="eastAsia" w:ascii="仿宋" w:hAnsi="仿宋" w:eastAsia="仿宋"/>
          <w:b w:val="0"/>
          <w:bCs w:val="0"/>
          <w:szCs w:val="21"/>
        </w:rPr>
        <w:t>1</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"_Toc166332961" </w:instrText>
      </w:r>
      <w:r>
        <w:fldChar w:fldCharType="separate"/>
      </w:r>
      <w:r>
        <w:rPr>
          <w:rStyle w:val="6"/>
          <w:rFonts w:ascii="仿宋" w:hAnsi="仿宋" w:eastAsia="仿宋"/>
          <w:b w:val="0"/>
          <w:bCs w:val="0"/>
          <w:szCs w:val="21"/>
        </w:rPr>
        <w:t>（一）单位基本情况</w:t>
      </w:r>
      <w:r>
        <w:rPr>
          <w:rFonts w:ascii="仿宋" w:hAnsi="仿宋" w:eastAsia="仿宋"/>
          <w:b w:val="0"/>
          <w:bCs w:val="0"/>
          <w:szCs w:val="21"/>
        </w:rPr>
        <w:tab/>
      </w:r>
      <w:r>
        <w:rPr>
          <w:rFonts w:hint="eastAsia" w:ascii="仿宋" w:hAnsi="仿宋" w:eastAsia="仿宋"/>
          <w:b w:val="0"/>
          <w:bCs w:val="0"/>
          <w:szCs w:val="21"/>
        </w:rPr>
        <w:t>2</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"_Toc166332962" </w:instrText>
      </w:r>
      <w:r>
        <w:fldChar w:fldCharType="separate"/>
      </w:r>
      <w:r>
        <w:rPr>
          <w:rStyle w:val="6"/>
          <w:rFonts w:ascii="仿宋" w:hAnsi="仿宋" w:eastAsia="仿宋"/>
          <w:b w:val="0"/>
          <w:bCs w:val="0"/>
          <w:szCs w:val="21"/>
        </w:rPr>
        <w:t>（二）项目内容及实施情况</w:t>
      </w:r>
      <w:r>
        <w:rPr>
          <w:rFonts w:ascii="仿宋" w:hAnsi="仿宋" w:eastAsia="仿宋"/>
          <w:b w:val="0"/>
          <w:bCs w:val="0"/>
          <w:szCs w:val="21"/>
        </w:rPr>
        <w:tab/>
      </w:r>
      <w:r>
        <w:rPr>
          <w:rFonts w:hint="eastAsia" w:ascii="仿宋" w:hAnsi="仿宋" w:eastAsia="仿宋"/>
          <w:b w:val="0"/>
          <w:bCs w:val="0"/>
          <w:szCs w:val="21"/>
        </w:rPr>
        <w:t>2</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"_Toc166332963" </w:instrText>
      </w:r>
      <w:r>
        <w:fldChar w:fldCharType="separate"/>
      </w:r>
      <w:r>
        <w:rPr>
          <w:rStyle w:val="6"/>
          <w:rFonts w:ascii="仿宋" w:hAnsi="仿宋" w:eastAsia="仿宋"/>
          <w:b w:val="0"/>
          <w:bCs w:val="0"/>
          <w:szCs w:val="21"/>
        </w:rPr>
        <w:t>（三）资金投入及使用情况</w:t>
      </w:r>
      <w:r>
        <w:rPr>
          <w:rFonts w:ascii="仿宋" w:hAnsi="仿宋" w:eastAsia="仿宋"/>
          <w:b w:val="0"/>
          <w:bCs w:val="0"/>
          <w:szCs w:val="21"/>
        </w:rPr>
        <w:tab/>
      </w:r>
      <w:r>
        <w:rPr>
          <w:rFonts w:hint="eastAsia" w:ascii="仿宋" w:hAnsi="仿宋" w:eastAsia="仿宋"/>
          <w:b w:val="0"/>
          <w:bCs w:val="0"/>
          <w:szCs w:val="21"/>
        </w:rPr>
        <w:t>3</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"_Toc166332964" </w:instrText>
      </w:r>
      <w:r>
        <w:fldChar w:fldCharType="separate"/>
      </w:r>
      <w:r>
        <w:rPr>
          <w:rStyle w:val="6"/>
          <w:rFonts w:ascii="仿宋" w:hAnsi="仿宋" w:eastAsia="仿宋"/>
          <w:b w:val="0"/>
          <w:bCs w:val="0"/>
          <w:szCs w:val="21"/>
        </w:rPr>
        <w:t>（四）项目绩效目标</w:t>
      </w:r>
      <w:r>
        <w:rPr>
          <w:rFonts w:ascii="仿宋" w:hAnsi="仿宋" w:eastAsia="仿宋"/>
          <w:b w:val="0"/>
          <w:bCs w:val="0"/>
          <w:szCs w:val="21"/>
        </w:rPr>
        <w:tab/>
      </w:r>
      <w:r>
        <w:rPr>
          <w:rFonts w:hint="eastAsia" w:ascii="仿宋" w:hAnsi="仿宋" w:eastAsia="仿宋"/>
          <w:b w:val="0"/>
          <w:bCs w:val="0"/>
          <w:szCs w:val="21"/>
        </w:rPr>
        <w:t>4</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"_Toc166332965" </w:instrText>
      </w:r>
      <w:r>
        <w:fldChar w:fldCharType="separate"/>
      </w:r>
      <w:r>
        <w:rPr>
          <w:rStyle w:val="6"/>
          <w:rFonts w:ascii="仿宋" w:hAnsi="仿宋" w:eastAsia="仿宋"/>
          <w:b w:val="0"/>
          <w:bCs w:val="0"/>
          <w:szCs w:val="21"/>
        </w:rPr>
        <w:t>二、绩效评价工作情况</w:t>
      </w:r>
      <w:r>
        <w:rPr>
          <w:rFonts w:ascii="仿宋" w:hAnsi="仿宋" w:eastAsia="仿宋"/>
          <w:b w:val="0"/>
          <w:bCs w:val="0"/>
          <w:szCs w:val="21"/>
        </w:rPr>
        <w:tab/>
      </w:r>
      <w:r>
        <w:rPr>
          <w:rFonts w:ascii="仿宋" w:hAnsi="仿宋" w:eastAsia="仿宋"/>
          <w:b w:val="0"/>
          <w:bCs w:val="0"/>
          <w:szCs w:val="21"/>
        </w:rPr>
        <w:fldChar w:fldCharType="begin"/>
      </w:r>
      <w:r>
        <w:rPr>
          <w:rFonts w:ascii="仿宋" w:hAnsi="仿宋" w:eastAsia="仿宋"/>
          <w:b w:val="0"/>
          <w:bCs w:val="0"/>
          <w:szCs w:val="21"/>
        </w:rPr>
        <w:instrText xml:space="preserve"> PAGEREF _Toc166332965 \h </w:instrText>
      </w:r>
      <w:r>
        <w:rPr>
          <w:rFonts w:ascii="仿宋" w:hAnsi="仿宋" w:eastAsia="仿宋"/>
          <w:b w:val="0"/>
          <w:bCs w:val="0"/>
          <w:szCs w:val="21"/>
        </w:rPr>
        <w:fldChar w:fldCharType="separate"/>
      </w:r>
      <w:r>
        <w:rPr>
          <w:rFonts w:ascii="仿宋" w:hAnsi="仿宋" w:eastAsia="仿宋"/>
          <w:b w:val="0"/>
          <w:bCs w:val="0"/>
          <w:szCs w:val="21"/>
        </w:rPr>
        <w:t>4</w:t>
      </w:r>
      <w:r>
        <w:rPr>
          <w:rFonts w:ascii="仿宋" w:hAnsi="仿宋" w:eastAsia="仿宋"/>
          <w:b w:val="0"/>
          <w:bCs w:val="0"/>
          <w:szCs w:val="21"/>
        </w:rPr>
        <w:fldChar w:fldCharType="end"/>
      </w:r>
      <w:r>
        <w:rPr>
          <w:rFonts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"_Toc166332966" </w:instrText>
      </w:r>
      <w:r>
        <w:fldChar w:fldCharType="separate"/>
      </w:r>
      <w:r>
        <w:rPr>
          <w:rStyle w:val="6"/>
          <w:rFonts w:ascii="仿宋" w:hAnsi="仿宋" w:eastAsia="仿宋"/>
          <w:b w:val="0"/>
          <w:bCs w:val="0"/>
          <w:szCs w:val="21"/>
        </w:rPr>
        <w:t>（一）绩效评价目的</w:t>
      </w:r>
      <w:r>
        <w:rPr>
          <w:rFonts w:ascii="仿宋" w:hAnsi="仿宋" w:eastAsia="仿宋"/>
          <w:b w:val="0"/>
          <w:bCs w:val="0"/>
          <w:szCs w:val="21"/>
        </w:rPr>
        <w:tab/>
      </w:r>
      <w:r>
        <w:rPr>
          <w:rFonts w:ascii="仿宋" w:hAnsi="仿宋" w:eastAsia="仿宋"/>
          <w:b w:val="0"/>
          <w:bCs w:val="0"/>
          <w:szCs w:val="21"/>
        </w:rPr>
        <w:fldChar w:fldCharType="begin"/>
      </w:r>
      <w:r>
        <w:rPr>
          <w:rFonts w:ascii="仿宋" w:hAnsi="仿宋" w:eastAsia="仿宋"/>
          <w:b w:val="0"/>
          <w:bCs w:val="0"/>
          <w:szCs w:val="21"/>
        </w:rPr>
        <w:instrText xml:space="preserve"> PAGEREF _Toc166332966 \h </w:instrText>
      </w:r>
      <w:r>
        <w:rPr>
          <w:rFonts w:ascii="仿宋" w:hAnsi="仿宋" w:eastAsia="仿宋"/>
          <w:b w:val="0"/>
          <w:bCs w:val="0"/>
          <w:szCs w:val="21"/>
        </w:rPr>
        <w:fldChar w:fldCharType="separate"/>
      </w:r>
      <w:r>
        <w:rPr>
          <w:rFonts w:ascii="仿宋" w:hAnsi="仿宋" w:eastAsia="仿宋"/>
          <w:b w:val="0"/>
          <w:bCs w:val="0"/>
          <w:szCs w:val="21"/>
        </w:rPr>
        <w:t>4</w:t>
      </w:r>
      <w:r>
        <w:rPr>
          <w:rFonts w:ascii="仿宋" w:hAnsi="仿宋" w:eastAsia="仿宋"/>
          <w:b w:val="0"/>
          <w:bCs w:val="0"/>
          <w:szCs w:val="21"/>
        </w:rPr>
        <w:fldChar w:fldCharType="end"/>
      </w:r>
      <w:r>
        <w:rPr>
          <w:rFonts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"_Toc166332967" </w:instrText>
      </w:r>
      <w:r>
        <w:fldChar w:fldCharType="separate"/>
      </w:r>
      <w:r>
        <w:rPr>
          <w:rStyle w:val="6"/>
          <w:rFonts w:ascii="仿宋" w:hAnsi="仿宋" w:eastAsia="仿宋"/>
          <w:b w:val="0"/>
          <w:bCs w:val="0"/>
          <w:szCs w:val="21"/>
        </w:rPr>
        <w:t>（二）绩效评价的对象和范围</w:t>
      </w:r>
      <w:r>
        <w:rPr>
          <w:rFonts w:ascii="仿宋" w:hAnsi="仿宋" w:eastAsia="仿宋"/>
          <w:b w:val="0"/>
          <w:bCs w:val="0"/>
          <w:szCs w:val="21"/>
        </w:rPr>
        <w:tab/>
      </w:r>
      <w:r>
        <w:rPr>
          <w:rFonts w:ascii="仿宋" w:hAnsi="仿宋" w:eastAsia="仿宋"/>
          <w:b w:val="0"/>
          <w:bCs w:val="0"/>
          <w:szCs w:val="21"/>
        </w:rPr>
        <w:fldChar w:fldCharType="begin"/>
      </w:r>
      <w:r>
        <w:rPr>
          <w:rFonts w:ascii="仿宋" w:hAnsi="仿宋" w:eastAsia="仿宋"/>
          <w:b w:val="0"/>
          <w:bCs w:val="0"/>
          <w:szCs w:val="21"/>
        </w:rPr>
        <w:instrText xml:space="preserve"> PAGEREF _Toc166332967 \h </w:instrText>
      </w:r>
      <w:r>
        <w:rPr>
          <w:rFonts w:ascii="仿宋" w:hAnsi="仿宋" w:eastAsia="仿宋"/>
          <w:b w:val="0"/>
          <w:bCs w:val="0"/>
          <w:szCs w:val="21"/>
        </w:rPr>
        <w:fldChar w:fldCharType="separate"/>
      </w:r>
      <w:r>
        <w:rPr>
          <w:rFonts w:ascii="仿宋" w:hAnsi="仿宋" w:eastAsia="仿宋"/>
          <w:b w:val="0"/>
          <w:bCs w:val="0"/>
          <w:szCs w:val="21"/>
        </w:rPr>
        <w:t>4</w:t>
      </w:r>
      <w:r>
        <w:rPr>
          <w:rFonts w:ascii="仿宋" w:hAnsi="仿宋" w:eastAsia="仿宋"/>
          <w:b w:val="0"/>
          <w:bCs w:val="0"/>
          <w:szCs w:val="21"/>
        </w:rPr>
        <w:fldChar w:fldCharType="end"/>
      </w:r>
      <w:r>
        <w:rPr>
          <w:rFonts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"_Toc166332968" </w:instrText>
      </w:r>
      <w:r>
        <w:fldChar w:fldCharType="separate"/>
      </w:r>
      <w:r>
        <w:rPr>
          <w:rStyle w:val="6"/>
          <w:rFonts w:ascii="仿宋" w:hAnsi="仿宋" w:eastAsia="仿宋"/>
          <w:b w:val="0"/>
          <w:bCs w:val="0"/>
          <w:szCs w:val="21"/>
        </w:rPr>
        <w:t>（三）绩效评价依据</w:t>
      </w:r>
      <w:r>
        <w:rPr>
          <w:rFonts w:ascii="仿宋" w:hAnsi="仿宋" w:eastAsia="仿宋"/>
          <w:b w:val="0"/>
          <w:bCs w:val="0"/>
          <w:szCs w:val="21"/>
        </w:rPr>
        <w:tab/>
      </w:r>
      <w:r>
        <w:rPr>
          <w:rFonts w:ascii="仿宋" w:hAnsi="仿宋" w:eastAsia="仿宋"/>
          <w:b w:val="0"/>
          <w:bCs w:val="0"/>
          <w:szCs w:val="21"/>
        </w:rPr>
        <w:fldChar w:fldCharType="begin"/>
      </w:r>
      <w:r>
        <w:rPr>
          <w:rFonts w:ascii="仿宋" w:hAnsi="仿宋" w:eastAsia="仿宋"/>
          <w:b w:val="0"/>
          <w:bCs w:val="0"/>
          <w:szCs w:val="21"/>
        </w:rPr>
        <w:instrText xml:space="preserve"> PAGEREF _Toc166332968 \h </w:instrText>
      </w:r>
      <w:r>
        <w:rPr>
          <w:rFonts w:ascii="仿宋" w:hAnsi="仿宋" w:eastAsia="仿宋"/>
          <w:b w:val="0"/>
          <w:bCs w:val="0"/>
          <w:szCs w:val="21"/>
        </w:rPr>
        <w:fldChar w:fldCharType="separate"/>
      </w:r>
      <w:r>
        <w:rPr>
          <w:rFonts w:ascii="仿宋" w:hAnsi="仿宋" w:eastAsia="仿宋"/>
          <w:b w:val="0"/>
          <w:bCs w:val="0"/>
          <w:szCs w:val="21"/>
        </w:rPr>
        <w:t>4</w:t>
      </w:r>
      <w:r>
        <w:rPr>
          <w:rFonts w:ascii="仿宋" w:hAnsi="仿宋" w:eastAsia="仿宋"/>
          <w:b w:val="0"/>
          <w:bCs w:val="0"/>
          <w:szCs w:val="21"/>
        </w:rPr>
        <w:fldChar w:fldCharType="end"/>
      </w:r>
      <w:r>
        <w:rPr>
          <w:rFonts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"_Toc166332969" </w:instrText>
      </w:r>
      <w:r>
        <w:fldChar w:fldCharType="separate"/>
      </w:r>
      <w:r>
        <w:rPr>
          <w:rStyle w:val="6"/>
          <w:rFonts w:ascii="仿宋" w:hAnsi="仿宋" w:eastAsia="仿宋"/>
          <w:b w:val="0"/>
          <w:bCs w:val="0"/>
          <w:szCs w:val="21"/>
        </w:rPr>
        <w:t>（四）绩效评价原则和指标体系</w:t>
      </w:r>
      <w:r>
        <w:rPr>
          <w:rFonts w:ascii="仿宋" w:hAnsi="仿宋" w:eastAsia="仿宋"/>
          <w:b w:val="0"/>
          <w:bCs w:val="0"/>
          <w:szCs w:val="21"/>
        </w:rPr>
        <w:tab/>
      </w:r>
      <w:r>
        <w:rPr>
          <w:rFonts w:ascii="仿宋" w:hAnsi="仿宋" w:eastAsia="仿宋"/>
          <w:b w:val="0"/>
          <w:bCs w:val="0"/>
          <w:szCs w:val="21"/>
        </w:rPr>
        <w:fldChar w:fldCharType="begin"/>
      </w:r>
      <w:r>
        <w:rPr>
          <w:rFonts w:ascii="仿宋" w:hAnsi="仿宋" w:eastAsia="仿宋"/>
          <w:b w:val="0"/>
          <w:bCs w:val="0"/>
          <w:szCs w:val="21"/>
        </w:rPr>
        <w:instrText xml:space="preserve"> PAGEREF _Toc166332969 \h </w:instrText>
      </w:r>
      <w:r>
        <w:rPr>
          <w:rFonts w:ascii="仿宋" w:hAnsi="仿宋" w:eastAsia="仿宋"/>
          <w:b w:val="0"/>
          <w:bCs w:val="0"/>
          <w:szCs w:val="21"/>
        </w:rPr>
        <w:fldChar w:fldCharType="separate"/>
      </w:r>
      <w:r>
        <w:rPr>
          <w:rFonts w:ascii="仿宋" w:hAnsi="仿宋" w:eastAsia="仿宋"/>
          <w:b w:val="0"/>
          <w:bCs w:val="0"/>
          <w:szCs w:val="21"/>
        </w:rPr>
        <w:t>5</w:t>
      </w:r>
      <w:r>
        <w:rPr>
          <w:rFonts w:ascii="仿宋" w:hAnsi="仿宋" w:eastAsia="仿宋"/>
          <w:b w:val="0"/>
          <w:bCs w:val="0"/>
          <w:szCs w:val="21"/>
        </w:rPr>
        <w:fldChar w:fldCharType="end"/>
      </w:r>
      <w:r>
        <w:rPr>
          <w:rFonts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"_Toc166332970" </w:instrText>
      </w:r>
      <w:r>
        <w:fldChar w:fldCharType="separate"/>
      </w:r>
      <w:r>
        <w:rPr>
          <w:rStyle w:val="6"/>
          <w:rFonts w:ascii="仿宋" w:hAnsi="仿宋" w:eastAsia="仿宋"/>
          <w:b w:val="0"/>
          <w:bCs w:val="0"/>
          <w:szCs w:val="21"/>
        </w:rPr>
        <w:t>（五）绩效评价标准和评价方法</w:t>
      </w:r>
      <w:r>
        <w:rPr>
          <w:rFonts w:ascii="仿宋" w:hAnsi="仿宋" w:eastAsia="仿宋"/>
          <w:b w:val="0"/>
          <w:bCs w:val="0"/>
          <w:szCs w:val="21"/>
        </w:rPr>
        <w:tab/>
      </w:r>
      <w:r>
        <w:rPr>
          <w:rFonts w:ascii="仿宋" w:hAnsi="仿宋" w:eastAsia="仿宋"/>
          <w:b w:val="0"/>
          <w:bCs w:val="0"/>
          <w:szCs w:val="21"/>
        </w:rPr>
        <w:fldChar w:fldCharType="begin"/>
      </w:r>
      <w:r>
        <w:rPr>
          <w:rFonts w:ascii="仿宋" w:hAnsi="仿宋" w:eastAsia="仿宋"/>
          <w:b w:val="0"/>
          <w:bCs w:val="0"/>
          <w:szCs w:val="21"/>
        </w:rPr>
        <w:instrText xml:space="preserve"> PAGEREF _Toc166332970 \h </w:instrText>
      </w:r>
      <w:r>
        <w:rPr>
          <w:rFonts w:ascii="仿宋" w:hAnsi="仿宋" w:eastAsia="仿宋"/>
          <w:b w:val="0"/>
          <w:bCs w:val="0"/>
          <w:szCs w:val="21"/>
        </w:rPr>
        <w:fldChar w:fldCharType="separate"/>
      </w:r>
      <w:r>
        <w:rPr>
          <w:rFonts w:ascii="仿宋" w:hAnsi="仿宋" w:eastAsia="仿宋"/>
          <w:b w:val="0"/>
          <w:bCs w:val="0"/>
          <w:szCs w:val="21"/>
        </w:rPr>
        <w:t>5</w:t>
      </w:r>
      <w:r>
        <w:rPr>
          <w:rFonts w:ascii="仿宋" w:hAnsi="仿宋" w:eastAsia="仿宋"/>
          <w:b w:val="0"/>
          <w:bCs w:val="0"/>
          <w:szCs w:val="21"/>
        </w:rPr>
        <w:fldChar w:fldCharType="end"/>
      </w:r>
      <w:r>
        <w:rPr>
          <w:rFonts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"_Toc166332971" </w:instrText>
      </w:r>
      <w:r>
        <w:fldChar w:fldCharType="separate"/>
      </w:r>
      <w:r>
        <w:rPr>
          <w:rStyle w:val="6"/>
          <w:rFonts w:ascii="仿宋" w:hAnsi="仿宋" w:eastAsia="仿宋"/>
          <w:b w:val="0"/>
          <w:bCs w:val="0"/>
          <w:szCs w:val="21"/>
        </w:rPr>
        <w:t>（六）绩效评价工作过程</w:t>
      </w:r>
      <w:r>
        <w:rPr>
          <w:rFonts w:ascii="仿宋" w:hAnsi="仿宋" w:eastAsia="仿宋"/>
          <w:b w:val="0"/>
          <w:bCs w:val="0"/>
          <w:szCs w:val="21"/>
        </w:rPr>
        <w:tab/>
      </w:r>
      <w:r>
        <w:rPr>
          <w:rFonts w:ascii="仿宋" w:hAnsi="仿宋" w:eastAsia="仿宋"/>
          <w:b w:val="0"/>
          <w:bCs w:val="0"/>
          <w:szCs w:val="21"/>
        </w:rPr>
        <w:fldChar w:fldCharType="begin"/>
      </w:r>
      <w:r>
        <w:rPr>
          <w:rFonts w:ascii="仿宋" w:hAnsi="仿宋" w:eastAsia="仿宋"/>
          <w:b w:val="0"/>
          <w:bCs w:val="0"/>
          <w:szCs w:val="21"/>
        </w:rPr>
        <w:instrText xml:space="preserve"> PAGEREF _Toc166332971 \h </w:instrText>
      </w:r>
      <w:r>
        <w:rPr>
          <w:rFonts w:ascii="仿宋" w:hAnsi="仿宋" w:eastAsia="仿宋"/>
          <w:b w:val="0"/>
          <w:bCs w:val="0"/>
          <w:szCs w:val="21"/>
        </w:rPr>
        <w:fldChar w:fldCharType="separate"/>
      </w:r>
      <w:r>
        <w:rPr>
          <w:rFonts w:ascii="仿宋" w:hAnsi="仿宋" w:eastAsia="仿宋"/>
          <w:b w:val="0"/>
          <w:bCs w:val="0"/>
          <w:szCs w:val="21"/>
        </w:rPr>
        <w:t>6</w:t>
      </w:r>
      <w:r>
        <w:rPr>
          <w:rFonts w:ascii="仿宋" w:hAnsi="仿宋" w:eastAsia="仿宋"/>
          <w:b w:val="0"/>
          <w:bCs w:val="0"/>
          <w:szCs w:val="21"/>
        </w:rPr>
        <w:fldChar w:fldCharType="end"/>
      </w:r>
      <w:r>
        <w:rPr>
          <w:rFonts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"_Toc166332972" </w:instrText>
      </w:r>
      <w:r>
        <w:fldChar w:fldCharType="separate"/>
      </w:r>
      <w:r>
        <w:rPr>
          <w:rStyle w:val="6"/>
          <w:rFonts w:ascii="仿宋" w:hAnsi="仿宋" w:eastAsia="仿宋"/>
          <w:b w:val="0"/>
          <w:bCs w:val="0"/>
          <w:szCs w:val="21"/>
        </w:rPr>
        <w:t>三、综合评价情况及评价结论</w:t>
      </w:r>
      <w:r>
        <w:rPr>
          <w:rFonts w:ascii="仿宋" w:hAnsi="仿宋" w:eastAsia="仿宋"/>
          <w:b w:val="0"/>
          <w:bCs w:val="0"/>
          <w:szCs w:val="21"/>
        </w:rPr>
        <w:tab/>
      </w:r>
      <w:r>
        <w:rPr>
          <w:rFonts w:hint="eastAsia" w:ascii="仿宋" w:hAnsi="仿宋" w:eastAsia="仿宋"/>
          <w:b w:val="0"/>
          <w:bCs w:val="0"/>
          <w:szCs w:val="21"/>
        </w:rPr>
        <w:t>7</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"_Toc166332973" </w:instrText>
      </w:r>
      <w:r>
        <w:fldChar w:fldCharType="separate"/>
      </w:r>
      <w:r>
        <w:rPr>
          <w:rStyle w:val="6"/>
          <w:rFonts w:ascii="仿宋" w:hAnsi="仿宋" w:eastAsia="仿宋"/>
          <w:b w:val="0"/>
          <w:bCs w:val="0"/>
          <w:szCs w:val="21"/>
        </w:rPr>
        <w:t>（一）绩效评价结论</w:t>
      </w:r>
      <w:r>
        <w:rPr>
          <w:rFonts w:ascii="仿宋" w:hAnsi="仿宋" w:eastAsia="仿宋"/>
          <w:b w:val="0"/>
          <w:bCs w:val="0"/>
          <w:szCs w:val="21"/>
        </w:rPr>
        <w:tab/>
      </w:r>
      <w:r>
        <w:rPr>
          <w:rFonts w:ascii="仿宋" w:hAnsi="仿宋" w:eastAsia="仿宋"/>
          <w:b w:val="0"/>
          <w:bCs w:val="0"/>
          <w:szCs w:val="21"/>
        </w:rPr>
        <w:fldChar w:fldCharType="begin"/>
      </w:r>
      <w:r>
        <w:rPr>
          <w:rFonts w:ascii="仿宋" w:hAnsi="仿宋" w:eastAsia="仿宋"/>
          <w:b w:val="0"/>
          <w:bCs w:val="0"/>
          <w:szCs w:val="21"/>
        </w:rPr>
        <w:instrText xml:space="preserve"> PAGEREF _Toc166332973 \h </w:instrText>
      </w:r>
      <w:r>
        <w:rPr>
          <w:rFonts w:ascii="仿宋" w:hAnsi="仿宋" w:eastAsia="仿宋"/>
          <w:b w:val="0"/>
          <w:bCs w:val="0"/>
          <w:szCs w:val="21"/>
        </w:rPr>
        <w:fldChar w:fldCharType="separate"/>
      </w:r>
      <w:r>
        <w:rPr>
          <w:rFonts w:ascii="仿宋" w:hAnsi="仿宋" w:eastAsia="仿宋"/>
          <w:b w:val="0"/>
          <w:bCs w:val="0"/>
          <w:szCs w:val="21"/>
        </w:rPr>
        <w:t>7</w:t>
      </w:r>
      <w:r>
        <w:rPr>
          <w:rFonts w:ascii="仿宋" w:hAnsi="仿宋" w:eastAsia="仿宋"/>
          <w:b w:val="0"/>
          <w:bCs w:val="0"/>
          <w:szCs w:val="21"/>
        </w:rPr>
        <w:fldChar w:fldCharType="end"/>
      </w:r>
      <w:r>
        <w:rPr>
          <w:rFonts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"_Toc166332974" </w:instrText>
      </w:r>
      <w:r>
        <w:fldChar w:fldCharType="separate"/>
      </w:r>
      <w:r>
        <w:rPr>
          <w:rStyle w:val="6"/>
          <w:rFonts w:ascii="仿宋" w:hAnsi="仿宋" w:eastAsia="仿宋"/>
          <w:b w:val="0"/>
          <w:bCs w:val="0"/>
          <w:szCs w:val="21"/>
        </w:rPr>
        <w:t>（二）综合评价情况</w:t>
      </w:r>
      <w:r>
        <w:rPr>
          <w:rFonts w:ascii="仿宋" w:hAnsi="仿宋" w:eastAsia="仿宋"/>
          <w:b w:val="0"/>
          <w:bCs w:val="0"/>
          <w:szCs w:val="21"/>
        </w:rPr>
        <w:tab/>
      </w:r>
      <w:r>
        <w:rPr>
          <w:rFonts w:ascii="仿宋" w:hAnsi="仿宋" w:eastAsia="仿宋"/>
          <w:b w:val="0"/>
          <w:bCs w:val="0"/>
          <w:szCs w:val="21"/>
        </w:rPr>
        <w:fldChar w:fldCharType="begin"/>
      </w:r>
      <w:r>
        <w:rPr>
          <w:rFonts w:ascii="仿宋" w:hAnsi="仿宋" w:eastAsia="仿宋"/>
          <w:b w:val="0"/>
          <w:bCs w:val="0"/>
          <w:szCs w:val="21"/>
        </w:rPr>
        <w:instrText xml:space="preserve"> PAGEREF _Toc166332974 \h </w:instrText>
      </w:r>
      <w:r>
        <w:rPr>
          <w:rFonts w:ascii="仿宋" w:hAnsi="仿宋" w:eastAsia="仿宋"/>
          <w:b w:val="0"/>
          <w:bCs w:val="0"/>
          <w:szCs w:val="21"/>
        </w:rPr>
        <w:fldChar w:fldCharType="separate"/>
      </w:r>
      <w:r>
        <w:rPr>
          <w:rFonts w:ascii="仿宋" w:hAnsi="仿宋" w:eastAsia="仿宋"/>
          <w:b w:val="0"/>
          <w:bCs w:val="0"/>
          <w:szCs w:val="21"/>
        </w:rPr>
        <w:t>8</w:t>
      </w:r>
      <w:r>
        <w:rPr>
          <w:rFonts w:ascii="仿宋" w:hAnsi="仿宋" w:eastAsia="仿宋"/>
          <w:b w:val="0"/>
          <w:bCs w:val="0"/>
          <w:szCs w:val="21"/>
        </w:rPr>
        <w:fldChar w:fldCharType="end"/>
      </w:r>
      <w:r>
        <w:rPr>
          <w:rFonts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"_Toc166332975" </w:instrText>
      </w:r>
      <w:r>
        <w:fldChar w:fldCharType="separate"/>
      </w:r>
      <w:r>
        <w:rPr>
          <w:rStyle w:val="6"/>
          <w:rFonts w:ascii="仿宋" w:hAnsi="仿宋" w:eastAsia="仿宋"/>
          <w:b w:val="0"/>
          <w:bCs w:val="0"/>
          <w:szCs w:val="21"/>
        </w:rPr>
        <w:t>四、绩效评价指标分析</w:t>
      </w:r>
      <w:r>
        <w:rPr>
          <w:rFonts w:ascii="仿宋" w:hAnsi="仿宋" w:eastAsia="仿宋"/>
          <w:b w:val="0"/>
          <w:bCs w:val="0"/>
          <w:szCs w:val="21"/>
        </w:rPr>
        <w:tab/>
      </w:r>
      <w:r>
        <w:rPr>
          <w:rFonts w:ascii="仿宋" w:hAnsi="仿宋" w:eastAsia="仿宋"/>
          <w:b w:val="0"/>
          <w:bCs w:val="0"/>
          <w:szCs w:val="21"/>
        </w:rPr>
        <w:fldChar w:fldCharType="begin"/>
      </w:r>
      <w:r>
        <w:rPr>
          <w:rFonts w:ascii="仿宋" w:hAnsi="仿宋" w:eastAsia="仿宋"/>
          <w:b w:val="0"/>
          <w:bCs w:val="0"/>
          <w:szCs w:val="21"/>
        </w:rPr>
        <w:instrText xml:space="preserve"> PAGEREF _Toc166332975 \h </w:instrText>
      </w:r>
      <w:r>
        <w:rPr>
          <w:rFonts w:ascii="仿宋" w:hAnsi="仿宋" w:eastAsia="仿宋"/>
          <w:b w:val="0"/>
          <w:bCs w:val="0"/>
          <w:szCs w:val="21"/>
        </w:rPr>
        <w:fldChar w:fldCharType="separate"/>
      </w:r>
      <w:r>
        <w:rPr>
          <w:rFonts w:ascii="仿宋" w:hAnsi="仿宋" w:eastAsia="仿宋"/>
          <w:b w:val="0"/>
          <w:bCs w:val="0"/>
          <w:szCs w:val="21"/>
        </w:rPr>
        <w:t>8</w:t>
      </w:r>
      <w:r>
        <w:rPr>
          <w:rFonts w:ascii="仿宋" w:hAnsi="仿宋" w:eastAsia="仿宋"/>
          <w:b w:val="0"/>
          <w:bCs w:val="0"/>
          <w:szCs w:val="21"/>
        </w:rPr>
        <w:fldChar w:fldCharType="end"/>
      </w:r>
      <w:r>
        <w:rPr>
          <w:rFonts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"_Toc166332976" </w:instrText>
      </w:r>
      <w:r>
        <w:fldChar w:fldCharType="separate"/>
      </w:r>
      <w:r>
        <w:rPr>
          <w:rStyle w:val="6"/>
          <w:rFonts w:ascii="仿宋" w:hAnsi="仿宋" w:eastAsia="仿宋"/>
          <w:b w:val="0"/>
          <w:bCs w:val="0"/>
          <w:szCs w:val="21"/>
        </w:rPr>
        <w:t>（一）决策（项目决策）</w:t>
      </w:r>
      <w:r>
        <w:rPr>
          <w:rFonts w:ascii="仿宋" w:hAnsi="仿宋" w:eastAsia="仿宋"/>
          <w:b w:val="0"/>
          <w:bCs w:val="0"/>
          <w:szCs w:val="21"/>
        </w:rPr>
        <w:tab/>
      </w:r>
      <w:r>
        <w:rPr>
          <w:rFonts w:hint="eastAsia" w:ascii="仿宋" w:hAnsi="仿宋" w:eastAsia="仿宋"/>
          <w:b w:val="0"/>
          <w:bCs w:val="0"/>
          <w:szCs w:val="21"/>
        </w:rPr>
        <w:t>11</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"_Toc166332977" </w:instrText>
      </w:r>
      <w:r>
        <w:fldChar w:fldCharType="separate"/>
      </w:r>
      <w:r>
        <w:rPr>
          <w:rStyle w:val="6"/>
          <w:rFonts w:ascii="仿宋" w:hAnsi="仿宋" w:eastAsia="仿宋"/>
          <w:b w:val="0"/>
          <w:bCs w:val="0"/>
          <w:szCs w:val="21"/>
        </w:rPr>
        <w:t>（二）过程（项目实施过程）</w:t>
      </w:r>
      <w:r>
        <w:rPr>
          <w:rFonts w:ascii="仿宋" w:hAnsi="仿宋" w:eastAsia="仿宋"/>
          <w:b w:val="0"/>
          <w:bCs w:val="0"/>
          <w:szCs w:val="21"/>
        </w:rPr>
        <w:tab/>
      </w:r>
      <w:r>
        <w:rPr>
          <w:rFonts w:hint="eastAsia" w:ascii="仿宋" w:hAnsi="仿宋" w:eastAsia="仿宋"/>
          <w:b w:val="0"/>
          <w:bCs w:val="0"/>
          <w:szCs w:val="21"/>
        </w:rPr>
        <w:t>12</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"_Toc166332978" </w:instrText>
      </w:r>
      <w:r>
        <w:fldChar w:fldCharType="separate"/>
      </w:r>
      <w:r>
        <w:rPr>
          <w:rStyle w:val="6"/>
          <w:rFonts w:ascii="仿宋" w:hAnsi="仿宋" w:eastAsia="仿宋"/>
          <w:b w:val="0"/>
          <w:bCs w:val="0"/>
          <w:szCs w:val="21"/>
        </w:rPr>
        <w:t>（三）产出（项目产出）</w:t>
      </w:r>
      <w:r>
        <w:rPr>
          <w:rFonts w:ascii="仿宋" w:hAnsi="仿宋" w:eastAsia="仿宋"/>
          <w:b w:val="0"/>
          <w:bCs w:val="0"/>
          <w:szCs w:val="21"/>
        </w:rPr>
        <w:tab/>
      </w:r>
      <w:r>
        <w:rPr>
          <w:rFonts w:hint="eastAsia" w:ascii="仿宋" w:hAnsi="仿宋" w:eastAsia="仿宋"/>
          <w:b w:val="0"/>
          <w:bCs w:val="0"/>
          <w:szCs w:val="21"/>
        </w:rPr>
        <w:t>15</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"_Toc166332979" </w:instrText>
      </w:r>
      <w:r>
        <w:fldChar w:fldCharType="separate"/>
      </w:r>
      <w:r>
        <w:rPr>
          <w:rStyle w:val="6"/>
          <w:rFonts w:ascii="仿宋" w:hAnsi="仿宋" w:eastAsia="仿宋"/>
          <w:b w:val="0"/>
          <w:bCs w:val="0"/>
          <w:szCs w:val="21"/>
        </w:rPr>
        <w:t>（四）效益（项目效益）</w:t>
      </w:r>
      <w:r>
        <w:rPr>
          <w:rFonts w:ascii="仿宋" w:hAnsi="仿宋" w:eastAsia="仿宋"/>
          <w:b w:val="0"/>
          <w:bCs w:val="0"/>
          <w:szCs w:val="21"/>
        </w:rPr>
        <w:tab/>
      </w:r>
      <w:r>
        <w:rPr>
          <w:rFonts w:hint="eastAsia" w:ascii="仿宋" w:hAnsi="仿宋" w:eastAsia="仿宋"/>
          <w:b w:val="0"/>
          <w:bCs w:val="0"/>
          <w:szCs w:val="21"/>
        </w:rPr>
        <w:t>16</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"_Toc166332986" </w:instrText>
      </w:r>
      <w:r>
        <w:fldChar w:fldCharType="separate"/>
      </w:r>
      <w:r>
        <w:rPr>
          <w:rStyle w:val="6"/>
          <w:rFonts w:hint="eastAsia" w:ascii="仿宋" w:hAnsi="仿宋" w:eastAsia="仿宋"/>
          <w:b w:val="0"/>
          <w:bCs w:val="0"/>
          <w:szCs w:val="21"/>
        </w:rPr>
        <w:t>五</w:t>
      </w:r>
      <w:r>
        <w:rPr>
          <w:rStyle w:val="6"/>
          <w:rFonts w:ascii="仿宋" w:hAnsi="仿宋" w:eastAsia="仿宋"/>
          <w:b w:val="0"/>
          <w:bCs w:val="0"/>
          <w:szCs w:val="21"/>
        </w:rPr>
        <w:t>、存在的问题和建议</w:t>
      </w:r>
      <w:r>
        <w:rPr>
          <w:rFonts w:ascii="仿宋" w:hAnsi="仿宋" w:eastAsia="仿宋"/>
          <w:b w:val="0"/>
          <w:bCs w:val="0"/>
          <w:szCs w:val="21"/>
        </w:rPr>
        <w:tab/>
      </w:r>
      <w:r>
        <w:rPr>
          <w:rFonts w:hint="eastAsia" w:ascii="仿宋" w:hAnsi="仿宋" w:eastAsia="仿宋"/>
          <w:b w:val="0"/>
          <w:bCs w:val="0"/>
          <w:szCs w:val="21"/>
        </w:rPr>
        <w:t>17</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"_Toc166332987" </w:instrText>
      </w:r>
      <w:r>
        <w:fldChar w:fldCharType="separate"/>
      </w:r>
      <w:r>
        <w:rPr>
          <w:rStyle w:val="6"/>
          <w:rFonts w:ascii="仿宋" w:hAnsi="仿宋" w:eastAsia="仿宋"/>
          <w:b w:val="0"/>
          <w:bCs w:val="0"/>
          <w:szCs w:val="21"/>
        </w:rPr>
        <w:t>（一）存在问题</w:t>
      </w:r>
      <w:r>
        <w:rPr>
          <w:rFonts w:ascii="仿宋" w:hAnsi="仿宋" w:eastAsia="仿宋"/>
          <w:b w:val="0"/>
          <w:bCs w:val="0"/>
          <w:szCs w:val="21"/>
        </w:rPr>
        <w:tab/>
      </w:r>
      <w:r>
        <w:rPr>
          <w:rFonts w:hint="eastAsia" w:ascii="仿宋" w:hAnsi="仿宋" w:eastAsia="仿宋"/>
          <w:b w:val="0"/>
          <w:bCs w:val="0"/>
          <w:szCs w:val="21"/>
        </w:rPr>
        <w:t>17</w:t>
      </w:r>
      <w:r>
        <w:rPr>
          <w:rFonts w:hint="eastAsia" w:ascii="仿宋" w:hAnsi="仿宋" w:eastAsia="仿宋"/>
          <w:b w:val="0"/>
          <w:bCs w:val="0"/>
          <w:szCs w:val="21"/>
        </w:rPr>
        <w:fldChar w:fldCharType="end"/>
      </w:r>
    </w:p>
    <w:p>
      <w:pPr>
        <w:pStyle w:val="4"/>
        <w:rPr>
          <w:rFonts w:hint="eastAsia" w:ascii="仿宋" w:hAnsi="仿宋" w:eastAsia="仿宋" w:cstheme="minorBidi"/>
          <w:b w:val="0"/>
          <w:bCs w:val="0"/>
          <w:szCs w:val="21"/>
        </w:rPr>
      </w:pPr>
      <w:r>
        <w:fldChar w:fldCharType="begin"/>
      </w:r>
      <w:r>
        <w:instrText xml:space="preserve"> HYPERLINK \l "_Toc166332988" </w:instrText>
      </w:r>
      <w:r>
        <w:fldChar w:fldCharType="separate"/>
      </w:r>
      <w:r>
        <w:rPr>
          <w:rStyle w:val="6"/>
          <w:rFonts w:ascii="仿宋" w:hAnsi="仿宋" w:eastAsia="仿宋"/>
          <w:b w:val="0"/>
          <w:bCs w:val="0"/>
          <w:szCs w:val="21"/>
        </w:rPr>
        <w:t>（二）建议</w:t>
      </w:r>
      <w:r>
        <w:rPr>
          <w:rFonts w:ascii="仿宋" w:hAnsi="仿宋" w:eastAsia="仿宋"/>
          <w:b w:val="0"/>
          <w:bCs w:val="0"/>
          <w:szCs w:val="21"/>
        </w:rPr>
        <w:tab/>
      </w:r>
      <w:r>
        <w:rPr>
          <w:rFonts w:hint="eastAsia" w:ascii="仿宋" w:hAnsi="仿宋" w:eastAsia="仿宋"/>
          <w:b w:val="0"/>
          <w:bCs w:val="0"/>
          <w:szCs w:val="21"/>
        </w:rPr>
        <w:t>17</w:t>
      </w:r>
      <w:r>
        <w:rPr>
          <w:rFonts w:hint="eastAsia" w:ascii="仿宋" w:hAnsi="仿宋" w:eastAsia="仿宋"/>
          <w:b w:val="0"/>
          <w:bCs w:val="0"/>
          <w:szCs w:val="21"/>
        </w:rPr>
        <w:fldChar w:fldCharType="end"/>
      </w:r>
    </w:p>
    <w:p>
      <w:pPr>
        <w:pStyle w:val="10"/>
        <w:spacing w:line="460" w:lineRule="exact"/>
        <w:rPr>
          <w:rFonts w:ascii="Arial Narrow" w:hAnsi="Arial Narrow" w:eastAsia="仿宋_GB2312"/>
          <w:bCs/>
          <w:w w:val="80"/>
        </w:rPr>
        <w:sectPr>
          <w:footerReference r:id="rId3" w:type="default"/>
          <w:pgSz w:w="11907" w:h="16840"/>
          <w:pgMar w:top="1418" w:right="1418" w:bottom="1134" w:left="1701" w:header="851" w:footer="851" w:gutter="0"/>
          <w:pgNumType w:start="1"/>
          <w:cols w:space="425" w:num="1"/>
          <w:docGrid w:linePitch="312" w:charSpace="0"/>
        </w:sectPr>
      </w:pPr>
      <w:r>
        <w:rPr>
          <w:rStyle w:val="6"/>
          <w:sz w:val="21"/>
          <w:szCs w:val="21"/>
        </w:rPr>
        <w:fldChar w:fldCharType="end"/>
      </w:r>
    </w:p>
    <w:p>
      <w:pPr>
        <w:widowControl/>
        <w:jc w:val="distribute"/>
        <w:rPr>
          <w:rFonts w:ascii="Arial Narrow" w:hAnsi="Arial Narrow" w:eastAsia="仿宋_GB2312" w:cs="楷体"/>
          <w:bCs/>
          <w:kern w:val="0"/>
          <w:sz w:val="24"/>
        </w:rPr>
      </w:pPr>
      <w:r>
        <w:rPr>
          <w:rFonts w:ascii="Arial Narrow" w:hAnsi="Arial Narrow" w:eastAsia="楷体" w:cs="楷体"/>
          <w:b/>
          <w:kern w:val="0"/>
          <w:sz w:val="72"/>
          <w:szCs w:val="72"/>
        </w:rPr>
        <w:t>重庆铭鸿金全会计师事务所</w:t>
      </w:r>
      <w:r>
        <w:rPr>
          <w:rFonts w:ascii="MS Mincho" w:hAnsi="MS Mincho" w:eastAsia="MS Mincho"/>
          <w:b/>
          <w:kern w:val="0"/>
          <w:sz w:val="28"/>
          <w:szCs w:val="18"/>
          <w:lang w:eastAsia="zh-TW"/>
        </w:rPr>
        <w:t xml:space="preserve">Chongqing </w:t>
      </w:r>
      <w:r>
        <w:rPr>
          <w:rFonts w:ascii="MS Mincho" w:hAnsi="MS Mincho" w:eastAsia="MS Mincho"/>
          <w:b/>
          <w:kern w:val="0"/>
          <w:sz w:val="28"/>
          <w:szCs w:val="18"/>
        </w:rPr>
        <w:t>MingHong</w:t>
      </w:r>
      <w:r>
        <w:rPr>
          <w:rFonts w:hint="eastAsia" w:ascii="MS Mincho" w:hAnsi="MS Mincho" w:eastAsiaTheme="minorEastAsia"/>
          <w:b/>
          <w:kern w:val="0"/>
          <w:sz w:val="28"/>
          <w:szCs w:val="18"/>
        </w:rPr>
        <w:t xml:space="preserve"> </w:t>
      </w:r>
      <w:r>
        <w:rPr>
          <w:rFonts w:ascii="MS Mincho" w:hAnsi="MS Mincho" w:eastAsia="MS Mincho"/>
          <w:b/>
          <w:kern w:val="0"/>
          <w:sz w:val="28"/>
          <w:szCs w:val="18"/>
        </w:rPr>
        <w:t>JinQuan</w:t>
      </w:r>
      <w:r>
        <w:rPr>
          <w:rFonts w:ascii="MS Mincho" w:hAnsi="MS Mincho" w:eastAsia="MS Mincho"/>
          <w:b/>
          <w:kern w:val="0"/>
          <w:sz w:val="28"/>
          <w:szCs w:val="18"/>
          <w:lang w:eastAsia="zh-TW"/>
        </w:rPr>
        <w:t xml:space="preserve"> Certified Public</w:t>
      </w:r>
      <w:r>
        <w:rPr>
          <w:rFonts w:hint="eastAsia" w:ascii="MS Mincho" w:hAnsi="MS Mincho" w:eastAsiaTheme="minorEastAsia"/>
          <w:b/>
          <w:kern w:val="0"/>
          <w:sz w:val="28"/>
          <w:szCs w:val="18"/>
        </w:rPr>
        <w:t xml:space="preserve"> </w:t>
      </w:r>
      <w:r>
        <w:rPr>
          <w:rFonts w:ascii="MS Mincho" w:hAnsi="MS Mincho" w:eastAsia="MS Mincho"/>
          <w:b/>
          <w:kern w:val="0"/>
          <w:sz w:val="28"/>
          <w:szCs w:val="18"/>
          <w:lang w:eastAsia="zh-TW"/>
        </w:rPr>
        <w:t>Accountants</w:t>
      </w:r>
    </w:p>
    <w:p>
      <w:pPr>
        <w:spacing w:line="360" w:lineRule="auto"/>
        <w:jc w:val="center"/>
        <w:rPr>
          <w:rFonts w:ascii="Arial Narrow" w:hAnsi="Arial Narrow" w:eastAsia="仿宋_GB2312"/>
          <w:sz w:val="28"/>
          <w:szCs w:val="28"/>
        </w:rPr>
      </w:pPr>
      <w:r>
        <w:rPr>
          <w:rFonts w:ascii="Arial Narrow" w:hAnsi="Arial Narrow" w:eastAsia="仿宋_GB2312"/>
          <w:kern w:val="0"/>
          <w:sz w:val="28"/>
          <w:szCs w:val="28"/>
        </w:rPr>
        <w:t>铭</w:t>
      </w:r>
      <w:r>
        <w:rPr>
          <w:rFonts w:ascii="Arial Narrow" w:hAnsi="Arial Narrow" w:eastAsia="仿宋_GB2312"/>
          <w:sz w:val="28"/>
          <w:szCs w:val="28"/>
        </w:rPr>
        <w:t>鸿</w:t>
      </w:r>
      <w:r>
        <w:rPr>
          <w:rFonts w:hint="eastAsia" w:ascii="Arial Narrow" w:hAnsi="Arial Narrow" w:eastAsia="仿宋_GB2312"/>
          <w:sz w:val="28"/>
          <w:szCs w:val="28"/>
        </w:rPr>
        <w:t>咨字〔2024〕</w:t>
      </w:r>
      <w:r>
        <w:rPr>
          <w:rFonts w:ascii="Arial Narrow" w:hAnsi="Arial Narrow" w:eastAsia="仿宋_GB2312"/>
          <w:sz w:val="28"/>
          <w:szCs w:val="28"/>
        </w:rPr>
        <w:t>第</w:t>
      </w:r>
      <w:r>
        <w:rPr>
          <w:rFonts w:hint="eastAsia" w:ascii="Arial Narrow" w:hAnsi="Arial Narrow" w:eastAsia="仿宋_GB2312"/>
          <w:sz w:val="28"/>
          <w:szCs w:val="28"/>
        </w:rPr>
        <w:t>0</w:t>
      </w:r>
      <w:r>
        <w:rPr>
          <w:rFonts w:hint="eastAsia" w:ascii="Arial Narrow" w:hAnsi="Arial Narrow" w:eastAsia="仿宋_GB2312"/>
          <w:sz w:val="28"/>
          <w:szCs w:val="28"/>
          <w:lang w:val="en-US" w:eastAsia="zh-CN"/>
        </w:rPr>
        <w:t>064</w:t>
      </w:r>
      <w:r>
        <w:rPr>
          <w:rFonts w:hint="eastAsia" w:ascii="Arial Narrow" w:hAnsi="Arial Narrow" w:eastAsia="仿宋_GB2312"/>
          <w:sz w:val="28"/>
          <w:szCs w:val="28"/>
        </w:rPr>
        <w:t>号</w:t>
      </w:r>
    </w:p>
    <w:p>
      <w:pPr>
        <w:spacing w:line="360" w:lineRule="auto"/>
        <w:jc w:val="distribute"/>
        <w:rPr>
          <w:rFonts w:ascii="Arial Narrow" w:hAnsi="Arial Narrow"/>
          <w:w w:val="94"/>
        </w:rPr>
      </w:pPr>
      <w:r>
        <w:rPr>
          <w:rFonts w:hint="eastAsia" w:ascii="宋体" w:hAnsi="宋体" w:cs="宋体"/>
          <w:b/>
          <w:bCs/>
          <w:w w:val="94"/>
          <w:sz w:val="36"/>
          <w:szCs w:val="36"/>
        </w:rPr>
        <w:t>━━━━━━━━━━━━</w:t>
      </w:r>
      <w:r>
        <w:rPr>
          <w:rFonts w:ascii="Arial Narrow" w:hAnsi="Arial Narrow"/>
          <w:b/>
          <w:bCs/>
          <w:w w:val="94"/>
          <w:sz w:val="36"/>
          <w:szCs w:val="36"/>
        </w:rPr>
        <w:t xml:space="preserve"> </w:t>
      </w:r>
      <w:r>
        <w:rPr>
          <w:rFonts w:ascii="Segoe UI Symbol" w:hAnsi="Segoe UI Symbol" w:cs="Segoe UI Symbol"/>
          <w:b/>
          <w:bCs/>
          <w:w w:val="94"/>
          <w:sz w:val="36"/>
          <w:szCs w:val="36"/>
        </w:rPr>
        <w:t>★</w:t>
      </w:r>
      <w:r>
        <w:rPr>
          <w:rFonts w:ascii="Arial Narrow" w:hAnsi="Arial Narrow"/>
          <w:b/>
          <w:bCs/>
          <w:w w:val="94"/>
          <w:sz w:val="36"/>
          <w:szCs w:val="36"/>
        </w:rPr>
        <w:t xml:space="preserve"> </w:t>
      </w:r>
      <w:r>
        <w:rPr>
          <w:rFonts w:hint="eastAsia" w:ascii="宋体" w:hAnsi="宋体" w:cs="宋体"/>
          <w:b/>
          <w:bCs/>
          <w:w w:val="94"/>
          <w:sz w:val="36"/>
          <w:szCs w:val="36"/>
        </w:rPr>
        <w:t>━━━━━━━━━━━</w:t>
      </w:r>
      <w:bookmarkStart w:id="2" w:name="_Hlk51614207"/>
      <w:r>
        <w:rPr>
          <w:rFonts w:hint="eastAsia" w:ascii="宋体" w:hAnsi="宋体" w:cs="宋体"/>
          <w:b/>
          <w:bCs/>
          <w:w w:val="94"/>
          <w:sz w:val="36"/>
          <w:szCs w:val="36"/>
        </w:rPr>
        <w:t>━</w:t>
      </w:r>
      <w:bookmarkEnd w:id="2"/>
    </w:p>
    <w:p>
      <w:pPr>
        <w:adjustRightInd w:val="0"/>
        <w:snapToGrid w:val="0"/>
        <w:spacing w:line="360" w:lineRule="auto"/>
        <w:jc w:val="center"/>
        <w:rPr>
          <w:rStyle w:val="6"/>
          <w:rFonts w:ascii="Arial Narrow" w:hAnsi="Arial Narrow" w:eastAsia="仿宋_GB2312"/>
          <w:b/>
          <w:color w:val="auto"/>
          <w:sz w:val="36"/>
          <w:szCs w:val="36"/>
          <w:u w:val="none"/>
        </w:rPr>
      </w:pPr>
      <w:bookmarkStart w:id="3" w:name="_Toc166332959"/>
      <w:r>
        <w:rPr>
          <w:rStyle w:val="6"/>
          <w:rFonts w:ascii="Arial Narrow" w:hAnsi="Arial Narrow" w:eastAsia="仿宋_GB2312"/>
          <w:b/>
          <w:color w:val="auto"/>
          <w:sz w:val="36"/>
          <w:szCs w:val="36"/>
          <w:u w:val="none"/>
        </w:rPr>
        <w:t>2023丘陵山区高标准农田改造提升</w:t>
      </w:r>
    </w:p>
    <w:p>
      <w:pPr>
        <w:adjustRightInd w:val="0"/>
        <w:snapToGrid w:val="0"/>
        <w:spacing w:line="360" w:lineRule="auto"/>
        <w:jc w:val="center"/>
        <w:rPr>
          <w:rFonts w:ascii="Arial Narrow" w:hAnsi="Arial Narrow" w:eastAsia="仿宋_GB2312"/>
          <w:b/>
          <w:sz w:val="36"/>
          <w:szCs w:val="36"/>
        </w:rPr>
      </w:pPr>
      <w:r>
        <w:rPr>
          <w:rStyle w:val="6"/>
          <w:rFonts w:ascii="Arial Narrow" w:hAnsi="Arial Narrow" w:eastAsia="仿宋_GB2312"/>
          <w:b/>
          <w:color w:val="auto"/>
          <w:sz w:val="36"/>
          <w:szCs w:val="36"/>
          <w:u w:val="none"/>
        </w:rPr>
        <w:t>示范项目（一期、二期）</w:t>
      </w:r>
      <w:r>
        <w:rPr>
          <w:rFonts w:ascii="Arial Narrow" w:hAnsi="Arial Narrow" w:eastAsia="仿宋_GB2312"/>
          <w:b/>
          <w:sz w:val="36"/>
          <w:szCs w:val="36"/>
        </w:rPr>
        <w:t>绩效评价报告</w:t>
      </w:r>
      <w:bookmarkEnd w:id="3"/>
    </w:p>
    <w:p>
      <w:pPr>
        <w:spacing w:line="360" w:lineRule="auto"/>
        <w:ind w:firstLine="480" w:firstLineChars="200"/>
        <w:rPr>
          <w:rFonts w:ascii="Arial Narrow" w:hAnsi="Arial Narrow" w:eastAsia="仿宋_GB2312"/>
          <w:sz w:val="24"/>
        </w:rPr>
      </w:pPr>
      <w:r>
        <w:rPr>
          <w:rFonts w:ascii="Arial Narrow" w:hAnsi="Arial Narrow" w:eastAsia="仿宋_GB2312"/>
          <w:sz w:val="24"/>
        </w:rPr>
        <w:t>为深入贯彻落实党的十九大“全面实施绩效管理”决策部署，进一步提高政府投入资金的使用效益，促进公共服务资源的优化配置，根据《中华人民共和国预算法》、项目《项目支出绩效评价管理办法》（财预〔2020〕10号）《重庆市市级政策和项目预算绩效管理办法（试行）》（渝财绩〔2019〕19号），受重庆市铜梁区财政局（以下简称“财政局”）的委托，我们对重庆龙裕城乡建设开发有限公司实施的“2023丘陵山区高标准农田改造提升示范项目（一期、二期）”进行绩效评价，现将评价情况报告如下：</w:t>
      </w:r>
    </w:p>
    <w:p>
      <w:pPr>
        <w:spacing w:line="360" w:lineRule="auto"/>
        <w:ind w:firstLine="480" w:firstLineChars="200"/>
        <w:rPr>
          <w:rFonts w:ascii="Arial Narrow" w:hAnsi="Arial Narrow" w:eastAsia="仿宋_GB2312"/>
          <w:sz w:val="24"/>
        </w:rPr>
      </w:pPr>
      <w:r>
        <w:rPr>
          <w:rFonts w:ascii="Arial Narrow" w:hAnsi="Arial Narrow" w:eastAsia="仿宋_GB2312"/>
          <w:sz w:val="24"/>
        </w:rPr>
        <w:t>一、基本情况</w:t>
      </w:r>
    </w:p>
    <w:p>
      <w:pPr>
        <w:spacing w:line="360" w:lineRule="auto"/>
        <w:ind w:firstLine="480" w:firstLineChars="200"/>
        <w:rPr>
          <w:rFonts w:ascii="Arial Narrow" w:hAnsi="Arial Narrow" w:eastAsia="仿宋_GB2312"/>
          <w:sz w:val="24"/>
        </w:rPr>
      </w:pPr>
      <w:r>
        <w:rPr>
          <w:rFonts w:ascii="Arial Narrow" w:hAnsi="Arial Narrow" w:eastAsia="仿宋_GB2312"/>
          <w:sz w:val="24"/>
        </w:rPr>
        <w:t>（一）项目概况</w:t>
      </w:r>
    </w:p>
    <w:p>
      <w:pPr>
        <w:spacing w:line="360" w:lineRule="auto"/>
        <w:ind w:firstLine="480" w:firstLineChars="200"/>
        <w:rPr>
          <w:rFonts w:ascii="Arial Narrow" w:hAnsi="Arial Narrow" w:eastAsia="仿宋_GB2312"/>
          <w:sz w:val="24"/>
        </w:rPr>
      </w:pPr>
      <w:r>
        <w:rPr>
          <w:rFonts w:ascii="Arial Narrow" w:hAnsi="Arial Narrow" w:eastAsia="仿宋_GB2312"/>
          <w:sz w:val="24"/>
        </w:rPr>
        <w:t>1.项目设立背景目的</w:t>
      </w:r>
    </w:p>
    <w:p>
      <w:pPr>
        <w:spacing w:line="360" w:lineRule="auto"/>
        <w:ind w:firstLine="480" w:firstLineChars="200"/>
        <w:rPr>
          <w:rFonts w:ascii="Arial Narrow" w:hAnsi="Arial Narrow" w:eastAsia="仿宋_GB2312"/>
          <w:sz w:val="24"/>
        </w:rPr>
      </w:pPr>
      <w:r>
        <w:rPr>
          <w:rFonts w:ascii="Arial Narrow" w:hAnsi="Arial Narrow" w:eastAsia="仿宋_GB2312"/>
          <w:sz w:val="24"/>
        </w:rPr>
        <w:t>为深入贯彻习近平总书记“农田就是农田，而且必须是良田”</w:t>
      </w:r>
      <w:r>
        <w:rPr>
          <w:rFonts w:hint="eastAsia" w:ascii="Arial Narrow" w:hAnsi="Arial Narrow" w:eastAsia="仿宋_GB2312"/>
          <w:sz w:val="24"/>
        </w:rPr>
        <w:t>的</w:t>
      </w:r>
      <w:r>
        <w:rPr>
          <w:rFonts w:ascii="Arial Narrow" w:hAnsi="Arial Narrow" w:eastAsia="仿宋_GB2312"/>
          <w:sz w:val="24"/>
        </w:rPr>
        <w:t>重要指示精神，落实市委一号文件实施丘陵山区高标准农田改造提升示范工程安排部署</w:t>
      </w:r>
      <w:r>
        <w:rPr>
          <w:rFonts w:hint="eastAsia" w:ascii="Arial Narrow" w:hAnsi="Arial Narrow" w:eastAsia="仿宋_GB2312"/>
          <w:sz w:val="24"/>
        </w:rPr>
        <w:t>，</w:t>
      </w:r>
      <w:r>
        <w:rPr>
          <w:rFonts w:ascii="Arial Narrow" w:hAnsi="Arial Narrow" w:eastAsia="仿宋_GB2312"/>
          <w:sz w:val="24"/>
        </w:rPr>
        <w:t>以丘陵山区高标准农田改造提升示范工程为抓手，深入实施“藏粮于地、藏粮于技”战略，着力推动农业高质量发展，加快补齐农业农村基础短板。围绕“四改”目标，完成我区丘陵山区高标准农田改造提升示范工程建设任务。</w:t>
      </w:r>
    </w:p>
    <w:p>
      <w:pPr>
        <w:spacing w:line="360" w:lineRule="auto"/>
        <w:ind w:firstLine="480" w:firstLineChars="200"/>
        <w:rPr>
          <w:rFonts w:ascii="Arial Narrow" w:hAnsi="Arial Narrow" w:eastAsia="仿宋_GB2312"/>
          <w:sz w:val="24"/>
        </w:rPr>
      </w:pPr>
      <w:r>
        <w:rPr>
          <w:rFonts w:ascii="Arial Narrow" w:hAnsi="Arial Narrow" w:eastAsia="仿宋_GB2312"/>
          <w:sz w:val="24"/>
        </w:rPr>
        <w:t>铜梁区农业农村</w:t>
      </w:r>
      <w:r>
        <w:rPr>
          <w:rFonts w:hint="eastAsia" w:ascii="Arial Narrow" w:hAnsi="Arial Narrow" w:eastAsia="仿宋_GB2312"/>
          <w:sz w:val="24"/>
        </w:rPr>
        <w:t>委员会</w:t>
      </w:r>
      <w:r>
        <w:rPr>
          <w:rFonts w:ascii="Arial Narrow" w:hAnsi="Arial Narrow" w:eastAsia="仿宋_GB2312"/>
          <w:sz w:val="24"/>
        </w:rPr>
        <w:t>依据重庆市第五届人民政府第184次常务会议审议通过的《重庆市丘陵山区高标准农田改造提升示范项目实施方案》、《重庆市农业农村委员会关于加强丘陵山区高标准农田改造提升示范项目管理工作的通知》（渝农规〔2022〕9号）、《重庆市丘陵山区高标准农田改造提升示范项目资金管理办法》（渝财农〔2022〕122号），实施了2022年度（一期）、2023年度（</w:t>
      </w:r>
      <w:r>
        <w:rPr>
          <w:rFonts w:hint="eastAsia" w:ascii="Arial Narrow" w:hAnsi="Arial Narrow" w:eastAsia="仿宋_GB2312"/>
          <w:sz w:val="24"/>
        </w:rPr>
        <w:t>二</w:t>
      </w:r>
      <w:r>
        <w:rPr>
          <w:rFonts w:ascii="Arial Narrow" w:hAnsi="Arial Narrow" w:eastAsia="仿宋_GB2312"/>
          <w:sz w:val="24"/>
        </w:rPr>
        <w:t>期）高标准农田建设项目。</w:t>
      </w:r>
    </w:p>
    <w:p>
      <w:pPr>
        <w:spacing w:line="360" w:lineRule="auto"/>
        <w:ind w:firstLine="480" w:firstLineChars="200"/>
        <w:rPr>
          <w:rFonts w:ascii="Arial Narrow" w:hAnsi="Arial Narrow" w:eastAsia="仿宋_GB2312"/>
          <w:sz w:val="24"/>
        </w:rPr>
      </w:pPr>
      <w:r>
        <w:rPr>
          <w:rFonts w:ascii="Arial Narrow" w:hAnsi="Arial Narrow" w:eastAsia="仿宋_GB2312"/>
          <w:sz w:val="24"/>
        </w:rPr>
        <w:t>通过高标准农田建设，可以改善农业生产条件，提高农田抵御自然灾害能力；提高灌溉水利用率，节约水资源；降低劳动强度，提高劳动生产率；提高耕地质量，提升农田综合生产能力，增加农民收入；进一步改善生态环境，美化农村生活环境；促进高质、优质、高效农业的发展。</w:t>
      </w:r>
    </w:p>
    <w:p>
      <w:pPr>
        <w:spacing w:line="360" w:lineRule="auto"/>
        <w:ind w:firstLine="480" w:firstLineChars="200"/>
        <w:rPr>
          <w:rFonts w:ascii="Arial Narrow" w:hAnsi="Arial Narrow" w:eastAsia="仿宋_GB2312"/>
          <w:sz w:val="24"/>
        </w:rPr>
      </w:pPr>
      <w:r>
        <w:rPr>
          <w:rFonts w:ascii="Arial Narrow" w:hAnsi="Arial Narrow" w:eastAsia="仿宋_GB2312"/>
          <w:sz w:val="24"/>
        </w:rPr>
        <w:t>2.工程概况</w:t>
      </w:r>
    </w:p>
    <w:p>
      <w:pPr>
        <w:spacing w:line="360" w:lineRule="auto"/>
        <w:ind w:firstLine="480" w:firstLineChars="200"/>
        <w:rPr>
          <w:rFonts w:ascii="Arial Narrow" w:hAnsi="Arial Narrow" w:eastAsia="仿宋_GB2312"/>
          <w:sz w:val="24"/>
        </w:rPr>
      </w:pPr>
      <w:r>
        <w:rPr>
          <w:rFonts w:ascii="Arial Narrow" w:hAnsi="Arial Narrow" w:eastAsia="仿宋_GB2312"/>
          <w:sz w:val="24"/>
        </w:rPr>
        <w:t>工程名称：2023丘陵山区高标准农田改造提升示范项目（一期、二期）</w:t>
      </w:r>
    </w:p>
    <w:p>
      <w:pPr>
        <w:spacing w:line="360" w:lineRule="auto"/>
        <w:ind w:firstLine="480" w:firstLineChars="200"/>
        <w:rPr>
          <w:rFonts w:ascii="Arial Narrow" w:hAnsi="Arial Narrow" w:eastAsia="仿宋_GB2312"/>
          <w:sz w:val="24"/>
        </w:rPr>
      </w:pPr>
      <w:r>
        <w:rPr>
          <w:rFonts w:ascii="Arial Narrow" w:hAnsi="Arial Narrow" w:eastAsia="仿宋_GB2312"/>
          <w:sz w:val="24"/>
        </w:rPr>
        <w:t>建设单位：重庆龙裕城乡建设开发有限公司</w:t>
      </w:r>
    </w:p>
    <w:p>
      <w:pPr>
        <w:tabs>
          <w:tab w:val="center" w:pos="4634"/>
        </w:tabs>
        <w:spacing w:line="360" w:lineRule="auto"/>
        <w:ind w:firstLine="480" w:firstLineChars="200"/>
        <w:rPr>
          <w:rFonts w:ascii="Arial Narrow" w:hAnsi="Arial Narrow" w:eastAsia="仿宋_GB2312"/>
          <w:sz w:val="24"/>
        </w:rPr>
      </w:pPr>
      <w:r>
        <w:rPr>
          <w:rFonts w:ascii="Arial Narrow" w:hAnsi="Arial Narrow" w:eastAsia="仿宋_GB2312"/>
          <w:sz w:val="24"/>
        </w:rPr>
        <w:t>建设规模及建设地点：</w:t>
      </w:r>
      <w:r>
        <w:rPr>
          <w:rFonts w:ascii="Arial Narrow" w:hAnsi="Arial Narrow" w:eastAsia="仿宋_GB2312"/>
          <w:sz w:val="24"/>
        </w:rPr>
        <w:tab/>
      </w:r>
    </w:p>
    <w:tbl>
      <w:tblPr>
        <w:tblStyle w:val="7"/>
        <w:tblW w:w="9373" w:type="dxa"/>
        <w:tblInd w:w="91" w:type="dxa"/>
        <w:tblLayout w:type="fixed"/>
        <w:tblCellMar>
          <w:top w:w="0" w:type="dxa"/>
          <w:left w:w="108" w:type="dxa"/>
          <w:bottom w:w="0" w:type="dxa"/>
          <w:right w:w="108" w:type="dxa"/>
        </w:tblCellMar>
      </w:tblPr>
      <w:tblGrid>
        <w:gridCol w:w="1410"/>
        <w:gridCol w:w="875"/>
        <w:gridCol w:w="2694"/>
        <w:gridCol w:w="1559"/>
        <w:gridCol w:w="2835"/>
      </w:tblGrid>
      <w:tr>
        <w:tblPrEx>
          <w:tblLayout w:type="fixed"/>
          <w:tblCellMar>
            <w:top w:w="0" w:type="dxa"/>
            <w:left w:w="108" w:type="dxa"/>
            <w:bottom w:w="0" w:type="dxa"/>
            <w:right w:w="108" w:type="dxa"/>
          </w:tblCellMar>
        </w:tblPrEx>
        <w:trPr>
          <w:trHeight w:val="634" w:hRule="atLeast"/>
        </w:trPr>
        <w:tc>
          <w:tcPr>
            <w:tcW w:w="1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项目类型</w:t>
            </w:r>
          </w:p>
        </w:tc>
        <w:tc>
          <w:tcPr>
            <w:tcW w:w="875"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工期</w:t>
            </w:r>
          </w:p>
        </w:tc>
        <w:tc>
          <w:tcPr>
            <w:tcW w:w="26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子项目名称</w:t>
            </w:r>
          </w:p>
        </w:tc>
        <w:tc>
          <w:tcPr>
            <w:tcW w:w="15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建设规模（亩）</w:t>
            </w:r>
          </w:p>
        </w:tc>
        <w:tc>
          <w:tcPr>
            <w:tcW w:w="28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建设地点</w:t>
            </w:r>
          </w:p>
        </w:tc>
      </w:tr>
      <w:tr>
        <w:tblPrEx>
          <w:tblLayout w:type="fixed"/>
          <w:tblCellMar>
            <w:top w:w="0" w:type="dxa"/>
            <w:left w:w="108" w:type="dxa"/>
            <w:bottom w:w="0" w:type="dxa"/>
            <w:right w:w="108" w:type="dxa"/>
          </w:tblCellMar>
        </w:tblPrEx>
        <w:trPr>
          <w:trHeight w:val="818" w:hRule="atLeast"/>
        </w:trPr>
        <w:tc>
          <w:tcPr>
            <w:tcW w:w="14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高标准农田改造提升</w:t>
            </w:r>
          </w:p>
        </w:tc>
        <w:tc>
          <w:tcPr>
            <w:tcW w:w="875" w:type="dxa"/>
            <w:vMerge w:val="restart"/>
            <w:tcBorders>
              <w:top w:val="nil"/>
              <w:left w:val="nil"/>
              <w:right w:val="single" w:color="auto" w:sz="4" w:space="0"/>
            </w:tcBorders>
          </w:tcPr>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一期</w:t>
            </w:r>
          </w:p>
        </w:tc>
        <w:tc>
          <w:tcPr>
            <w:tcW w:w="2694"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铜梁区侣俸镇丘陵山区高标准农田改造提升示范项目</w:t>
            </w:r>
          </w:p>
        </w:tc>
        <w:tc>
          <w:tcPr>
            <w:tcW w:w="1559" w:type="dxa"/>
            <w:tcBorders>
              <w:top w:val="nil"/>
              <w:left w:val="nil"/>
              <w:bottom w:val="single" w:color="auto" w:sz="4" w:space="0"/>
              <w:right w:val="single" w:color="auto" w:sz="4" w:space="0"/>
            </w:tcBorders>
            <w:shd w:val="clear" w:color="auto"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8000</w:t>
            </w:r>
          </w:p>
        </w:tc>
        <w:tc>
          <w:tcPr>
            <w:tcW w:w="2835" w:type="dxa"/>
            <w:tcBorders>
              <w:top w:val="nil"/>
              <w:left w:val="nil"/>
              <w:bottom w:val="single" w:color="auto" w:sz="4" w:space="0"/>
              <w:right w:val="single" w:color="auto" w:sz="4" w:space="0"/>
            </w:tcBorders>
            <w:shd w:val="clear" w:color="auto"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侣俸镇保乡村、石河村、水龙村、文曲村</w:t>
            </w:r>
          </w:p>
        </w:tc>
      </w:tr>
      <w:tr>
        <w:tblPrEx>
          <w:tblLayout w:type="fixed"/>
          <w:tblCellMar>
            <w:top w:w="0" w:type="dxa"/>
            <w:left w:w="108" w:type="dxa"/>
            <w:bottom w:w="0" w:type="dxa"/>
            <w:right w:w="108" w:type="dxa"/>
          </w:tblCellMar>
        </w:tblPrEx>
        <w:trPr>
          <w:trHeight w:val="702" w:hRule="atLeast"/>
        </w:trPr>
        <w:tc>
          <w:tcPr>
            <w:tcW w:w="1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仿宋_GB2312" w:cs="宋体"/>
                <w:kern w:val="0"/>
                <w:sz w:val="20"/>
                <w:szCs w:val="20"/>
              </w:rPr>
            </w:pPr>
          </w:p>
        </w:tc>
        <w:tc>
          <w:tcPr>
            <w:tcW w:w="875" w:type="dxa"/>
            <w:vMerge w:val="continue"/>
            <w:tcBorders>
              <w:left w:val="nil"/>
              <w:right w:val="single" w:color="auto" w:sz="4" w:space="0"/>
            </w:tcBorders>
          </w:tcPr>
          <w:p>
            <w:pPr>
              <w:widowControl/>
              <w:jc w:val="center"/>
              <w:rPr>
                <w:rFonts w:ascii="Arial Narrow" w:hAnsi="Arial Narrow" w:eastAsia="仿宋_GB2312" w:cs="宋体"/>
                <w:kern w:val="0"/>
                <w:sz w:val="20"/>
                <w:szCs w:val="20"/>
              </w:rPr>
            </w:pPr>
          </w:p>
        </w:tc>
        <w:tc>
          <w:tcPr>
            <w:tcW w:w="2694"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铜梁区平滩镇丘陵山区高标准农田改造提升示范项目</w:t>
            </w:r>
          </w:p>
        </w:tc>
        <w:tc>
          <w:tcPr>
            <w:tcW w:w="1559" w:type="dxa"/>
            <w:tcBorders>
              <w:top w:val="nil"/>
              <w:left w:val="nil"/>
              <w:bottom w:val="single" w:color="auto" w:sz="4" w:space="0"/>
              <w:right w:val="single" w:color="auto" w:sz="4" w:space="0"/>
            </w:tcBorders>
            <w:shd w:val="clear" w:color="auto"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12000</w:t>
            </w:r>
          </w:p>
        </w:tc>
        <w:tc>
          <w:tcPr>
            <w:tcW w:w="2835" w:type="dxa"/>
            <w:tcBorders>
              <w:top w:val="nil"/>
              <w:left w:val="nil"/>
              <w:bottom w:val="single" w:color="auto" w:sz="4" w:space="0"/>
              <w:right w:val="single" w:color="auto" w:sz="4" w:space="0"/>
            </w:tcBorders>
            <w:shd w:val="clear" w:color="auto"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平</w:t>
            </w:r>
            <w:r>
              <w:rPr>
                <w:rFonts w:hint="eastAsia" w:ascii="Arial Narrow" w:hAnsi="Arial Narrow" w:eastAsia="仿宋_GB2312" w:cs="宋体"/>
                <w:kern w:val="0"/>
                <w:sz w:val="20"/>
                <w:szCs w:val="20"/>
                <w:lang w:val="en-US" w:eastAsia="zh-CN"/>
              </w:rPr>
              <w:t>滩</w:t>
            </w:r>
            <w:r>
              <w:rPr>
                <w:rFonts w:ascii="Arial Narrow" w:hAnsi="Arial Narrow" w:eastAsia="仿宋_GB2312" w:cs="宋体"/>
                <w:kern w:val="0"/>
                <w:sz w:val="20"/>
                <w:szCs w:val="20"/>
              </w:rPr>
              <w:t>镇插蜡村、洋海村、新华村、华光村、高平村、太安村、红河村、立灯村</w:t>
            </w:r>
          </w:p>
        </w:tc>
      </w:tr>
      <w:tr>
        <w:tblPrEx>
          <w:tblLayout w:type="fixed"/>
          <w:tblCellMar>
            <w:top w:w="0" w:type="dxa"/>
            <w:left w:w="108" w:type="dxa"/>
            <w:bottom w:w="0" w:type="dxa"/>
            <w:right w:w="108" w:type="dxa"/>
          </w:tblCellMar>
        </w:tblPrEx>
        <w:trPr>
          <w:trHeight w:val="840" w:hRule="atLeast"/>
        </w:trPr>
        <w:tc>
          <w:tcPr>
            <w:tcW w:w="1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仿宋_GB2312" w:cs="宋体"/>
                <w:kern w:val="0"/>
                <w:sz w:val="20"/>
                <w:szCs w:val="20"/>
              </w:rPr>
            </w:pPr>
          </w:p>
        </w:tc>
        <w:tc>
          <w:tcPr>
            <w:tcW w:w="875" w:type="dxa"/>
            <w:vMerge w:val="continue"/>
            <w:tcBorders>
              <w:left w:val="nil"/>
              <w:bottom w:val="single" w:color="auto" w:sz="4" w:space="0"/>
              <w:right w:val="single" w:color="auto" w:sz="4" w:space="0"/>
            </w:tcBorders>
          </w:tcPr>
          <w:p>
            <w:pPr>
              <w:widowControl/>
              <w:jc w:val="center"/>
              <w:rPr>
                <w:rFonts w:ascii="Arial Narrow" w:hAnsi="Arial Narrow" w:eastAsia="仿宋_GB2312" w:cs="宋体"/>
                <w:kern w:val="0"/>
                <w:sz w:val="20"/>
                <w:szCs w:val="20"/>
              </w:rPr>
            </w:pPr>
          </w:p>
        </w:tc>
        <w:tc>
          <w:tcPr>
            <w:tcW w:w="2694"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铜梁区少云镇丘陵山区高标准农田改造提升示范项目</w:t>
            </w:r>
          </w:p>
        </w:tc>
        <w:tc>
          <w:tcPr>
            <w:tcW w:w="1559" w:type="dxa"/>
            <w:tcBorders>
              <w:top w:val="nil"/>
              <w:left w:val="nil"/>
              <w:bottom w:val="single" w:color="auto" w:sz="4" w:space="0"/>
              <w:right w:val="single" w:color="auto" w:sz="4" w:space="0"/>
            </w:tcBorders>
            <w:shd w:val="clear" w:color="auto"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10000</w:t>
            </w:r>
          </w:p>
        </w:tc>
        <w:tc>
          <w:tcPr>
            <w:tcW w:w="2835" w:type="dxa"/>
            <w:tcBorders>
              <w:top w:val="nil"/>
              <w:left w:val="nil"/>
              <w:bottom w:val="single" w:color="auto" w:sz="4" w:space="0"/>
              <w:right w:val="single" w:color="auto" w:sz="4" w:space="0"/>
            </w:tcBorders>
            <w:shd w:val="clear" w:color="auto"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少云镇少云村、老君村、七宝村、海棠村</w:t>
            </w:r>
          </w:p>
        </w:tc>
      </w:tr>
      <w:tr>
        <w:tblPrEx>
          <w:tblLayout w:type="fixed"/>
          <w:tblCellMar>
            <w:top w:w="0" w:type="dxa"/>
            <w:left w:w="108" w:type="dxa"/>
            <w:bottom w:w="0" w:type="dxa"/>
            <w:right w:w="108" w:type="dxa"/>
          </w:tblCellMar>
        </w:tblPrEx>
        <w:trPr>
          <w:trHeight w:val="696" w:hRule="atLeast"/>
        </w:trPr>
        <w:tc>
          <w:tcPr>
            <w:tcW w:w="1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仿宋_GB2312" w:cs="宋体"/>
                <w:kern w:val="0"/>
                <w:sz w:val="20"/>
                <w:szCs w:val="20"/>
              </w:rPr>
            </w:pPr>
          </w:p>
        </w:tc>
        <w:tc>
          <w:tcPr>
            <w:tcW w:w="875" w:type="dxa"/>
            <w:vMerge w:val="restart"/>
            <w:tcBorders>
              <w:top w:val="nil"/>
              <w:left w:val="nil"/>
              <w:right w:val="single" w:color="auto" w:sz="4" w:space="0"/>
            </w:tcBorders>
          </w:tcPr>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p>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二期</w:t>
            </w:r>
          </w:p>
        </w:tc>
        <w:tc>
          <w:tcPr>
            <w:tcW w:w="26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铜梁区太平镇丘陵山区高标准农田改造提升示范项目</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9043</w:t>
            </w:r>
          </w:p>
        </w:tc>
        <w:tc>
          <w:tcPr>
            <w:tcW w:w="2835"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太平镇垣楼村、凉水村、余家村、太平村、团碾村</w:t>
            </w:r>
          </w:p>
        </w:tc>
      </w:tr>
      <w:tr>
        <w:tblPrEx>
          <w:tblLayout w:type="fixed"/>
          <w:tblCellMar>
            <w:top w:w="0" w:type="dxa"/>
            <w:left w:w="108" w:type="dxa"/>
            <w:bottom w:w="0" w:type="dxa"/>
            <w:right w:w="108" w:type="dxa"/>
          </w:tblCellMar>
        </w:tblPrEx>
        <w:trPr>
          <w:trHeight w:val="692" w:hRule="atLeast"/>
        </w:trPr>
        <w:tc>
          <w:tcPr>
            <w:tcW w:w="1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仿宋_GB2312" w:cs="宋体"/>
                <w:kern w:val="0"/>
                <w:sz w:val="20"/>
                <w:szCs w:val="20"/>
              </w:rPr>
            </w:pPr>
          </w:p>
        </w:tc>
        <w:tc>
          <w:tcPr>
            <w:tcW w:w="875" w:type="dxa"/>
            <w:vMerge w:val="continue"/>
            <w:tcBorders>
              <w:left w:val="nil"/>
              <w:right w:val="single" w:color="auto" w:sz="4" w:space="0"/>
            </w:tcBorders>
          </w:tcPr>
          <w:p>
            <w:pPr>
              <w:widowControl/>
              <w:jc w:val="center"/>
              <w:rPr>
                <w:rFonts w:ascii="Arial Narrow" w:hAnsi="Arial Narrow" w:eastAsia="仿宋_GB2312" w:cs="宋体"/>
                <w:kern w:val="0"/>
                <w:sz w:val="20"/>
                <w:szCs w:val="20"/>
              </w:rPr>
            </w:pPr>
          </w:p>
        </w:tc>
        <w:tc>
          <w:tcPr>
            <w:tcW w:w="26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铜梁区二坪镇丘陵山区高标准农田改造提升示范项目</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5222</w:t>
            </w:r>
          </w:p>
        </w:tc>
        <w:tc>
          <w:tcPr>
            <w:tcW w:w="2835"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二坪镇三房村、狮子村</w:t>
            </w:r>
          </w:p>
        </w:tc>
      </w:tr>
      <w:tr>
        <w:tblPrEx>
          <w:tblLayout w:type="fixed"/>
          <w:tblCellMar>
            <w:top w:w="0" w:type="dxa"/>
            <w:left w:w="108" w:type="dxa"/>
            <w:bottom w:w="0" w:type="dxa"/>
            <w:right w:w="108" w:type="dxa"/>
          </w:tblCellMar>
        </w:tblPrEx>
        <w:trPr>
          <w:trHeight w:val="844" w:hRule="atLeast"/>
        </w:trPr>
        <w:tc>
          <w:tcPr>
            <w:tcW w:w="1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仿宋_GB2312" w:cs="宋体"/>
                <w:kern w:val="0"/>
                <w:sz w:val="20"/>
                <w:szCs w:val="20"/>
              </w:rPr>
            </w:pPr>
          </w:p>
        </w:tc>
        <w:tc>
          <w:tcPr>
            <w:tcW w:w="875" w:type="dxa"/>
            <w:vMerge w:val="continue"/>
            <w:tcBorders>
              <w:left w:val="nil"/>
              <w:right w:val="single" w:color="auto" w:sz="4" w:space="0"/>
            </w:tcBorders>
          </w:tcPr>
          <w:p>
            <w:pPr>
              <w:widowControl/>
              <w:jc w:val="center"/>
              <w:rPr>
                <w:rFonts w:ascii="Arial Narrow" w:hAnsi="Arial Narrow" w:eastAsia="仿宋_GB2312" w:cs="宋体"/>
                <w:kern w:val="0"/>
                <w:sz w:val="20"/>
                <w:szCs w:val="20"/>
              </w:rPr>
            </w:pPr>
          </w:p>
        </w:tc>
        <w:tc>
          <w:tcPr>
            <w:tcW w:w="26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铜梁区侣俸镇丘陵山区高标准农田改造提升示范项目</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10510.91</w:t>
            </w:r>
          </w:p>
        </w:tc>
        <w:tc>
          <w:tcPr>
            <w:tcW w:w="2835"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侣俸镇新学村、柏香村、永乐村、石蛤村、平滩镇四方村</w:t>
            </w:r>
          </w:p>
        </w:tc>
      </w:tr>
      <w:tr>
        <w:tblPrEx>
          <w:tblLayout w:type="fixed"/>
          <w:tblCellMar>
            <w:top w:w="0" w:type="dxa"/>
            <w:left w:w="108" w:type="dxa"/>
            <w:bottom w:w="0" w:type="dxa"/>
            <w:right w:w="108" w:type="dxa"/>
          </w:tblCellMar>
        </w:tblPrEx>
        <w:trPr>
          <w:trHeight w:val="700" w:hRule="atLeast"/>
        </w:trPr>
        <w:tc>
          <w:tcPr>
            <w:tcW w:w="1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仿宋_GB2312" w:cs="宋体"/>
                <w:kern w:val="0"/>
                <w:sz w:val="20"/>
                <w:szCs w:val="20"/>
              </w:rPr>
            </w:pPr>
          </w:p>
        </w:tc>
        <w:tc>
          <w:tcPr>
            <w:tcW w:w="875" w:type="dxa"/>
            <w:vMerge w:val="continue"/>
            <w:tcBorders>
              <w:left w:val="nil"/>
              <w:right w:val="single" w:color="auto" w:sz="4" w:space="0"/>
            </w:tcBorders>
          </w:tcPr>
          <w:p>
            <w:pPr>
              <w:widowControl/>
              <w:jc w:val="center"/>
              <w:rPr>
                <w:rFonts w:ascii="Arial Narrow" w:hAnsi="Arial Narrow" w:eastAsia="仿宋_GB2312" w:cs="宋体"/>
                <w:kern w:val="0"/>
                <w:sz w:val="20"/>
                <w:szCs w:val="20"/>
              </w:rPr>
            </w:pPr>
          </w:p>
        </w:tc>
        <w:tc>
          <w:tcPr>
            <w:tcW w:w="26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铜梁区旧县</w:t>
            </w:r>
            <w:r>
              <w:rPr>
                <w:rFonts w:hint="eastAsia" w:ascii="Arial Narrow" w:hAnsi="Arial Narrow" w:eastAsia="仿宋_GB2312" w:cs="宋体"/>
                <w:kern w:val="0"/>
                <w:sz w:val="20"/>
                <w:szCs w:val="20"/>
                <w:lang w:val="en-US" w:eastAsia="zh-CN"/>
              </w:rPr>
              <w:t>街道</w:t>
            </w:r>
            <w:r>
              <w:rPr>
                <w:rFonts w:ascii="Arial Narrow" w:hAnsi="Arial Narrow" w:eastAsia="仿宋_GB2312" w:cs="宋体"/>
                <w:kern w:val="0"/>
                <w:sz w:val="20"/>
                <w:szCs w:val="20"/>
              </w:rPr>
              <w:t>丘陵山区高标准农田改造提升示范项目</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12863</w:t>
            </w:r>
          </w:p>
        </w:tc>
        <w:tc>
          <w:tcPr>
            <w:tcW w:w="2835"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旧县街道永清村、双兴村、长河村，虎峰镇滴水村、天锡村、久远村、纯古村、水鸭村</w:t>
            </w:r>
          </w:p>
        </w:tc>
      </w:tr>
      <w:tr>
        <w:tblPrEx>
          <w:tblLayout w:type="fixed"/>
          <w:tblCellMar>
            <w:top w:w="0" w:type="dxa"/>
            <w:left w:w="108" w:type="dxa"/>
            <w:bottom w:w="0" w:type="dxa"/>
            <w:right w:w="108" w:type="dxa"/>
          </w:tblCellMar>
        </w:tblPrEx>
        <w:trPr>
          <w:trHeight w:val="838" w:hRule="atLeast"/>
        </w:trPr>
        <w:tc>
          <w:tcPr>
            <w:tcW w:w="1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仿宋_GB2312" w:cs="宋体"/>
                <w:kern w:val="0"/>
                <w:sz w:val="20"/>
                <w:szCs w:val="20"/>
              </w:rPr>
            </w:pPr>
          </w:p>
        </w:tc>
        <w:tc>
          <w:tcPr>
            <w:tcW w:w="875" w:type="dxa"/>
            <w:vMerge w:val="continue"/>
            <w:tcBorders>
              <w:left w:val="nil"/>
              <w:right w:val="single" w:color="auto" w:sz="4" w:space="0"/>
            </w:tcBorders>
          </w:tcPr>
          <w:p>
            <w:pPr>
              <w:widowControl/>
              <w:jc w:val="center"/>
              <w:rPr>
                <w:rFonts w:ascii="Arial Narrow" w:hAnsi="Arial Narrow" w:eastAsia="仿宋_GB2312" w:cs="宋体"/>
                <w:kern w:val="0"/>
                <w:sz w:val="20"/>
                <w:szCs w:val="20"/>
              </w:rPr>
            </w:pPr>
          </w:p>
        </w:tc>
        <w:tc>
          <w:tcPr>
            <w:tcW w:w="26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铜梁区平滩镇丘陵山区高标准农田改造提升示范项目</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11689.52</w:t>
            </w:r>
          </w:p>
        </w:tc>
        <w:tc>
          <w:tcPr>
            <w:tcW w:w="2835"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平滩镇金竹村、青杠村、玉龙村和团宝村</w:t>
            </w:r>
          </w:p>
        </w:tc>
      </w:tr>
      <w:tr>
        <w:tblPrEx>
          <w:tblLayout w:type="fixed"/>
          <w:tblCellMar>
            <w:top w:w="0" w:type="dxa"/>
            <w:left w:w="108" w:type="dxa"/>
            <w:bottom w:w="0" w:type="dxa"/>
            <w:right w:w="108" w:type="dxa"/>
          </w:tblCellMar>
        </w:tblPrEx>
        <w:trPr>
          <w:trHeight w:val="695" w:hRule="atLeast"/>
        </w:trPr>
        <w:tc>
          <w:tcPr>
            <w:tcW w:w="1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仿宋_GB2312" w:cs="宋体"/>
                <w:kern w:val="0"/>
                <w:sz w:val="20"/>
                <w:szCs w:val="20"/>
              </w:rPr>
            </w:pPr>
          </w:p>
        </w:tc>
        <w:tc>
          <w:tcPr>
            <w:tcW w:w="875" w:type="dxa"/>
            <w:vMerge w:val="continue"/>
            <w:tcBorders>
              <w:left w:val="nil"/>
              <w:right w:val="single" w:color="auto" w:sz="4" w:space="0"/>
            </w:tcBorders>
          </w:tcPr>
          <w:p>
            <w:pPr>
              <w:widowControl/>
              <w:jc w:val="center"/>
              <w:rPr>
                <w:rFonts w:ascii="Arial Narrow" w:hAnsi="Arial Narrow" w:eastAsia="仿宋_GB2312" w:cs="宋体"/>
                <w:kern w:val="0"/>
                <w:sz w:val="20"/>
                <w:szCs w:val="20"/>
              </w:rPr>
            </w:pPr>
          </w:p>
        </w:tc>
        <w:tc>
          <w:tcPr>
            <w:tcW w:w="26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铜梁区水口镇丘陵山区高标准农田改造提升示范项目</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2379</w:t>
            </w:r>
          </w:p>
        </w:tc>
        <w:tc>
          <w:tcPr>
            <w:tcW w:w="2835"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水口镇汪祠村、大滩村</w:t>
            </w:r>
          </w:p>
        </w:tc>
      </w:tr>
      <w:tr>
        <w:tblPrEx>
          <w:tblLayout w:type="fixed"/>
          <w:tblCellMar>
            <w:top w:w="0" w:type="dxa"/>
            <w:left w:w="108" w:type="dxa"/>
            <w:bottom w:w="0" w:type="dxa"/>
            <w:right w:w="108" w:type="dxa"/>
          </w:tblCellMar>
        </w:tblPrEx>
        <w:trPr>
          <w:trHeight w:val="704" w:hRule="atLeast"/>
        </w:trPr>
        <w:tc>
          <w:tcPr>
            <w:tcW w:w="1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仿宋_GB2312" w:cs="宋体"/>
                <w:kern w:val="0"/>
                <w:sz w:val="20"/>
                <w:szCs w:val="20"/>
              </w:rPr>
            </w:pPr>
          </w:p>
        </w:tc>
        <w:tc>
          <w:tcPr>
            <w:tcW w:w="875" w:type="dxa"/>
            <w:vMerge w:val="continue"/>
            <w:tcBorders>
              <w:left w:val="nil"/>
              <w:bottom w:val="single" w:color="auto" w:sz="4" w:space="0"/>
              <w:right w:val="single" w:color="auto" w:sz="4" w:space="0"/>
            </w:tcBorders>
          </w:tcPr>
          <w:p>
            <w:pPr>
              <w:widowControl/>
              <w:jc w:val="center"/>
              <w:rPr>
                <w:rFonts w:ascii="Arial Narrow" w:hAnsi="Arial Narrow" w:eastAsia="仿宋_GB2312" w:cs="宋体"/>
                <w:kern w:val="0"/>
                <w:sz w:val="20"/>
                <w:szCs w:val="20"/>
              </w:rPr>
            </w:pPr>
          </w:p>
        </w:tc>
        <w:tc>
          <w:tcPr>
            <w:tcW w:w="26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铜梁区小林镇丘陵山区高标准农田改造提升示范项目</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10365</w:t>
            </w:r>
          </w:p>
        </w:tc>
        <w:tc>
          <w:tcPr>
            <w:tcW w:w="2835"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_GB2312" w:cs="宋体"/>
                <w:kern w:val="0"/>
                <w:sz w:val="20"/>
                <w:szCs w:val="20"/>
              </w:rPr>
            </w:pPr>
            <w:r>
              <w:rPr>
                <w:rFonts w:ascii="Arial Narrow" w:hAnsi="Arial Narrow" w:eastAsia="仿宋_GB2312" w:cs="宋体"/>
                <w:kern w:val="0"/>
                <w:sz w:val="20"/>
                <w:szCs w:val="20"/>
              </w:rPr>
              <w:t>小林镇庆云村、华寿村、鱼龙村、圣灯村、平滩镇华光村</w:t>
            </w:r>
          </w:p>
        </w:tc>
      </w:tr>
    </w:tbl>
    <w:p>
      <w:pPr>
        <w:spacing w:line="360" w:lineRule="auto"/>
        <w:ind w:firstLine="480" w:firstLineChars="200"/>
        <w:rPr>
          <w:rFonts w:ascii="Arial Narrow" w:hAnsi="Arial Narrow" w:eastAsia="仿宋_GB2312"/>
          <w:sz w:val="24"/>
        </w:rPr>
      </w:pPr>
    </w:p>
    <w:p>
      <w:pPr>
        <w:spacing w:line="360" w:lineRule="auto"/>
        <w:ind w:firstLine="480" w:firstLineChars="200"/>
        <w:rPr>
          <w:rFonts w:ascii="Arial Narrow" w:hAnsi="Arial Narrow" w:eastAsia="仿宋_GB2312"/>
          <w:sz w:val="24"/>
        </w:rPr>
      </w:pPr>
      <w:r>
        <w:rPr>
          <w:rFonts w:ascii="Arial Narrow" w:hAnsi="Arial Narrow" w:eastAsia="仿宋_GB2312"/>
          <w:sz w:val="24"/>
        </w:rPr>
        <w:t>（二）项目内容及实施情况</w:t>
      </w:r>
    </w:p>
    <w:p>
      <w:pPr>
        <w:spacing w:line="360" w:lineRule="auto"/>
        <w:ind w:firstLine="480" w:firstLineChars="200"/>
        <w:rPr>
          <w:rFonts w:ascii="Arial Narrow" w:hAnsi="Arial Narrow" w:eastAsia="仿宋_GB2312"/>
          <w:sz w:val="24"/>
        </w:rPr>
      </w:pPr>
      <w:r>
        <w:rPr>
          <w:rFonts w:ascii="Arial Narrow" w:hAnsi="Arial Narrow" w:eastAsia="仿宋_GB2312"/>
          <w:sz w:val="24"/>
        </w:rPr>
        <w:t>1.项目内容</w:t>
      </w:r>
    </w:p>
    <w:p>
      <w:pPr>
        <w:spacing w:line="360" w:lineRule="auto"/>
        <w:ind w:firstLine="480" w:firstLineChars="200"/>
        <w:rPr>
          <w:rFonts w:ascii="Arial Narrow" w:hAnsi="Arial Narrow" w:eastAsia="仿宋_GB2312"/>
          <w:sz w:val="24"/>
        </w:rPr>
      </w:pPr>
      <w:r>
        <w:rPr>
          <w:rFonts w:ascii="Arial Narrow" w:hAnsi="Arial Narrow" w:eastAsia="仿宋_GB2312"/>
          <w:sz w:val="24"/>
        </w:rPr>
        <w:t>田块整治，地力配肥，新修（整修）提灌站，新修蓄水池，铺设管网，新修（整修）排水沟，新修（整修）盖板沟，新修（整修）生产路等。</w:t>
      </w:r>
    </w:p>
    <w:p>
      <w:pPr>
        <w:spacing w:line="360" w:lineRule="auto"/>
        <w:ind w:firstLine="480" w:firstLineChars="200"/>
        <w:rPr>
          <w:rFonts w:ascii="Arial Narrow" w:hAnsi="Arial Narrow" w:eastAsia="仿宋_GB2312"/>
          <w:sz w:val="24"/>
        </w:rPr>
      </w:pPr>
      <w:r>
        <w:rPr>
          <w:rFonts w:ascii="Arial Narrow" w:hAnsi="Arial Narrow" w:eastAsia="仿宋_GB2312"/>
          <w:sz w:val="24"/>
        </w:rPr>
        <w:t>2.项目实施情况</w:t>
      </w:r>
    </w:p>
    <w:p>
      <w:pPr>
        <w:spacing w:line="360" w:lineRule="auto"/>
        <w:ind w:firstLine="480" w:firstLineChars="200"/>
        <w:rPr>
          <w:rFonts w:ascii="Arial Narrow" w:hAnsi="Arial Narrow" w:eastAsia="仿宋_GB2312"/>
          <w:sz w:val="24"/>
        </w:rPr>
      </w:pPr>
      <w:r>
        <w:rPr>
          <w:rFonts w:ascii="Arial Narrow" w:hAnsi="Arial Narrow" w:eastAsia="仿宋_GB2312"/>
          <w:sz w:val="24"/>
        </w:rPr>
        <w:t>一期项目：2022年9月经过公开招投标确定</w:t>
      </w:r>
      <w:bookmarkStart w:id="4" w:name="_Hlk170852615"/>
      <w:r>
        <w:rPr>
          <w:rFonts w:ascii="Arial Narrow" w:hAnsi="Arial Narrow" w:eastAsia="仿宋_GB2312"/>
          <w:sz w:val="24"/>
        </w:rPr>
        <w:t>中国建筑第四工程局有限公司、广东国地规划科技股份有限公司、重庆新鸿亿现代农业有限公司</w:t>
      </w:r>
      <w:bookmarkEnd w:id="4"/>
      <w:r>
        <w:rPr>
          <w:rFonts w:ascii="Arial Narrow" w:hAnsi="Arial Narrow" w:eastAsia="仿宋_GB2312"/>
          <w:sz w:val="24"/>
        </w:rPr>
        <w:t>为中标人，中标合同价暂定为114</w:t>
      </w:r>
      <w:r>
        <w:rPr>
          <w:rFonts w:hint="eastAsia" w:ascii="Arial Narrow" w:hAnsi="Arial Narrow" w:eastAsia="仿宋_GB2312"/>
          <w:sz w:val="24"/>
        </w:rPr>
        <w:t>,</w:t>
      </w:r>
      <w:r>
        <w:rPr>
          <w:rFonts w:ascii="Arial Narrow" w:hAnsi="Arial Narrow" w:eastAsia="仿宋_GB2312"/>
          <w:sz w:val="24"/>
        </w:rPr>
        <w:t>594.3659万元，2022年10月28日签订主合同《铜梁区全域土地综合整治及现代农业产业项目合同》；2022年10月经过公开招投标确定上海建科工程咨询有限公司为该项目的监理单位，中标合同价暂定为1</w:t>
      </w:r>
      <w:r>
        <w:rPr>
          <w:rFonts w:hint="eastAsia" w:ascii="Arial Narrow" w:hAnsi="Arial Narrow" w:eastAsia="仿宋_GB2312"/>
          <w:sz w:val="24"/>
        </w:rPr>
        <w:t>,</w:t>
      </w:r>
      <w:r>
        <w:rPr>
          <w:rFonts w:ascii="Arial Narrow" w:hAnsi="Arial Narrow" w:eastAsia="仿宋_GB2312"/>
          <w:sz w:val="24"/>
        </w:rPr>
        <w:t>386.8919万元；2022年12月经过公开招投标确定山东省建设监理咨询有限公司为该项目的跟审单位，中标合同价暂定为787.5768万元；2022年12月经过招投标确定重庆渝西科城建筑工程检测有限公司为该项目的质量检测单位。2022年10月17日发布开工令，平滩镇丘陵山区高标准农田改造提升示范项目于2023年6月29日完成交工验收，侣俸镇、少云镇丘陵山区高标准农田改造提升示范项目于2023年7月19日完成交工验收。</w:t>
      </w:r>
    </w:p>
    <w:p>
      <w:pPr>
        <w:spacing w:line="360" w:lineRule="auto"/>
        <w:ind w:firstLine="480" w:firstLineChars="200"/>
        <w:rPr>
          <w:rFonts w:ascii="Arial Narrow" w:hAnsi="Arial Narrow" w:eastAsia="仿宋_GB2312"/>
          <w:sz w:val="24"/>
        </w:rPr>
      </w:pPr>
      <w:r>
        <w:rPr>
          <w:rFonts w:ascii="Arial Narrow" w:hAnsi="Arial Narrow" w:eastAsia="仿宋_GB2312"/>
          <w:sz w:val="24"/>
        </w:rPr>
        <w:t>二期项目：按照2022年重庆龙裕城乡建设开发有限公司与中建四局合同约定，经与中建四局协商，旧县街道</w:t>
      </w:r>
      <w:r>
        <w:rPr>
          <w:rFonts w:hint="eastAsia" w:ascii="Arial Narrow" w:hAnsi="Arial Narrow" w:eastAsia="仿宋_GB2312"/>
          <w:sz w:val="24"/>
        </w:rPr>
        <w:t>（含虎峰镇）</w:t>
      </w:r>
      <w:r>
        <w:rPr>
          <w:rFonts w:ascii="Arial Narrow" w:hAnsi="Arial Narrow" w:eastAsia="仿宋_GB2312"/>
          <w:sz w:val="24"/>
        </w:rPr>
        <w:t>、太平镇仍交由中建四局按设计、建设</w:t>
      </w:r>
      <w:r>
        <w:rPr>
          <w:rFonts w:hint="eastAsia" w:ascii="Arial Narrow" w:hAnsi="Arial Narrow" w:eastAsia="仿宋_GB2312"/>
          <w:sz w:val="24"/>
          <w:lang w:eastAsia="zh-CN"/>
        </w:rPr>
        <w:t>及</w:t>
      </w:r>
      <w:r>
        <w:rPr>
          <w:rFonts w:ascii="Arial Narrow" w:hAnsi="Arial Narrow" w:eastAsia="仿宋_GB2312"/>
          <w:sz w:val="24"/>
        </w:rPr>
        <w:t>产业运营一体化的方式实施</w:t>
      </w:r>
      <w:r>
        <w:rPr>
          <w:rFonts w:hint="eastAsia" w:ascii="Arial Narrow" w:hAnsi="Arial Narrow" w:eastAsia="仿宋_GB2312"/>
          <w:sz w:val="24"/>
        </w:rPr>
        <w:t>；</w:t>
      </w:r>
      <w:r>
        <w:rPr>
          <w:rFonts w:ascii="Arial Narrow" w:hAnsi="Arial Narrow" w:eastAsia="仿宋_GB2312"/>
          <w:sz w:val="24"/>
        </w:rPr>
        <w:t>平滩镇、小林镇、水口镇、二坪镇需单独招投标确定新的设计、建设、产业运营、监理、跟踪设计、耕地质量评价等相关参建单位</w:t>
      </w:r>
      <w:r>
        <w:rPr>
          <w:rFonts w:hint="eastAsia" w:ascii="Arial Narrow" w:hAnsi="Arial Narrow" w:eastAsia="仿宋_GB2312"/>
          <w:sz w:val="24"/>
        </w:rPr>
        <w:t>。</w:t>
      </w:r>
      <w:r>
        <w:rPr>
          <w:rFonts w:ascii="Arial Narrow" w:hAnsi="Arial Narrow" w:eastAsia="仿宋_GB2312"/>
          <w:sz w:val="24"/>
        </w:rPr>
        <w:t xml:space="preserve"> 2023年10月经过公开招投标确定西部（重庆）地质科技创新研究院有限公司中标侣俸镇、水口镇和二坪镇</w:t>
      </w:r>
      <w:bookmarkStart w:id="5" w:name="_Hlk170851043"/>
      <w:r>
        <w:rPr>
          <w:rFonts w:ascii="Arial Narrow" w:hAnsi="Arial Narrow" w:eastAsia="仿宋_GB2312"/>
          <w:sz w:val="24"/>
        </w:rPr>
        <w:t>丘陵山区高标准农田改造提升示范项目</w:t>
      </w:r>
      <w:bookmarkEnd w:id="5"/>
      <w:r>
        <w:rPr>
          <w:rFonts w:ascii="Arial Narrow" w:hAnsi="Arial Narrow" w:eastAsia="仿宋_GB2312"/>
          <w:sz w:val="24"/>
        </w:rPr>
        <w:t>施工单位，中标合同价暂定7</w:t>
      </w:r>
      <w:r>
        <w:rPr>
          <w:rFonts w:hint="eastAsia" w:ascii="Arial Narrow" w:hAnsi="Arial Narrow" w:eastAsia="仿宋_GB2312"/>
          <w:sz w:val="24"/>
        </w:rPr>
        <w:t>,</w:t>
      </w:r>
      <w:r>
        <w:rPr>
          <w:rFonts w:ascii="Arial Narrow" w:hAnsi="Arial Narrow" w:eastAsia="仿宋_GB2312"/>
          <w:sz w:val="24"/>
        </w:rPr>
        <w:t>800.66万元，2023年11月24日发布开工令，截止到2024年6月，该项目未完工；2023年10月经过招投标确定湖北大班项目管理有限公司中标平滩镇、小林镇丘陵山区高标准农田改造提升示范项目施工单位，中标合同价暂定为7</w:t>
      </w:r>
      <w:r>
        <w:rPr>
          <w:rFonts w:hint="eastAsia" w:ascii="Arial Narrow" w:hAnsi="Arial Narrow" w:eastAsia="仿宋_GB2312"/>
          <w:sz w:val="24"/>
        </w:rPr>
        <w:t>,</w:t>
      </w:r>
      <w:r>
        <w:rPr>
          <w:rFonts w:ascii="Arial Narrow" w:hAnsi="Arial Narrow" w:eastAsia="仿宋_GB2312"/>
          <w:sz w:val="24"/>
        </w:rPr>
        <w:t>780.79万元，2023年11月29日发布开工令，截止到2024年6月，该项目未完工</w:t>
      </w:r>
      <w:r>
        <w:rPr>
          <w:rFonts w:hint="eastAsia" w:ascii="Arial Narrow" w:hAnsi="Arial Narrow" w:eastAsia="仿宋_GB2312"/>
          <w:sz w:val="24"/>
        </w:rPr>
        <w:t>；</w:t>
      </w:r>
      <w:r>
        <w:rPr>
          <w:rFonts w:ascii="Arial Narrow" w:hAnsi="Arial Narrow" w:eastAsia="仿宋_GB2312"/>
          <w:sz w:val="24"/>
        </w:rPr>
        <w:t>旧县街道</w:t>
      </w:r>
      <w:r>
        <w:rPr>
          <w:rFonts w:hint="eastAsia" w:ascii="Arial Narrow" w:hAnsi="Arial Narrow" w:eastAsia="仿宋_GB2312"/>
          <w:sz w:val="24"/>
        </w:rPr>
        <w:t>（含虎峰镇）</w:t>
      </w:r>
      <w:r>
        <w:rPr>
          <w:rFonts w:ascii="Arial Narrow" w:hAnsi="Arial Narrow" w:eastAsia="仿宋_GB2312"/>
          <w:sz w:val="24"/>
        </w:rPr>
        <w:t>丘陵山区高标准农田改造提升示范项目2023年11月15日发布开工令，截止到2024年6月，该项目未完工</w:t>
      </w:r>
      <w:r>
        <w:rPr>
          <w:rFonts w:hint="eastAsia" w:ascii="Arial Narrow" w:hAnsi="Arial Narrow" w:eastAsia="仿宋_GB2312"/>
          <w:sz w:val="24"/>
        </w:rPr>
        <w:t>；</w:t>
      </w:r>
      <w:r>
        <w:rPr>
          <w:rFonts w:ascii="Arial Narrow" w:hAnsi="Arial Narrow" w:eastAsia="仿宋_GB2312"/>
          <w:sz w:val="24"/>
        </w:rPr>
        <w:t>太平镇丘陵山区高标准农田改造提升示范项目10月15日发布开工令，截止到2024年6月仍未完工。</w:t>
      </w:r>
    </w:p>
    <w:p>
      <w:pPr>
        <w:spacing w:line="360" w:lineRule="auto"/>
        <w:ind w:firstLine="480" w:firstLineChars="200"/>
        <w:rPr>
          <w:rFonts w:ascii="Arial Narrow" w:hAnsi="Arial Narrow" w:eastAsia="仿宋_GB2312"/>
          <w:sz w:val="24"/>
        </w:rPr>
      </w:pPr>
      <w:r>
        <w:rPr>
          <w:rFonts w:ascii="Arial Narrow" w:hAnsi="Arial Narrow" w:eastAsia="仿宋_GB2312"/>
          <w:sz w:val="24"/>
        </w:rPr>
        <w:t>（三）资金投入及使用情况</w:t>
      </w:r>
    </w:p>
    <w:p>
      <w:pPr>
        <w:spacing w:line="360" w:lineRule="auto"/>
        <w:ind w:firstLine="480" w:firstLineChars="200"/>
        <w:rPr>
          <w:rFonts w:ascii="Arial Narrow" w:hAnsi="Arial Narrow" w:eastAsia="仿宋_GB2312"/>
          <w:sz w:val="24"/>
        </w:rPr>
      </w:pPr>
      <w:r>
        <w:rPr>
          <w:rFonts w:ascii="Arial Narrow" w:hAnsi="Arial Narrow" w:eastAsia="仿宋_GB2312"/>
          <w:sz w:val="24"/>
        </w:rPr>
        <w:t>1.资金概算</w:t>
      </w:r>
    </w:p>
    <w:p>
      <w:pPr>
        <w:spacing w:line="360" w:lineRule="auto"/>
        <w:ind w:firstLine="480" w:firstLineChars="200"/>
        <w:rPr>
          <w:rFonts w:ascii="Arial Narrow" w:hAnsi="Arial Narrow" w:eastAsia="仿宋_GB2312"/>
          <w:sz w:val="24"/>
        </w:rPr>
      </w:pPr>
      <w:r>
        <w:rPr>
          <w:rFonts w:ascii="Arial Narrow" w:hAnsi="Arial Narrow" w:eastAsia="仿宋_GB2312"/>
          <w:sz w:val="24"/>
        </w:rPr>
        <w:t>重庆市农业农村委员会《关于铜梁等3个区县丘陵山区高标准农田改造提升示范项目</w:t>
      </w:r>
      <w:r>
        <w:rPr>
          <w:rFonts w:hint="eastAsia" w:ascii="Arial Narrow" w:hAnsi="Arial Narrow" w:eastAsia="仿宋_GB2312"/>
          <w:sz w:val="24"/>
          <w:lang w:eastAsia="zh-CN"/>
        </w:rPr>
        <w:t>的</w:t>
      </w:r>
      <w:r>
        <w:rPr>
          <w:rFonts w:ascii="Arial Narrow" w:hAnsi="Arial Narrow" w:eastAsia="仿宋_GB2312"/>
          <w:sz w:val="24"/>
        </w:rPr>
        <w:t>批复》（渝农〔2022〕69号）批复一期项目建设面积30,000亩，投资标准4,240</w:t>
      </w:r>
      <w:r>
        <w:rPr>
          <w:rFonts w:hint="eastAsia" w:ascii="Arial Narrow" w:hAnsi="Arial Narrow" w:eastAsia="仿宋_GB2312"/>
          <w:sz w:val="24"/>
        </w:rPr>
        <w:t>.00</w:t>
      </w:r>
      <w:r>
        <w:rPr>
          <w:rFonts w:ascii="Arial Narrow" w:hAnsi="Arial Narrow" w:eastAsia="仿宋_GB2312"/>
          <w:sz w:val="24"/>
        </w:rPr>
        <w:t>元/亩，总投资12,720</w:t>
      </w:r>
      <w:r>
        <w:rPr>
          <w:rFonts w:hint="eastAsia" w:ascii="Arial Narrow" w:hAnsi="Arial Narrow" w:eastAsia="仿宋_GB2312"/>
          <w:sz w:val="24"/>
        </w:rPr>
        <w:t>.00</w:t>
      </w:r>
      <w:r>
        <w:rPr>
          <w:rFonts w:ascii="Arial Narrow" w:hAnsi="Arial Narrow" w:eastAsia="仿宋_GB2312"/>
          <w:sz w:val="24"/>
        </w:rPr>
        <w:t>万元，重庆市农业农村委员会《关于万州等36个区县（自治县）丘陵山区高标准农田改造提升示范项目初步设计暨实施计划的批复》批复二期项目建设面积</w:t>
      </w:r>
      <w:r>
        <w:rPr>
          <w:rFonts w:hint="eastAsia" w:ascii="Arial Narrow" w:hAnsi="Arial Narrow" w:eastAsia="仿宋_GB2312"/>
          <w:sz w:val="24"/>
        </w:rPr>
        <w:t>62072.43</w:t>
      </w:r>
      <w:r>
        <w:rPr>
          <w:rFonts w:ascii="Arial Narrow" w:hAnsi="Arial Narrow" w:eastAsia="仿宋_GB2312"/>
          <w:sz w:val="24"/>
        </w:rPr>
        <w:t>亩，投资标准4,240元/亩，总投资</w:t>
      </w:r>
      <w:r>
        <w:rPr>
          <w:rFonts w:hint="eastAsia" w:ascii="Arial Narrow" w:hAnsi="Arial Narrow" w:eastAsia="仿宋_GB2312"/>
          <w:sz w:val="24"/>
        </w:rPr>
        <w:t>26,318.71032</w:t>
      </w:r>
      <w:r>
        <w:rPr>
          <w:rFonts w:ascii="Arial Narrow" w:hAnsi="Arial Narrow" w:eastAsia="仿宋_GB2312"/>
          <w:sz w:val="24"/>
        </w:rPr>
        <w:t>万元。</w:t>
      </w:r>
    </w:p>
    <w:p>
      <w:pPr>
        <w:spacing w:line="360" w:lineRule="auto"/>
        <w:ind w:firstLine="480" w:firstLineChars="200"/>
        <w:rPr>
          <w:rFonts w:ascii="Arial Narrow" w:hAnsi="Arial Narrow" w:eastAsia="仿宋_GB2312"/>
          <w:sz w:val="24"/>
        </w:rPr>
      </w:pPr>
      <w:r>
        <w:rPr>
          <w:rFonts w:ascii="Arial Narrow" w:hAnsi="Arial Narrow" w:eastAsia="仿宋_GB2312"/>
          <w:sz w:val="24"/>
        </w:rPr>
        <w:t>2.资金到位情况</w:t>
      </w:r>
    </w:p>
    <w:p>
      <w:pPr>
        <w:spacing w:line="360" w:lineRule="auto"/>
        <w:ind w:firstLine="480" w:firstLineChars="200"/>
        <w:rPr>
          <w:rFonts w:ascii="Arial Narrow" w:hAnsi="Arial Narrow" w:eastAsia="仿宋_GB2312"/>
          <w:sz w:val="24"/>
        </w:rPr>
      </w:pPr>
      <w:r>
        <w:rPr>
          <w:rFonts w:ascii="Arial Narrow" w:hAnsi="Arial Narrow" w:eastAsia="仿宋_GB2312"/>
          <w:sz w:val="24"/>
        </w:rPr>
        <w:t>截止2024年6月30日，实际到位资金</w:t>
      </w:r>
      <w:r>
        <w:rPr>
          <w:rFonts w:hint="eastAsia" w:ascii="Arial Narrow" w:hAnsi="Arial Narrow" w:eastAsia="仿宋_GB2312"/>
          <w:sz w:val="24"/>
        </w:rPr>
        <w:t>16,505.00</w:t>
      </w:r>
      <w:r>
        <w:rPr>
          <w:rFonts w:ascii="Arial Narrow" w:hAnsi="Arial Narrow" w:eastAsia="仿宋_GB2312"/>
          <w:sz w:val="24"/>
        </w:rPr>
        <w:t>万元，资金到位率</w:t>
      </w:r>
      <w:r>
        <w:rPr>
          <w:rFonts w:hint="eastAsia" w:ascii="Arial Narrow" w:hAnsi="Arial Narrow" w:eastAsia="仿宋_GB2312"/>
          <w:sz w:val="24"/>
        </w:rPr>
        <w:t>42.28</w:t>
      </w:r>
      <w:r>
        <w:rPr>
          <w:rFonts w:ascii="Arial Narrow" w:hAnsi="Arial Narrow" w:eastAsia="仿宋_GB2312"/>
          <w:sz w:val="24"/>
        </w:rPr>
        <w:t>%；详见下表：</w:t>
      </w:r>
    </w:p>
    <w:p>
      <w:pPr>
        <w:spacing w:line="360" w:lineRule="auto"/>
        <w:rPr>
          <w:rFonts w:ascii="Arial Narrow" w:hAnsi="Arial Narrow" w:eastAsia="仿宋_GB2312"/>
          <w:sz w:val="24"/>
        </w:rPr>
      </w:pPr>
      <w:r>
        <w:rPr>
          <w:rFonts w:ascii="Arial Narrow" w:hAnsi="Arial Narrow" w:eastAsia="仿宋_GB2312"/>
          <w:sz w:val="24"/>
        </w:rPr>
        <w:t xml:space="preserve">                                                              </w:t>
      </w:r>
      <w:r>
        <w:rPr>
          <w:rFonts w:hint="eastAsia" w:ascii="Arial Narrow" w:hAnsi="Arial Narrow" w:eastAsia="仿宋_GB2312"/>
          <w:sz w:val="24"/>
        </w:rPr>
        <w:t xml:space="preserve">                                                                                        </w:t>
      </w:r>
      <w:r>
        <w:rPr>
          <w:rFonts w:ascii="Arial Narrow" w:hAnsi="Arial Narrow" w:eastAsia="仿宋_GB2312"/>
          <w:szCs w:val="21"/>
        </w:rPr>
        <w:t>单位：万元</w:t>
      </w:r>
    </w:p>
    <w:tbl>
      <w:tblPr>
        <w:tblStyle w:val="7"/>
        <w:tblW w:w="8930" w:type="dxa"/>
        <w:jc w:val="right"/>
        <w:tblInd w:w="0" w:type="dxa"/>
        <w:tblLayout w:type="fixed"/>
        <w:tblCellMar>
          <w:top w:w="0" w:type="dxa"/>
          <w:left w:w="108" w:type="dxa"/>
          <w:bottom w:w="0" w:type="dxa"/>
          <w:right w:w="108" w:type="dxa"/>
        </w:tblCellMar>
      </w:tblPr>
      <w:tblGrid>
        <w:gridCol w:w="992"/>
        <w:gridCol w:w="1701"/>
        <w:gridCol w:w="1701"/>
        <w:gridCol w:w="1701"/>
        <w:gridCol w:w="1559"/>
        <w:gridCol w:w="1276"/>
      </w:tblGrid>
      <w:tr>
        <w:tblPrEx>
          <w:tblLayout w:type="fixed"/>
          <w:tblCellMar>
            <w:top w:w="0" w:type="dxa"/>
            <w:left w:w="108" w:type="dxa"/>
            <w:bottom w:w="0" w:type="dxa"/>
            <w:right w:w="108" w:type="dxa"/>
          </w:tblCellMar>
        </w:tblPrEx>
        <w:trPr>
          <w:trHeight w:val="705" w:hRule="atLeast"/>
          <w:jc w:val="righ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仿宋_GB2312" w:cs="方正仿宋_GBK"/>
                <w:kern w:val="0"/>
                <w:sz w:val="24"/>
              </w:rPr>
            </w:pPr>
            <w:r>
              <w:rPr>
                <w:rFonts w:ascii="Arial Narrow" w:hAnsi="Arial Narrow" w:eastAsia="仿宋_GB2312" w:cs="方正仿宋_GBK"/>
                <w:kern w:val="0"/>
                <w:sz w:val="24"/>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仿宋_GB2312" w:cs="方正仿宋_GBK"/>
                <w:kern w:val="0"/>
                <w:sz w:val="24"/>
              </w:rPr>
            </w:pPr>
            <w:r>
              <w:rPr>
                <w:rFonts w:ascii="Arial Narrow" w:hAnsi="Arial Narrow" w:eastAsia="仿宋_GB2312" w:cs="方正仿宋_GBK"/>
                <w:kern w:val="0"/>
                <w:sz w:val="24"/>
              </w:rPr>
              <w:t>资金来源</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仿宋_GB2312" w:cs="方正仿宋_GBK"/>
                <w:kern w:val="0"/>
                <w:sz w:val="24"/>
              </w:rPr>
            </w:pPr>
            <w:r>
              <w:rPr>
                <w:rFonts w:ascii="Arial Narrow" w:hAnsi="Arial Narrow" w:eastAsia="仿宋_GB2312" w:cs="方正仿宋_GBK"/>
                <w:kern w:val="0"/>
                <w:sz w:val="24"/>
              </w:rPr>
              <w:t>应到到位金额</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仿宋_GB2312" w:cs="方正仿宋_GBK"/>
                <w:kern w:val="0"/>
                <w:sz w:val="24"/>
              </w:rPr>
            </w:pPr>
            <w:r>
              <w:rPr>
                <w:rFonts w:ascii="Arial Narrow" w:hAnsi="Arial Narrow" w:eastAsia="仿宋_GB2312" w:cs="方正仿宋_GBK"/>
                <w:kern w:val="0"/>
                <w:sz w:val="24"/>
              </w:rPr>
              <w:t>实际到位金额</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仿宋_GB2312" w:cs="方正仿宋_GBK"/>
                <w:kern w:val="0"/>
                <w:sz w:val="24"/>
              </w:rPr>
            </w:pPr>
            <w:r>
              <w:rPr>
                <w:rFonts w:ascii="Arial Narrow" w:hAnsi="Arial Narrow" w:eastAsia="仿宋_GB2312" w:cs="方正仿宋_GBK"/>
                <w:kern w:val="0"/>
                <w:sz w:val="24"/>
              </w:rPr>
              <w:t>占比</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仿宋_GB2312" w:cs="方正仿宋_GBK"/>
                <w:kern w:val="0"/>
                <w:sz w:val="24"/>
              </w:rPr>
            </w:pPr>
            <w:r>
              <w:rPr>
                <w:rFonts w:ascii="Arial Narrow" w:hAnsi="Arial Narrow" w:eastAsia="仿宋_GB2312" w:cs="方正仿宋_GBK"/>
                <w:kern w:val="0"/>
                <w:sz w:val="24"/>
              </w:rPr>
              <w:t>备注</w:t>
            </w:r>
          </w:p>
        </w:tc>
      </w:tr>
      <w:tr>
        <w:tblPrEx>
          <w:tblLayout w:type="fixed"/>
          <w:tblCellMar>
            <w:top w:w="0" w:type="dxa"/>
            <w:left w:w="108" w:type="dxa"/>
            <w:bottom w:w="0" w:type="dxa"/>
            <w:right w:w="108" w:type="dxa"/>
          </w:tblCellMar>
        </w:tblPrEx>
        <w:trPr>
          <w:trHeight w:val="705" w:hRule="atLeast"/>
          <w:jc w:val="righ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仿宋_GB2312" w:cs="方正仿宋_GBK"/>
                <w:kern w:val="0"/>
                <w:sz w:val="24"/>
              </w:rPr>
            </w:pPr>
            <w:r>
              <w:rPr>
                <w:rFonts w:ascii="Arial Narrow" w:hAnsi="Arial Narrow" w:eastAsia="仿宋_GB2312" w:cs="方正仿宋_GBK"/>
                <w:kern w:val="0"/>
                <w:sz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仿宋_GB2312" w:cs="方正仿宋_GBK"/>
                <w:kern w:val="0"/>
                <w:sz w:val="24"/>
              </w:rPr>
            </w:pPr>
            <w:r>
              <w:rPr>
                <w:rFonts w:ascii="Arial Narrow" w:hAnsi="Arial Narrow" w:eastAsia="仿宋_GB2312" w:cs="方正仿宋_GBK"/>
                <w:kern w:val="0"/>
                <w:sz w:val="24"/>
              </w:rPr>
              <w:t>中央资金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Arial Narrow" w:hAnsi="Arial Narrow" w:eastAsia="仿宋_GB2312" w:cs="方正仿宋_GBK"/>
                <w:sz w:val="24"/>
              </w:rPr>
            </w:pPr>
            <w:r>
              <w:rPr>
                <w:rFonts w:ascii="Arial Narrow" w:hAnsi="Arial Narrow" w:eastAsia="仿宋_GB2312" w:cs="方正仿宋_GBK"/>
                <w:sz w:val="24"/>
              </w:rPr>
              <w:t>6,185.00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Arial Narrow" w:hAnsi="Arial Narrow" w:eastAsia="仿宋_GB2312" w:cs="方正仿宋_GBK"/>
                <w:sz w:val="24"/>
              </w:rPr>
            </w:pPr>
            <w:r>
              <w:rPr>
                <w:rFonts w:ascii="Arial Narrow" w:hAnsi="Arial Narrow" w:eastAsia="仿宋_GB2312" w:cs="方正仿宋_GBK"/>
                <w:sz w:val="24"/>
              </w:rPr>
              <w:t>6,185.00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Arial Narrow" w:hAnsi="Arial Narrow" w:eastAsia="仿宋_GB2312" w:cs="方正仿宋_GBK"/>
                <w:sz w:val="24"/>
              </w:rPr>
            </w:pPr>
            <w:r>
              <w:rPr>
                <w:rFonts w:hint="eastAsia" w:ascii="Arial Narrow" w:hAnsi="Arial Narrow" w:eastAsia="仿宋_GB2312" w:cs="方正仿宋_GBK"/>
                <w:sz w:val="24"/>
              </w:rPr>
              <w:t>100.00%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Arial Narrow" w:hAnsi="Arial Narrow" w:eastAsia="仿宋_GB2312" w:cs="宋体"/>
                <w:color w:val="000000"/>
                <w:sz w:val="24"/>
              </w:rPr>
            </w:pPr>
          </w:p>
        </w:tc>
      </w:tr>
      <w:tr>
        <w:tblPrEx>
          <w:tblLayout w:type="fixed"/>
          <w:tblCellMar>
            <w:top w:w="0" w:type="dxa"/>
            <w:left w:w="108" w:type="dxa"/>
            <w:bottom w:w="0" w:type="dxa"/>
            <w:right w:w="108" w:type="dxa"/>
          </w:tblCellMar>
        </w:tblPrEx>
        <w:trPr>
          <w:trHeight w:val="705" w:hRule="atLeast"/>
          <w:jc w:val="righ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仿宋_GB2312" w:cs="方正仿宋_GBK"/>
                <w:kern w:val="0"/>
                <w:sz w:val="24"/>
              </w:rPr>
            </w:pPr>
            <w:r>
              <w:rPr>
                <w:rFonts w:ascii="Arial Narrow" w:hAnsi="Arial Narrow" w:eastAsia="仿宋_GB2312" w:cs="方正仿宋_GBK"/>
                <w:kern w:val="0"/>
                <w:sz w:val="24"/>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仿宋_GB2312" w:cs="方正仿宋_GBK"/>
                <w:kern w:val="0"/>
                <w:sz w:val="24"/>
              </w:rPr>
            </w:pPr>
            <w:r>
              <w:rPr>
                <w:rFonts w:ascii="Arial Narrow" w:hAnsi="Arial Narrow" w:eastAsia="仿宋_GB2312" w:cs="方正仿宋_GBK"/>
                <w:kern w:val="0"/>
                <w:sz w:val="24"/>
              </w:rPr>
              <w:t>发债资金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Arial Narrow" w:hAnsi="Arial Narrow" w:eastAsia="仿宋_GB2312" w:cs="方正仿宋_GBK"/>
                <w:sz w:val="24"/>
              </w:rPr>
            </w:pPr>
            <w:r>
              <w:rPr>
                <w:rFonts w:hint="eastAsia" w:ascii="Arial Narrow" w:hAnsi="Arial Narrow" w:eastAsia="仿宋_GB2312" w:cs="方正仿宋_GBK"/>
                <w:sz w:val="24"/>
              </w:rPr>
              <w:t>32,853.71032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Arial Narrow" w:hAnsi="Arial Narrow" w:eastAsia="仿宋_GB2312" w:cs="方正仿宋_GBK"/>
                <w:sz w:val="24"/>
              </w:rPr>
            </w:pPr>
            <w:r>
              <w:rPr>
                <w:rFonts w:hint="eastAsia" w:ascii="Arial Narrow" w:hAnsi="Arial Narrow" w:eastAsia="仿宋_GB2312" w:cs="方正仿宋_GBK"/>
                <w:sz w:val="24"/>
              </w:rPr>
              <w:t>10,320.00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Arial Narrow" w:hAnsi="Arial Narrow" w:eastAsia="仿宋_GB2312" w:cs="方正仿宋_GBK"/>
                <w:sz w:val="24"/>
              </w:rPr>
            </w:pPr>
            <w:r>
              <w:rPr>
                <w:rFonts w:hint="eastAsia" w:ascii="Arial Narrow" w:hAnsi="Arial Narrow" w:eastAsia="仿宋_GB2312" w:cs="方正仿宋_GBK"/>
                <w:sz w:val="24"/>
              </w:rPr>
              <w:t>31.41%</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Arial Narrow" w:hAnsi="Arial Narrow" w:eastAsia="仿宋_GB2312" w:cs="宋体"/>
                <w:color w:val="000000"/>
                <w:sz w:val="24"/>
              </w:rPr>
            </w:pPr>
          </w:p>
        </w:tc>
      </w:tr>
      <w:tr>
        <w:tblPrEx>
          <w:tblLayout w:type="fixed"/>
          <w:tblCellMar>
            <w:top w:w="0" w:type="dxa"/>
            <w:left w:w="108" w:type="dxa"/>
            <w:bottom w:w="0" w:type="dxa"/>
            <w:right w:w="108" w:type="dxa"/>
          </w:tblCellMar>
        </w:tblPrEx>
        <w:trPr>
          <w:trHeight w:val="705" w:hRule="atLeast"/>
          <w:jc w:val="right"/>
        </w:trPr>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仿宋_GB2312" w:cs="方正仿宋_GBK"/>
                <w:kern w:val="0"/>
                <w:sz w:val="24"/>
              </w:rPr>
            </w:pPr>
            <w:r>
              <w:rPr>
                <w:rFonts w:ascii="Arial Narrow" w:hAnsi="Arial Narrow" w:eastAsia="仿宋_GB2312" w:cs="方正仿宋_GBK"/>
                <w:kern w:val="0"/>
                <w:sz w:val="24"/>
              </w:rPr>
              <w:t xml:space="preserve">合  计 </w:t>
            </w:r>
          </w:p>
        </w:tc>
        <w:tc>
          <w:tcPr>
            <w:tcW w:w="1701" w:type="dxa"/>
            <w:tcBorders>
              <w:top w:val="nil"/>
              <w:left w:val="nil"/>
              <w:bottom w:val="single" w:color="auto" w:sz="4" w:space="0"/>
              <w:right w:val="nil"/>
            </w:tcBorders>
            <w:shd w:val="clear" w:color="auto" w:fill="auto"/>
            <w:vAlign w:val="center"/>
          </w:tcPr>
          <w:p>
            <w:pPr>
              <w:jc w:val="center"/>
              <w:rPr>
                <w:rFonts w:ascii="Arial Narrow" w:hAnsi="Arial Narrow" w:eastAsia="仿宋_GB2312" w:cs="方正仿宋_GBK"/>
                <w:sz w:val="24"/>
              </w:rPr>
            </w:pPr>
            <w:r>
              <w:rPr>
                <w:rFonts w:hint="eastAsia" w:ascii="Arial Narrow" w:hAnsi="Arial Narrow" w:eastAsia="仿宋_GB2312" w:cs="方正仿宋_GBK"/>
                <w:sz w:val="24"/>
              </w:rPr>
              <w:t xml:space="preserve">39,038.71032 </w:t>
            </w:r>
          </w:p>
        </w:tc>
        <w:tc>
          <w:tcPr>
            <w:tcW w:w="1701" w:type="dxa"/>
            <w:tcBorders>
              <w:top w:val="nil"/>
              <w:left w:val="nil"/>
              <w:bottom w:val="single" w:color="auto" w:sz="4" w:space="0"/>
              <w:right w:val="nil"/>
            </w:tcBorders>
            <w:shd w:val="clear" w:color="auto" w:fill="auto"/>
            <w:vAlign w:val="center"/>
          </w:tcPr>
          <w:p>
            <w:pPr>
              <w:jc w:val="center"/>
              <w:rPr>
                <w:rFonts w:ascii="Arial Narrow" w:hAnsi="Arial Narrow" w:eastAsia="仿宋_GB2312" w:cs="方正仿宋_GBK"/>
                <w:sz w:val="24"/>
              </w:rPr>
            </w:pPr>
            <w:r>
              <w:rPr>
                <w:rFonts w:hint="eastAsia" w:ascii="Arial Narrow" w:hAnsi="Arial Narrow" w:eastAsia="仿宋_GB2312" w:cs="方正仿宋_GBK"/>
                <w:sz w:val="24"/>
              </w:rPr>
              <w:t>16,505.00</w:t>
            </w:r>
          </w:p>
        </w:tc>
        <w:tc>
          <w:tcPr>
            <w:tcW w:w="155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Arial Narrow" w:hAnsi="Arial Narrow" w:eastAsia="仿宋_GB2312" w:cs="方正仿宋_GBK"/>
                <w:sz w:val="24"/>
              </w:rPr>
            </w:pPr>
            <w:r>
              <w:rPr>
                <w:rFonts w:hint="eastAsia" w:ascii="Arial Narrow" w:hAnsi="Arial Narrow" w:eastAsia="仿宋_GB2312" w:cs="方正仿宋_GBK"/>
                <w:sz w:val="24"/>
              </w:rPr>
              <w:t>42.28%</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Arial Narrow" w:hAnsi="Arial Narrow" w:eastAsia="仿宋_GB2312" w:cs="宋体"/>
                <w:color w:val="000000"/>
                <w:sz w:val="24"/>
              </w:rPr>
            </w:pPr>
          </w:p>
        </w:tc>
      </w:tr>
    </w:tbl>
    <w:p>
      <w:pPr>
        <w:spacing w:before="312" w:beforeLines="100" w:line="360" w:lineRule="auto"/>
        <w:ind w:firstLine="482" w:firstLineChars="200"/>
        <w:jc w:val="left"/>
        <w:outlineLvl w:val="0"/>
        <w:rPr>
          <w:rFonts w:ascii="Arial Narrow" w:hAnsi="Arial Narrow" w:eastAsia="仿宋_GB2312"/>
          <w:b/>
          <w:sz w:val="24"/>
        </w:rPr>
      </w:pPr>
      <w:bookmarkStart w:id="37" w:name="_GoBack"/>
      <w:bookmarkEnd w:id="37"/>
      <w:bookmarkStart w:id="6" w:name="_Toc166332965"/>
      <w:r>
        <w:rPr>
          <w:rFonts w:ascii="Arial Narrow" w:hAnsi="Arial Narrow" w:eastAsia="仿宋_GB2312"/>
          <w:b/>
          <w:sz w:val="24"/>
        </w:rPr>
        <w:t>二、绩效评价工作情况</w:t>
      </w:r>
      <w:bookmarkEnd w:id="6"/>
    </w:p>
    <w:p>
      <w:pPr>
        <w:spacing w:before="156" w:beforeLines="50" w:line="360" w:lineRule="auto"/>
        <w:ind w:firstLine="482" w:firstLineChars="200"/>
        <w:jc w:val="left"/>
        <w:outlineLvl w:val="0"/>
        <w:rPr>
          <w:rFonts w:ascii="Arial Narrow" w:hAnsi="Arial Narrow" w:eastAsia="仿宋_GB2312"/>
          <w:b/>
          <w:sz w:val="24"/>
        </w:rPr>
      </w:pPr>
      <w:bookmarkStart w:id="7" w:name="_Toc166332966"/>
      <w:bookmarkStart w:id="8" w:name="_Toc513775099"/>
      <w:r>
        <w:rPr>
          <w:rFonts w:ascii="Arial Narrow" w:hAnsi="Arial Narrow" w:eastAsia="仿宋_GB2312"/>
          <w:b/>
          <w:sz w:val="24"/>
        </w:rPr>
        <w:t>（一）绩效评价目的</w:t>
      </w:r>
      <w:bookmarkEnd w:id="7"/>
      <w:bookmarkEnd w:id="8"/>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通过实施财政重点绩效评价，总结项目实施主要成效，分析影响项目绩效的主要问题及成因，为进一步加强财政资金管理、提高资金使用效益提供依据。</w:t>
      </w:r>
      <w:bookmarkStart w:id="9" w:name="_Toc166332967"/>
      <w:bookmarkStart w:id="10" w:name="_Toc513775100"/>
    </w:p>
    <w:p>
      <w:pPr>
        <w:pStyle w:val="11"/>
        <w:spacing w:line="360" w:lineRule="auto"/>
        <w:ind w:firstLine="482" w:firstLineChars="200"/>
        <w:rPr>
          <w:rFonts w:ascii="Arial Narrow" w:hAnsi="Arial Narrow" w:eastAsia="仿宋_GB2312"/>
          <w:b/>
          <w:sz w:val="24"/>
        </w:rPr>
      </w:pPr>
      <w:r>
        <w:rPr>
          <w:rFonts w:ascii="Arial Narrow" w:hAnsi="Arial Narrow" w:eastAsia="仿宋_GB2312"/>
          <w:b/>
          <w:sz w:val="24"/>
        </w:rPr>
        <w:t>（二）绩效评价的对象和范围</w:t>
      </w:r>
      <w:bookmarkEnd w:id="9"/>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1.绩效评价对象</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本次绩效评价对象是2023丘陵山区高标准农田改造提升示范项目（一期、二期），一期项目已完工，主要评价前期投入、过程管理、项目产出和项目效益，因二期项目尚未完工，主要评价内容包括前期投入和过程管理。</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2.评价范围</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本次绩效评价范围是2023丘陵山区高标准农田改造提升示范项目（一期、二期）涉及</w:t>
      </w:r>
      <w:r>
        <w:rPr>
          <w:rFonts w:hint="eastAsia" w:ascii="Arial Narrow" w:hAnsi="Arial Narrow" w:eastAsia="仿宋_GB2312"/>
          <w:color w:val="auto"/>
        </w:rPr>
        <w:t>的</w:t>
      </w:r>
      <w:r>
        <w:rPr>
          <w:rFonts w:ascii="Arial Narrow" w:hAnsi="Arial Narrow" w:eastAsia="仿宋_GB2312"/>
          <w:color w:val="auto"/>
        </w:rPr>
        <w:t>各部门，包括项目业主单位重庆龙裕城乡建设开发有限公司、主管部门铜梁区财政局、铜梁区农业农村委及各参建单位。</w:t>
      </w:r>
      <w:bookmarkStart w:id="11" w:name="_Toc166332968"/>
    </w:p>
    <w:p>
      <w:pPr>
        <w:pStyle w:val="11"/>
        <w:spacing w:line="360" w:lineRule="auto"/>
        <w:ind w:firstLine="482" w:firstLineChars="200"/>
        <w:rPr>
          <w:rFonts w:ascii="Arial Narrow" w:hAnsi="Arial Narrow" w:eastAsia="仿宋_GB2312"/>
          <w:b/>
          <w:sz w:val="24"/>
        </w:rPr>
      </w:pPr>
      <w:r>
        <w:rPr>
          <w:rFonts w:ascii="Arial Narrow" w:hAnsi="Arial Narrow" w:eastAsia="仿宋_GB2312"/>
          <w:b/>
          <w:sz w:val="24"/>
        </w:rPr>
        <w:t>（三）绩效评价依据</w:t>
      </w:r>
      <w:bookmarkEnd w:id="10"/>
      <w:bookmarkEnd w:id="11"/>
      <w:bookmarkStart w:id="12" w:name="_Toc335040595"/>
    </w:p>
    <w:bookmarkEnd w:id="12"/>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1.《中华人民共和国预算法》；</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2.《中共中央 国务院关于全面实施预算绩效管理的意见》（中办〔2018〕34号）；</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3.《项目支出绩效评价管理办法》（财预〔2020〕10号）；</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4.《重庆市市级政策和项目预算绩效管理办法》（渝财绩〔2019〕19号）；</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5.《会计师事务所财政支出绩效评价业务指引》（注协</w:t>
      </w:r>
      <w:bookmarkStart w:id="13" w:name="_Hlk162597612"/>
      <w:r>
        <w:rPr>
          <w:rFonts w:ascii="Arial Narrow" w:hAnsi="Arial Narrow" w:eastAsia="仿宋_GB2312"/>
          <w:color w:val="auto"/>
        </w:rPr>
        <w:t>〔2016〕</w:t>
      </w:r>
      <w:bookmarkEnd w:id="13"/>
      <w:r>
        <w:rPr>
          <w:rFonts w:ascii="Arial Narrow" w:hAnsi="Arial Narrow" w:eastAsia="仿宋_GB2312"/>
          <w:color w:val="auto"/>
        </w:rPr>
        <w:t>10号）；</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6.评价工作人员通过现场调查、核实等获得的资料等。</w:t>
      </w:r>
      <w:bookmarkStart w:id="14" w:name="_Toc166332969"/>
    </w:p>
    <w:p>
      <w:pPr>
        <w:pStyle w:val="11"/>
        <w:spacing w:line="360" w:lineRule="auto"/>
        <w:ind w:firstLine="482" w:firstLineChars="200"/>
        <w:rPr>
          <w:rFonts w:ascii="Arial Narrow" w:hAnsi="Arial Narrow" w:eastAsia="仿宋_GB2312"/>
          <w:b/>
          <w:sz w:val="24"/>
        </w:rPr>
      </w:pPr>
      <w:r>
        <w:rPr>
          <w:rFonts w:ascii="Arial Narrow" w:hAnsi="Arial Narrow" w:eastAsia="仿宋_GB2312"/>
          <w:b/>
          <w:sz w:val="24"/>
        </w:rPr>
        <w:t>（四）绩效评价原则和指标体系</w:t>
      </w:r>
      <w:bookmarkEnd w:id="14"/>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1.绩效评价主要遵循以下原则：</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（1）相关性原则。应当与绩效目标有直接的联系，能够恰当反映目标的实现程度。</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（2）重要性原则。应当优先使用最具评价对象代表性、最能反映评价要求的核心指标。</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（3）可比性原则。对同类评价对象要设定共性的绩效评价指标，以便于评价结果可以相互比较。</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（4）系统性原则。应当将定量指标与定性指标相结合，系统反映财政支出所产生的社会效益和可持续影响等。</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（5）经济性原则。应当通俗易懂、简便易行，数据的获得应当考虑现实条件和可操作性，符合成本效益原则。</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2.绩效评价指标体系</w:t>
      </w:r>
    </w:p>
    <w:p>
      <w:pPr>
        <w:pStyle w:val="11"/>
        <w:spacing w:line="360" w:lineRule="auto"/>
        <w:ind w:firstLine="480" w:firstLineChars="200"/>
        <w:jc w:val="both"/>
        <w:rPr>
          <w:rFonts w:ascii="Arial Narrow" w:hAnsi="Arial Narrow" w:eastAsia="仿宋_GB2312"/>
          <w:color w:val="auto"/>
        </w:rPr>
      </w:pPr>
      <w:r>
        <w:rPr>
          <w:rFonts w:ascii="Arial Narrow" w:hAnsi="Arial Narrow" w:eastAsia="仿宋_GB2312"/>
          <w:color w:val="auto"/>
        </w:rPr>
        <w:t>绩效评价指标是指衡量绩效目标实现程度的考核工具。</w:t>
      </w:r>
    </w:p>
    <w:p>
      <w:pPr>
        <w:pStyle w:val="11"/>
        <w:spacing w:line="360" w:lineRule="auto"/>
        <w:ind w:firstLine="480" w:firstLineChars="200"/>
        <w:jc w:val="both"/>
        <w:rPr>
          <w:rFonts w:hint="eastAsia" w:ascii="Arial Narrow" w:hAnsi="Arial Narrow" w:eastAsia="仿宋_GB2312"/>
          <w:color w:val="auto"/>
          <w:lang w:val="en-US" w:eastAsia="zh-CN"/>
        </w:rPr>
      </w:pPr>
      <w:r>
        <w:rPr>
          <w:rFonts w:ascii="Arial Narrow" w:hAnsi="Arial Narrow" w:eastAsia="仿宋_GB2312"/>
          <w:color w:val="auto"/>
        </w:rPr>
        <w:t>本次绩效评价指标设计主要依据《项目支出绩效评价管理办法》（财预〔2020〕10号）设计的。指标体系满分100分，设4个一级指标，11个二级指标，26个三级指标。其中一级指标投入（</w:t>
      </w:r>
      <w:r>
        <w:rPr>
          <w:rFonts w:hint="eastAsia" w:ascii="Arial Narrow" w:hAnsi="Arial Narrow" w:eastAsia="仿宋_GB2312"/>
          <w:color w:val="auto"/>
        </w:rPr>
        <w:t>27</w:t>
      </w:r>
      <w:r>
        <w:rPr>
          <w:rFonts w:ascii="Arial Narrow" w:hAnsi="Arial Narrow" w:eastAsia="仿宋_GB2312"/>
          <w:color w:val="auto"/>
        </w:rPr>
        <w:t>分）、管理（</w:t>
      </w:r>
      <w:r>
        <w:rPr>
          <w:rFonts w:hint="eastAsia" w:ascii="Arial Narrow" w:hAnsi="Arial Narrow" w:eastAsia="仿宋_GB2312"/>
          <w:color w:val="auto"/>
        </w:rPr>
        <w:t>42</w:t>
      </w:r>
      <w:r>
        <w:rPr>
          <w:rFonts w:ascii="Arial Narrow" w:hAnsi="Arial Narrow" w:eastAsia="仿宋_GB2312"/>
          <w:color w:val="auto"/>
        </w:rPr>
        <w:t>分）、产出（25分）、效果（</w:t>
      </w:r>
      <w:r>
        <w:rPr>
          <w:rFonts w:hint="eastAsia" w:ascii="Arial Narrow" w:hAnsi="Arial Narrow" w:eastAsia="仿宋_GB2312"/>
          <w:color w:val="auto"/>
        </w:rPr>
        <w:t>6</w:t>
      </w:r>
      <w:r>
        <w:rPr>
          <w:rFonts w:ascii="Arial Narrow" w:hAnsi="Arial Narrow" w:eastAsia="仿宋_GB2312"/>
          <w:color w:val="auto"/>
        </w:rPr>
        <w:t>分）。详见附件绩效评价指标体系。</w:t>
      </w:r>
      <w:bookmarkStart w:id="15" w:name="_Toc166332970"/>
      <w:r>
        <w:rPr>
          <w:rFonts w:hint="eastAsia" w:ascii="Arial Narrow" w:hAnsi="Arial Narrow" w:eastAsia="仿宋_GB2312"/>
          <w:color w:val="auto"/>
          <w:lang w:val="en-US" w:eastAsia="zh-CN"/>
        </w:rPr>
        <w:t xml:space="preserve">  </w:t>
      </w:r>
    </w:p>
    <w:p>
      <w:pPr>
        <w:pStyle w:val="11"/>
        <w:spacing w:line="360" w:lineRule="auto"/>
        <w:ind w:firstLine="482" w:firstLineChars="200"/>
        <w:jc w:val="both"/>
        <w:rPr>
          <w:rFonts w:ascii="Arial Narrow" w:hAnsi="Arial Narrow" w:eastAsia="仿宋_GB2312"/>
          <w:b/>
          <w:sz w:val="24"/>
        </w:rPr>
      </w:pPr>
      <w:r>
        <w:rPr>
          <w:rFonts w:ascii="Arial Narrow" w:hAnsi="Arial Narrow" w:eastAsia="仿宋_GB2312"/>
          <w:b/>
          <w:sz w:val="24"/>
        </w:rPr>
        <w:t>（五）绩效评价标准和评价方法</w:t>
      </w:r>
      <w:bookmarkEnd w:id="15"/>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1.绩效评价标准</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绩效评价标准采用定量评分，满分为100分。指标分值我们是根据确定的指标内容及项目实施的具体情况综合分析确定的，详见附件。</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绩效评价结果分为优（得分</w:t>
      </w:r>
      <w:bookmarkStart w:id="16" w:name="_Hlk162596803"/>
      <w:r>
        <w:rPr>
          <w:rFonts w:ascii="Arial Narrow" w:hAnsi="Arial Narrow" w:eastAsia="仿宋_GB2312"/>
          <w:color w:val="auto"/>
        </w:rPr>
        <w:t>≥90</w:t>
      </w:r>
      <w:bookmarkEnd w:id="16"/>
      <w:r>
        <w:rPr>
          <w:rFonts w:ascii="Arial Narrow" w:hAnsi="Arial Narrow" w:eastAsia="仿宋_GB2312"/>
          <w:color w:val="auto"/>
        </w:rPr>
        <w:t>）、良</w:t>
      </w:r>
      <w:bookmarkStart w:id="17" w:name="_Hlk168473502"/>
      <w:r>
        <w:rPr>
          <w:rFonts w:ascii="Arial Narrow" w:hAnsi="Arial Narrow" w:eastAsia="仿宋_GB2312"/>
          <w:color w:val="auto"/>
        </w:rPr>
        <w:t>（90＞得分≥80）</w:t>
      </w:r>
      <w:bookmarkEnd w:id="17"/>
      <w:r>
        <w:rPr>
          <w:rFonts w:ascii="Arial Narrow" w:hAnsi="Arial Narrow" w:eastAsia="仿宋_GB2312"/>
          <w:color w:val="auto"/>
        </w:rPr>
        <w:t>、中（80＞得分≥60）、差（得分＜60）四个等级，按百分制综合得分高低按分值划段确定。</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2.绩效评价方法</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绩效评价技术方法主要有成本效益分析法、比较法、因素分析法、最低成本法、公众评判法等。</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成本效益分析法。是指将一定时期内的支出与效益进行对比分析，以评价绩效目标的实现程度。</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比较法。是指通过对绩效目标与实施效果、历史与当期情况、不同部门和地区同类支出的比较，综合分析绩效目标实现程度。</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因素分析法。是指通过综合分析影响绩效目标实现、实施效果的内外因素，评价绩效目标实现程度。</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最低成本法。是指对效益确定却不易计量的多个同类对象的实施成本进行比较，评价绩效目标实现程度。</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公众评判法。是指通过专家评估、公众问卷及抽样调查等对预算支出效果进行评判，评价绩效目标实现程度。</w:t>
      </w:r>
    </w:p>
    <w:p>
      <w:pPr>
        <w:spacing w:before="156" w:beforeLines="50" w:line="360" w:lineRule="auto"/>
        <w:ind w:firstLine="482" w:firstLineChars="200"/>
        <w:jc w:val="left"/>
        <w:outlineLvl w:val="0"/>
        <w:rPr>
          <w:rFonts w:ascii="Arial Narrow" w:hAnsi="Arial Narrow" w:eastAsia="仿宋_GB2312"/>
          <w:b/>
          <w:sz w:val="24"/>
        </w:rPr>
      </w:pPr>
      <w:bookmarkStart w:id="18" w:name="_Toc437528932"/>
      <w:bookmarkStart w:id="19" w:name="_Toc166332971"/>
      <w:r>
        <w:rPr>
          <w:rFonts w:ascii="Arial Narrow" w:hAnsi="Arial Narrow" w:eastAsia="仿宋_GB2312"/>
          <w:b/>
          <w:sz w:val="24"/>
        </w:rPr>
        <w:t>（六）绩效评价</w:t>
      </w:r>
      <w:bookmarkEnd w:id="18"/>
      <w:r>
        <w:rPr>
          <w:rFonts w:ascii="Arial Narrow" w:hAnsi="Arial Narrow" w:eastAsia="仿宋_GB2312"/>
          <w:b/>
          <w:sz w:val="24"/>
        </w:rPr>
        <w:t>工作过程</w:t>
      </w:r>
      <w:bookmarkEnd w:id="19"/>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1.前期准备</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2024年5月我所经铜梁区财政局确定为“2023丘陵山区高标准农田改造提升示范项目（一期、二期）”项目绩效评价服务单位，签订合同后，我所成立了绩效评价工作小组。</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2024年6月到业主单位重庆龙裕城乡建设开发有限公司和主管部门铜梁区财政局、铜梁区农业农村</w:t>
      </w:r>
      <w:r>
        <w:rPr>
          <w:rFonts w:hint="eastAsia" w:ascii="Arial Narrow" w:hAnsi="Arial Narrow" w:eastAsia="仿宋_GB2312"/>
          <w:color w:val="auto"/>
        </w:rPr>
        <w:t>委员会</w:t>
      </w:r>
      <w:r>
        <w:rPr>
          <w:rFonts w:ascii="Arial Narrow" w:hAnsi="Arial Narrow" w:eastAsia="仿宋_GB2312"/>
          <w:color w:val="auto"/>
        </w:rPr>
        <w:t>了解项目情况、收集资料，在此基础上制定《绩效评价工作方案》、指标体系和问卷调查表。</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2.组织实施</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绩效评价方案、指标体系、调查问卷经重庆龙裕城乡建设开发有限公司和主管部门</w:t>
      </w:r>
      <w:bookmarkStart w:id="20" w:name="_Hlk170853040"/>
      <w:r>
        <w:rPr>
          <w:rFonts w:ascii="Arial Narrow" w:hAnsi="Arial Narrow" w:eastAsia="仿宋_GB2312"/>
          <w:color w:val="auto"/>
        </w:rPr>
        <w:t>铜梁区财政局、铜梁区农业农村委</w:t>
      </w:r>
      <w:bookmarkEnd w:id="20"/>
      <w:r>
        <w:rPr>
          <w:rFonts w:ascii="Arial Narrow" w:hAnsi="Arial Narrow" w:eastAsia="仿宋_GB2312"/>
          <w:color w:val="auto"/>
        </w:rPr>
        <w:t>确定后，我所向</w:t>
      </w:r>
      <w:r>
        <w:rPr>
          <w:rFonts w:hint="eastAsia" w:ascii="Arial Narrow" w:hAnsi="Arial Narrow" w:eastAsia="仿宋_GB2312"/>
          <w:color w:val="auto"/>
        </w:rPr>
        <w:t>重庆龙裕城乡建设开发有限公司</w:t>
      </w:r>
      <w:r>
        <w:rPr>
          <w:rFonts w:ascii="Arial Narrow" w:hAnsi="Arial Narrow" w:eastAsia="仿宋_GB2312"/>
          <w:color w:val="auto"/>
        </w:rPr>
        <w:t>发出绩效评价资料清单。</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2024年6月到项目业主单位重庆龙裕城乡建设开发有限公司实地了解情况，收集资料，并到现场实地查看施工单位现场施工情况及完成情况。</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3.分析评价</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2024年6月28日向项目业主单位及服务范围内的辖区居民发放问卷调查表，</w:t>
      </w:r>
      <w:r>
        <w:rPr>
          <w:rFonts w:hint="eastAsia" w:ascii="Arial Narrow" w:hAnsi="Arial Narrow" w:eastAsia="仿宋_GB2312"/>
          <w:color w:val="auto"/>
          <w:lang w:eastAsia="zh-CN"/>
        </w:rPr>
        <w:t>6月30日</w:t>
      </w:r>
      <w:r>
        <w:rPr>
          <w:rFonts w:ascii="Arial Narrow" w:hAnsi="Arial Narrow" w:eastAsia="仿宋_GB2312"/>
          <w:color w:val="auto"/>
        </w:rPr>
        <w:t>汇总、分析、整理资料，形成绩效评价报告初稿，7月3日向重庆市铜梁区财政局提交《绩效评价报告（征求意见稿）》。</w:t>
      </w:r>
    </w:p>
    <w:p>
      <w:pPr>
        <w:pStyle w:val="11"/>
        <w:spacing w:line="360" w:lineRule="auto"/>
        <w:ind w:firstLine="480" w:firstLineChars="200"/>
        <w:rPr>
          <w:rFonts w:ascii="Arial Narrow" w:hAnsi="Arial Narrow" w:eastAsia="仿宋_GB2312"/>
          <w:color w:val="auto"/>
        </w:rPr>
      </w:pPr>
      <w:r>
        <w:rPr>
          <w:rFonts w:ascii="Arial Narrow" w:hAnsi="Arial Narrow" w:eastAsia="仿宋_GB2312"/>
          <w:color w:val="auto"/>
        </w:rPr>
        <w:t>4.2024年7月3日与重庆市铜梁区财政局就《绩效评价报告（征求意见稿）》交流意见，经确认后形成《绩效评价报告》。</w:t>
      </w:r>
      <w:bookmarkStart w:id="21" w:name="_Toc437528933"/>
      <w:bookmarkStart w:id="22" w:name="_Toc166332972"/>
    </w:p>
    <w:p>
      <w:pPr>
        <w:pStyle w:val="11"/>
        <w:spacing w:line="360" w:lineRule="auto"/>
        <w:ind w:firstLine="482" w:firstLineChars="200"/>
        <w:rPr>
          <w:rFonts w:ascii="Arial Narrow" w:hAnsi="Arial Narrow" w:eastAsia="仿宋_GB2312"/>
          <w:b/>
          <w:sz w:val="24"/>
        </w:rPr>
      </w:pPr>
      <w:r>
        <w:rPr>
          <w:rFonts w:ascii="Arial Narrow" w:hAnsi="Arial Narrow" w:eastAsia="仿宋_GB2312"/>
          <w:b/>
          <w:sz w:val="24"/>
        </w:rPr>
        <w:t>三、综合评价情况及评价</w:t>
      </w:r>
      <w:bookmarkEnd w:id="21"/>
      <w:r>
        <w:rPr>
          <w:rFonts w:ascii="Arial Narrow" w:hAnsi="Arial Narrow" w:eastAsia="仿宋_GB2312"/>
          <w:b/>
          <w:sz w:val="24"/>
        </w:rPr>
        <w:t>结论</w:t>
      </w:r>
      <w:bookmarkEnd w:id="22"/>
    </w:p>
    <w:p>
      <w:pPr>
        <w:spacing w:before="156" w:beforeLines="50" w:line="360" w:lineRule="auto"/>
        <w:ind w:firstLine="482" w:firstLineChars="200"/>
        <w:jc w:val="left"/>
        <w:outlineLvl w:val="0"/>
        <w:rPr>
          <w:rFonts w:ascii="Arial Narrow" w:hAnsi="Arial Narrow" w:eastAsia="仿宋_GB2312"/>
          <w:b/>
          <w:sz w:val="24"/>
        </w:rPr>
      </w:pPr>
      <w:bookmarkStart w:id="23" w:name="_Toc166332973"/>
      <w:r>
        <w:rPr>
          <w:rFonts w:ascii="Arial Narrow" w:hAnsi="Arial Narrow" w:eastAsia="仿宋_GB2312"/>
          <w:b/>
          <w:sz w:val="24"/>
        </w:rPr>
        <w:t>（一）绩效评价结论</w:t>
      </w:r>
      <w:bookmarkEnd w:id="23"/>
    </w:p>
    <w:p>
      <w:pPr>
        <w:spacing w:line="360" w:lineRule="auto"/>
        <w:ind w:firstLine="480" w:firstLineChars="200"/>
        <w:jc w:val="left"/>
        <w:rPr>
          <w:rFonts w:ascii="Arial Narrow" w:hAnsi="Arial Narrow" w:eastAsia="仿宋_GB2312"/>
          <w:sz w:val="24"/>
        </w:rPr>
      </w:pPr>
      <w:r>
        <w:rPr>
          <w:rFonts w:ascii="Arial Narrow" w:hAnsi="Arial Narrow" w:eastAsia="仿宋_GB2312"/>
          <w:sz w:val="24"/>
        </w:rPr>
        <w:t>经绩效评价工作组从投入、管理、产出、效果四个方面进行评价打分，“2023丘陵山区高标准农田改造提升示范项目（一期、二期）”项目绩效评价得分</w:t>
      </w:r>
      <w:r>
        <w:rPr>
          <w:rFonts w:hint="eastAsia" w:ascii="Arial Narrow" w:hAnsi="Arial Narrow" w:eastAsia="仿宋_GB2312" w:cs="Arial Narrow"/>
          <w:kern w:val="0"/>
          <w:sz w:val="24"/>
          <w:lang w:bidi="ar"/>
        </w:rPr>
        <w:t>90.77</w:t>
      </w:r>
      <w:r>
        <w:rPr>
          <w:rFonts w:ascii="Arial Narrow" w:hAnsi="Arial Narrow" w:eastAsia="仿宋_GB2312"/>
          <w:sz w:val="24"/>
        </w:rPr>
        <w:t>分，绩效评价等级为：</w:t>
      </w:r>
      <w:r>
        <w:rPr>
          <w:rFonts w:hint="eastAsia" w:ascii="Arial Narrow" w:hAnsi="Arial Narrow" w:eastAsia="仿宋_GB2312"/>
          <w:sz w:val="24"/>
        </w:rPr>
        <w:t>优</w:t>
      </w:r>
      <w:r>
        <w:rPr>
          <w:rFonts w:ascii="Arial Narrow" w:hAnsi="Arial Narrow" w:eastAsia="仿宋_GB2312"/>
          <w:sz w:val="24"/>
        </w:rPr>
        <w:t>（得分≥</w:t>
      </w:r>
      <w:r>
        <w:rPr>
          <w:rFonts w:hint="eastAsia" w:ascii="Arial Narrow" w:hAnsi="Arial Narrow" w:eastAsia="仿宋_GB2312"/>
          <w:sz w:val="24"/>
        </w:rPr>
        <w:t>90</w:t>
      </w:r>
      <w:r>
        <w:rPr>
          <w:rFonts w:ascii="Arial Narrow" w:hAnsi="Arial Narrow" w:eastAsia="仿宋_GB2312"/>
          <w:sz w:val="24"/>
        </w:rPr>
        <w:t>），详见下表：</w:t>
      </w:r>
    </w:p>
    <w:p>
      <w:pPr>
        <w:spacing w:line="360" w:lineRule="auto"/>
        <w:ind w:firstLine="480" w:firstLineChars="200"/>
        <w:jc w:val="left"/>
        <w:rPr>
          <w:rFonts w:ascii="Arial Narrow" w:hAnsi="Arial Narrow" w:eastAsia="仿宋_GB2312"/>
          <w:sz w:val="24"/>
        </w:rPr>
      </w:pPr>
    </w:p>
    <w:p>
      <w:pPr>
        <w:spacing w:line="360" w:lineRule="auto"/>
        <w:jc w:val="center"/>
        <w:rPr>
          <w:rFonts w:ascii="Arial Narrow" w:hAnsi="Arial Narrow" w:eastAsia="仿宋_GB2312"/>
          <w:b/>
          <w:bCs/>
          <w:sz w:val="28"/>
          <w:szCs w:val="28"/>
        </w:rPr>
      </w:pPr>
      <w:r>
        <w:rPr>
          <w:rFonts w:ascii="Arial Narrow" w:hAnsi="Arial Narrow" w:eastAsia="仿宋_GB2312"/>
          <w:b/>
          <w:bCs/>
          <w:sz w:val="28"/>
          <w:szCs w:val="28"/>
        </w:rPr>
        <w:t>绩效评价结果汇总表</w:t>
      </w:r>
    </w:p>
    <w:tbl>
      <w:tblPr>
        <w:tblStyle w:val="7"/>
        <w:tblW w:w="11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082"/>
        <w:gridCol w:w="2088"/>
        <w:gridCol w:w="2094"/>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5" w:type="dxa"/>
            <w:vAlign w:val="center"/>
          </w:tcPr>
          <w:p>
            <w:pPr>
              <w:jc w:val="center"/>
              <w:rPr>
                <w:rFonts w:ascii="Arial Narrow" w:hAnsi="Arial Narrow" w:eastAsia="仿宋_GB2312" w:cs="宋体"/>
                <w:kern w:val="0"/>
                <w:sz w:val="24"/>
              </w:rPr>
            </w:pPr>
            <w:r>
              <w:rPr>
                <w:rFonts w:ascii="Arial Narrow" w:hAnsi="Arial Narrow" w:eastAsia="仿宋_GB2312" w:cs="宋体"/>
                <w:kern w:val="0"/>
                <w:sz w:val="24"/>
              </w:rPr>
              <w:t>项目指标</w:t>
            </w:r>
          </w:p>
        </w:tc>
        <w:tc>
          <w:tcPr>
            <w:tcW w:w="2082" w:type="dxa"/>
            <w:vAlign w:val="center"/>
          </w:tcPr>
          <w:p>
            <w:pPr>
              <w:jc w:val="center"/>
              <w:rPr>
                <w:rFonts w:ascii="Arial Narrow" w:hAnsi="Arial Narrow" w:eastAsia="仿宋_GB2312" w:cs="宋体"/>
                <w:kern w:val="0"/>
                <w:sz w:val="24"/>
              </w:rPr>
            </w:pPr>
            <w:r>
              <w:rPr>
                <w:rFonts w:ascii="Arial Narrow" w:hAnsi="Arial Narrow" w:eastAsia="仿宋_GB2312" w:cs="宋体"/>
                <w:kern w:val="0"/>
                <w:sz w:val="24"/>
              </w:rPr>
              <w:t>标准分值</w:t>
            </w:r>
          </w:p>
        </w:tc>
        <w:tc>
          <w:tcPr>
            <w:tcW w:w="2088" w:type="dxa"/>
            <w:vAlign w:val="center"/>
          </w:tcPr>
          <w:p>
            <w:pPr>
              <w:jc w:val="center"/>
              <w:rPr>
                <w:rFonts w:ascii="Arial Narrow" w:hAnsi="Arial Narrow" w:eastAsia="仿宋_GB2312" w:cs="宋体"/>
                <w:kern w:val="0"/>
                <w:sz w:val="24"/>
              </w:rPr>
            </w:pPr>
            <w:r>
              <w:rPr>
                <w:rFonts w:ascii="Arial Narrow" w:hAnsi="Arial Narrow" w:eastAsia="仿宋_GB2312" w:cs="宋体"/>
                <w:kern w:val="0"/>
                <w:sz w:val="24"/>
              </w:rPr>
              <w:t>实际得分</w:t>
            </w:r>
          </w:p>
        </w:tc>
        <w:tc>
          <w:tcPr>
            <w:tcW w:w="2094" w:type="dxa"/>
            <w:vAlign w:val="center"/>
          </w:tcPr>
          <w:p>
            <w:pPr>
              <w:jc w:val="center"/>
              <w:rPr>
                <w:rFonts w:ascii="Arial Narrow" w:hAnsi="Arial Narrow" w:eastAsia="仿宋_GB2312" w:cs="宋体"/>
                <w:kern w:val="0"/>
                <w:sz w:val="24"/>
              </w:rPr>
            </w:pPr>
            <w:r>
              <w:rPr>
                <w:rFonts w:ascii="Arial Narrow" w:hAnsi="Arial Narrow" w:eastAsia="仿宋_GB2312" w:cs="宋体"/>
                <w:kern w:val="0"/>
                <w:sz w:val="24"/>
              </w:rPr>
              <w:t>得分率</w:t>
            </w:r>
          </w:p>
        </w:tc>
        <w:tc>
          <w:tcPr>
            <w:tcW w:w="1863" w:type="dxa"/>
            <w:vAlign w:val="center"/>
          </w:tcPr>
          <w:p>
            <w:pPr>
              <w:jc w:val="center"/>
              <w:rPr>
                <w:rFonts w:ascii="Arial Narrow" w:hAnsi="Arial Narrow" w:eastAsia="仿宋_GB2312" w:cs="宋体"/>
                <w:kern w:val="0"/>
                <w:sz w:val="24"/>
              </w:rPr>
            </w:pPr>
            <w:r>
              <w:rPr>
                <w:rFonts w:ascii="Arial Narrow" w:hAnsi="Arial Narrow" w:eastAsia="仿宋_GB2312"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5" w:type="dxa"/>
            <w:vAlign w:val="center"/>
          </w:tcPr>
          <w:p>
            <w:pPr>
              <w:jc w:val="center"/>
              <w:rPr>
                <w:rFonts w:ascii="Arial Narrow" w:hAnsi="Arial Narrow" w:eastAsia="仿宋_GB2312" w:cs="宋体"/>
                <w:kern w:val="0"/>
                <w:sz w:val="24"/>
              </w:rPr>
            </w:pPr>
            <w:r>
              <w:rPr>
                <w:rFonts w:ascii="Arial Narrow" w:hAnsi="Arial Narrow" w:eastAsia="仿宋_GB2312" w:cs="宋体"/>
                <w:kern w:val="0"/>
                <w:sz w:val="24"/>
              </w:rPr>
              <w:t>投入</w:t>
            </w:r>
          </w:p>
        </w:tc>
        <w:tc>
          <w:tcPr>
            <w:tcW w:w="2082" w:type="dxa"/>
            <w:vAlign w:val="center"/>
          </w:tcPr>
          <w:p>
            <w:pPr>
              <w:widowControl/>
              <w:jc w:val="center"/>
              <w:textAlignment w:val="center"/>
              <w:rPr>
                <w:rFonts w:ascii="Arial Narrow" w:hAnsi="Arial Narrow" w:eastAsia="仿宋_GB2312"/>
                <w:szCs w:val="21"/>
              </w:rPr>
            </w:pPr>
            <w:r>
              <w:rPr>
                <w:rFonts w:hint="eastAsia" w:ascii="Arial Narrow" w:hAnsi="Arial Narrow" w:eastAsia="仿宋_GB2312" w:cs="Arial Narrow"/>
                <w:color w:val="000000"/>
                <w:kern w:val="0"/>
                <w:szCs w:val="21"/>
                <w:lang w:bidi="ar"/>
              </w:rPr>
              <w:t>27</w:t>
            </w:r>
          </w:p>
        </w:tc>
        <w:tc>
          <w:tcPr>
            <w:tcW w:w="2088" w:type="dxa"/>
            <w:vAlign w:val="center"/>
          </w:tcPr>
          <w:p>
            <w:pPr>
              <w:widowControl/>
              <w:jc w:val="center"/>
              <w:textAlignment w:val="center"/>
              <w:rPr>
                <w:rFonts w:ascii="Arial Narrow" w:hAnsi="Arial Narrow" w:eastAsia="仿宋_GB2312"/>
                <w:szCs w:val="21"/>
              </w:rPr>
            </w:pPr>
            <w:r>
              <w:rPr>
                <w:rFonts w:hint="eastAsia" w:ascii="Arial Narrow" w:hAnsi="Arial Narrow" w:eastAsia="仿宋_GB2312" w:cs="Arial Narrow"/>
                <w:color w:val="000000"/>
                <w:kern w:val="0"/>
                <w:szCs w:val="21"/>
                <w:lang w:bidi="ar"/>
              </w:rPr>
              <w:t>26.20</w:t>
            </w:r>
          </w:p>
        </w:tc>
        <w:tc>
          <w:tcPr>
            <w:tcW w:w="2094" w:type="dxa"/>
            <w:vAlign w:val="center"/>
          </w:tcPr>
          <w:p>
            <w:pPr>
              <w:widowControl/>
              <w:jc w:val="center"/>
              <w:textAlignment w:val="center"/>
              <w:rPr>
                <w:rFonts w:ascii="Arial Narrow" w:hAnsi="Arial Narrow" w:eastAsia="仿宋_GB2312"/>
                <w:szCs w:val="21"/>
              </w:rPr>
            </w:pPr>
            <w:r>
              <w:rPr>
                <w:rFonts w:hint="eastAsia" w:ascii="Arial Narrow" w:hAnsi="Arial Narrow"/>
              </w:rPr>
              <w:t>97.04</w:t>
            </w:r>
            <w:r>
              <w:rPr>
                <w:rFonts w:ascii="Arial Narrow" w:hAnsi="Arial Narrow"/>
              </w:rPr>
              <w:t>%</w:t>
            </w:r>
          </w:p>
        </w:tc>
        <w:tc>
          <w:tcPr>
            <w:tcW w:w="1863" w:type="dxa"/>
            <w:vAlign w:val="center"/>
          </w:tcPr>
          <w:p>
            <w:pPr>
              <w:jc w:val="left"/>
              <w:rPr>
                <w:rFonts w:ascii="Arial Narrow" w:hAnsi="Arial Narrow"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5" w:type="dxa"/>
            <w:vAlign w:val="center"/>
          </w:tcPr>
          <w:p>
            <w:pPr>
              <w:jc w:val="center"/>
              <w:rPr>
                <w:rFonts w:ascii="Arial Narrow" w:hAnsi="Arial Narrow" w:eastAsia="仿宋_GB2312" w:cs="宋体"/>
                <w:kern w:val="0"/>
                <w:sz w:val="24"/>
              </w:rPr>
            </w:pPr>
            <w:r>
              <w:rPr>
                <w:rFonts w:ascii="Arial Narrow" w:hAnsi="Arial Narrow" w:eastAsia="仿宋_GB2312" w:cs="宋体"/>
                <w:kern w:val="0"/>
                <w:sz w:val="24"/>
              </w:rPr>
              <w:t>管理</w:t>
            </w:r>
          </w:p>
        </w:tc>
        <w:tc>
          <w:tcPr>
            <w:tcW w:w="2082" w:type="dxa"/>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42</w:t>
            </w:r>
          </w:p>
        </w:tc>
        <w:tc>
          <w:tcPr>
            <w:tcW w:w="2088" w:type="dxa"/>
            <w:vAlign w:val="center"/>
          </w:tcPr>
          <w:p>
            <w:pPr>
              <w:widowControl/>
              <w:jc w:val="center"/>
              <w:textAlignment w:val="center"/>
              <w:rPr>
                <w:rFonts w:ascii="Arial Narrow" w:hAnsi="Arial Narrow" w:eastAsia="仿宋_GB2312"/>
                <w:szCs w:val="21"/>
              </w:rPr>
            </w:pPr>
            <w:r>
              <w:rPr>
                <w:rFonts w:hint="eastAsia" w:ascii="Arial Narrow" w:hAnsi="Arial Narrow" w:eastAsia="仿宋_GB2312" w:cs="Arial Narrow"/>
                <w:color w:val="000000"/>
                <w:kern w:val="0"/>
                <w:szCs w:val="21"/>
                <w:lang w:bidi="ar"/>
              </w:rPr>
              <w:t>39.55</w:t>
            </w:r>
          </w:p>
        </w:tc>
        <w:tc>
          <w:tcPr>
            <w:tcW w:w="2094" w:type="dxa"/>
            <w:vAlign w:val="center"/>
          </w:tcPr>
          <w:p>
            <w:pPr>
              <w:widowControl/>
              <w:jc w:val="center"/>
              <w:textAlignment w:val="center"/>
              <w:rPr>
                <w:rFonts w:ascii="Arial Narrow" w:hAnsi="Arial Narrow" w:eastAsia="仿宋_GB2312"/>
                <w:szCs w:val="21"/>
              </w:rPr>
            </w:pPr>
            <w:r>
              <w:rPr>
                <w:rFonts w:hint="eastAsia" w:ascii="Arial Narrow" w:hAnsi="Arial Narrow"/>
              </w:rPr>
              <w:t>94.17</w:t>
            </w:r>
            <w:r>
              <w:rPr>
                <w:rFonts w:ascii="Arial Narrow" w:hAnsi="Arial Narrow"/>
              </w:rPr>
              <w:t>%</w:t>
            </w:r>
          </w:p>
        </w:tc>
        <w:tc>
          <w:tcPr>
            <w:tcW w:w="1863" w:type="dxa"/>
            <w:vAlign w:val="center"/>
          </w:tcPr>
          <w:p>
            <w:pPr>
              <w:jc w:val="left"/>
              <w:rPr>
                <w:rFonts w:ascii="Arial Narrow" w:hAnsi="Arial Narrow"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5" w:type="dxa"/>
            <w:vAlign w:val="center"/>
          </w:tcPr>
          <w:p>
            <w:pPr>
              <w:jc w:val="center"/>
              <w:rPr>
                <w:rFonts w:ascii="Arial Narrow" w:hAnsi="Arial Narrow" w:eastAsia="仿宋_GB2312" w:cs="宋体"/>
                <w:kern w:val="0"/>
                <w:sz w:val="24"/>
              </w:rPr>
            </w:pPr>
            <w:r>
              <w:rPr>
                <w:rFonts w:ascii="Arial Narrow" w:hAnsi="Arial Narrow" w:eastAsia="仿宋_GB2312" w:cs="宋体"/>
                <w:kern w:val="0"/>
                <w:sz w:val="24"/>
              </w:rPr>
              <w:t>产出</w:t>
            </w:r>
          </w:p>
        </w:tc>
        <w:tc>
          <w:tcPr>
            <w:tcW w:w="2082" w:type="dxa"/>
            <w:vAlign w:val="center"/>
          </w:tcPr>
          <w:p>
            <w:pPr>
              <w:widowControl/>
              <w:jc w:val="center"/>
              <w:textAlignment w:val="center"/>
              <w:rPr>
                <w:rFonts w:ascii="Arial Narrow" w:hAnsi="Arial Narrow" w:eastAsia="仿宋_GB2312"/>
                <w:szCs w:val="21"/>
              </w:rPr>
            </w:pPr>
            <w:r>
              <w:rPr>
                <w:rFonts w:ascii="Arial Narrow" w:hAnsi="Arial Narrow" w:eastAsia="仿宋_GB2312" w:cs="Arial Narrow"/>
                <w:color w:val="000000"/>
                <w:kern w:val="0"/>
                <w:szCs w:val="21"/>
                <w:lang w:bidi="ar"/>
              </w:rPr>
              <w:t>25</w:t>
            </w:r>
          </w:p>
        </w:tc>
        <w:tc>
          <w:tcPr>
            <w:tcW w:w="2088" w:type="dxa"/>
            <w:vAlign w:val="center"/>
          </w:tcPr>
          <w:p>
            <w:pPr>
              <w:widowControl/>
              <w:jc w:val="center"/>
              <w:textAlignment w:val="center"/>
              <w:rPr>
                <w:rFonts w:ascii="Arial Narrow" w:hAnsi="Arial Narrow" w:eastAsia="仿宋_GB2312"/>
                <w:szCs w:val="21"/>
              </w:rPr>
            </w:pPr>
            <w:r>
              <w:rPr>
                <w:rFonts w:hint="eastAsia" w:ascii="Arial Narrow" w:hAnsi="Arial Narrow" w:eastAsia="仿宋_GB2312" w:cs="Arial Narrow"/>
                <w:color w:val="000000"/>
                <w:kern w:val="0"/>
                <w:szCs w:val="21"/>
                <w:lang w:bidi="ar"/>
              </w:rPr>
              <w:t>22.24</w:t>
            </w:r>
          </w:p>
        </w:tc>
        <w:tc>
          <w:tcPr>
            <w:tcW w:w="2094" w:type="dxa"/>
            <w:vAlign w:val="center"/>
          </w:tcPr>
          <w:p>
            <w:pPr>
              <w:widowControl/>
              <w:jc w:val="center"/>
              <w:textAlignment w:val="center"/>
              <w:rPr>
                <w:rFonts w:ascii="Arial Narrow" w:hAnsi="Arial Narrow" w:eastAsia="仿宋_GB2312"/>
                <w:szCs w:val="21"/>
              </w:rPr>
            </w:pPr>
            <w:r>
              <w:rPr>
                <w:rFonts w:ascii="Arial Narrow" w:hAnsi="Arial Narrow"/>
              </w:rPr>
              <w:t>88.96%</w:t>
            </w:r>
          </w:p>
        </w:tc>
        <w:tc>
          <w:tcPr>
            <w:tcW w:w="1863" w:type="dxa"/>
            <w:vAlign w:val="center"/>
          </w:tcPr>
          <w:p>
            <w:pPr>
              <w:jc w:val="left"/>
              <w:rPr>
                <w:rFonts w:ascii="Arial Narrow" w:hAnsi="Arial Narrow"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5" w:type="dxa"/>
            <w:vAlign w:val="center"/>
          </w:tcPr>
          <w:p>
            <w:pPr>
              <w:jc w:val="center"/>
              <w:rPr>
                <w:rFonts w:ascii="Arial Narrow" w:hAnsi="Arial Narrow" w:eastAsia="仿宋_GB2312" w:cs="宋体"/>
                <w:kern w:val="0"/>
                <w:sz w:val="24"/>
              </w:rPr>
            </w:pPr>
            <w:r>
              <w:rPr>
                <w:rFonts w:ascii="Arial Narrow" w:hAnsi="Arial Narrow" w:eastAsia="仿宋_GB2312" w:cs="宋体"/>
                <w:kern w:val="0"/>
                <w:sz w:val="24"/>
              </w:rPr>
              <w:t>效果</w:t>
            </w:r>
          </w:p>
        </w:tc>
        <w:tc>
          <w:tcPr>
            <w:tcW w:w="2082" w:type="dxa"/>
            <w:vAlign w:val="center"/>
          </w:tcPr>
          <w:p>
            <w:pPr>
              <w:widowControl/>
              <w:jc w:val="center"/>
              <w:textAlignment w:val="center"/>
              <w:rPr>
                <w:rFonts w:ascii="Arial Narrow" w:hAnsi="Arial Narrow" w:eastAsia="仿宋_GB2312"/>
                <w:szCs w:val="21"/>
              </w:rPr>
            </w:pPr>
            <w:r>
              <w:rPr>
                <w:rFonts w:hint="eastAsia" w:ascii="Arial Narrow" w:hAnsi="Arial Narrow" w:eastAsia="仿宋_GB2312" w:cs="Arial Narrow"/>
                <w:color w:val="000000"/>
                <w:kern w:val="0"/>
                <w:szCs w:val="21"/>
                <w:lang w:bidi="ar"/>
              </w:rPr>
              <w:t>6</w:t>
            </w:r>
          </w:p>
        </w:tc>
        <w:tc>
          <w:tcPr>
            <w:tcW w:w="2088" w:type="dxa"/>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2.78</w:t>
            </w:r>
          </w:p>
        </w:tc>
        <w:tc>
          <w:tcPr>
            <w:tcW w:w="2094" w:type="dxa"/>
            <w:vAlign w:val="center"/>
          </w:tcPr>
          <w:p>
            <w:pPr>
              <w:widowControl/>
              <w:jc w:val="center"/>
              <w:textAlignment w:val="center"/>
              <w:rPr>
                <w:rFonts w:ascii="Arial Narrow" w:hAnsi="Arial Narrow" w:eastAsia="仿宋_GB2312"/>
                <w:szCs w:val="21"/>
              </w:rPr>
            </w:pPr>
            <w:r>
              <w:rPr>
                <w:rFonts w:ascii="Arial Narrow" w:hAnsi="Arial Narrow"/>
              </w:rPr>
              <w:t>46.33%</w:t>
            </w:r>
          </w:p>
        </w:tc>
        <w:tc>
          <w:tcPr>
            <w:tcW w:w="1863" w:type="dxa"/>
            <w:vAlign w:val="center"/>
          </w:tcPr>
          <w:p>
            <w:pPr>
              <w:jc w:val="left"/>
              <w:rPr>
                <w:rFonts w:ascii="Arial Narrow" w:hAnsi="Arial Narrow"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5" w:type="dxa"/>
            <w:vAlign w:val="center"/>
          </w:tcPr>
          <w:p>
            <w:pPr>
              <w:jc w:val="center"/>
              <w:rPr>
                <w:rFonts w:ascii="Arial Narrow" w:hAnsi="Arial Narrow" w:eastAsia="仿宋_GB2312" w:cs="宋体"/>
                <w:kern w:val="0"/>
                <w:sz w:val="24"/>
              </w:rPr>
            </w:pPr>
            <w:r>
              <w:rPr>
                <w:rFonts w:ascii="Arial Narrow" w:hAnsi="Arial Narrow" w:eastAsia="仿宋_GB2312" w:cs="宋体"/>
                <w:kern w:val="0"/>
                <w:sz w:val="24"/>
              </w:rPr>
              <w:t>合　计</w:t>
            </w:r>
          </w:p>
        </w:tc>
        <w:tc>
          <w:tcPr>
            <w:tcW w:w="2082" w:type="dxa"/>
            <w:vAlign w:val="center"/>
          </w:tcPr>
          <w:p>
            <w:pPr>
              <w:widowControl/>
              <w:jc w:val="center"/>
              <w:textAlignment w:val="center"/>
              <w:rPr>
                <w:rFonts w:ascii="Arial Narrow" w:hAnsi="Arial Narrow" w:eastAsia="仿宋_GB2312"/>
                <w:szCs w:val="21"/>
              </w:rPr>
            </w:pPr>
            <w:r>
              <w:rPr>
                <w:rFonts w:ascii="Arial Narrow" w:hAnsi="Arial Narrow" w:eastAsia="仿宋_GB2312" w:cs="Arial Narrow"/>
                <w:color w:val="000000"/>
                <w:kern w:val="0"/>
                <w:szCs w:val="21"/>
                <w:lang w:bidi="ar"/>
              </w:rPr>
              <w:t>100</w:t>
            </w:r>
          </w:p>
        </w:tc>
        <w:tc>
          <w:tcPr>
            <w:tcW w:w="2088" w:type="dxa"/>
            <w:vAlign w:val="center"/>
          </w:tcPr>
          <w:p>
            <w:pPr>
              <w:widowControl/>
              <w:jc w:val="center"/>
              <w:textAlignment w:val="center"/>
              <w:rPr>
                <w:rFonts w:ascii="Arial Narrow" w:hAnsi="Arial Narrow" w:eastAsia="仿宋_GB2312"/>
                <w:szCs w:val="21"/>
              </w:rPr>
            </w:pPr>
            <w:r>
              <w:rPr>
                <w:rFonts w:hint="eastAsia" w:ascii="Arial Narrow" w:hAnsi="Arial Narrow" w:eastAsia="仿宋_GB2312" w:cs="Arial Narrow"/>
                <w:kern w:val="0"/>
                <w:szCs w:val="21"/>
                <w:lang w:bidi="ar"/>
              </w:rPr>
              <w:t>90.77</w:t>
            </w:r>
          </w:p>
        </w:tc>
        <w:tc>
          <w:tcPr>
            <w:tcW w:w="2094" w:type="dxa"/>
            <w:vAlign w:val="center"/>
          </w:tcPr>
          <w:p>
            <w:pPr>
              <w:widowControl/>
              <w:jc w:val="center"/>
              <w:textAlignment w:val="center"/>
              <w:rPr>
                <w:rFonts w:ascii="Arial Narrow" w:hAnsi="Arial Narrow" w:eastAsia="仿宋_GB2312"/>
                <w:szCs w:val="21"/>
              </w:rPr>
            </w:pPr>
            <w:r>
              <w:rPr>
                <w:rFonts w:ascii="Arial Narrow" w:hAnsi="Arial Narrow"/>
              </w:rPr>
              <w:t>90.</w:t>
            </w:r>
            <w:r>
              <w:rPr>
                <w:rFonts w:hint="eastAsia" w:ascii="Arial Narrow" w:hAnsi="Arial Narrow"/>
              </w:rPr>
              <w:t>77</w:t>
            </w:r>
            <w:r>
              <w:rPr>
                <w:rFonts w:ascii="Arial Narrow" w:hAnsi="Arial Narrow"/>
              </w:rPr>
              <w:t>%</w:t>
            </w:r>
          </w:p>
        </w:tc>
        <w:tc>
          <w:tcPr>
            <w:tcW w:w="1863" w:type="dxa"/>
            <w:vAlign w:val="center"/>
          </w:tcPr>
          <w:p>
            <w:pPr>
              <w:jc w:val="left"/>
              <w:rPr>
                <w:rFonts w:ascii="Arial Narrow" w:hAnsi="Arial Narrow" w:eastAsia="仿宋_GB2312"/>
                <w:szCs w:val="21"/>
              </w:rPr>
            </w:pPr>
          </w:p>
        </w:tc>
      </w:tr>
    </w:tbl>
    <w:p>
      <w:pPr>
        <w:spacing w:before="156" w:beforeLines="50" w:line="360" w:lineRule="auto"/>
        <w:jc w:val="center"/>
        <w:rPr>
          <w:rFonts w:ascii="Arial Narrow" w:hAnsi="Arial Narrow" w:eastAsia="仿宋_GB2312"/>
          <w:b/>
          <w:bCs/>
          <w:sz w:val="28"/>
          <w:szCs w:val="28"/>
        </w:rPr>
      </w:pPr>
      <w:r>
        <w:rPr>
          <w:rFonts w:ascii="Arial Narrow" w:hAnsi="Arial Narrow" w:eastAsia="仿宋_GB2312"/>
          <w:b/>
          <w:bCs/>
          <w:sz w:val="28"/>
          <w:szCs w:val="28"/>
        </w:rPr>
        <w:t>绩效评价结果明细表</w:t>
      </w:r>
    </w:p>
    <w:tbl>
      <w:tblPr>
        <w:tblStyle w:val="7"/>
        <w:tblW w:w="10218" w:type="dxa"/>
        <w:tblInd w:w="96" w:type="dxa"/>
        <w:tblLayout w:type="fixed"/>
        <w:tblCellMar>
          <w:top w:w="0" w:type="dxa"/>
          <w:left w:w="108" w:type="dxa"/>
          <w:bottom w:w="0" w:type="dxa"/>
          <w:right w:w="108" w:type="dxa"/>
        </w:tblCellMar>
      </w:tblPr>
      <w:tblGrid>
        <w:gridCol w:w="1680"/>
        <w:gridCol w:w="3010"/>
        <w:gridCol w:w="2410"/>
        <w:gridCol w:w="1701"/>
        <w:gridCol w:w="1417"/>
      </w:tblGrid>
      <w:tr>
        <w:tblPrEx>
          <w:tblLayout w:type="fixed"/>
          <w:tblCellMar>
            <w:top w:w="0" w:type="dxa"/>
            <w:left w:w="108" w:type="dxa"/>
            <w:bottom w:w="0" w:type="dxa"/>
            <w:right w:w="108" w:type="dxa"/>
          </w:tblCellMar>
        </w:tblPrEx>
        <w:trPr>
          <w:trHeight w:val="312" w:hRule="atLeast"/>
        </w:trPr>
        <w:tc>
          <w:tcPr>
            <w:tcW w:w="7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 xml:space="preserve"> 绩效指标</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 xml:space="preserve"> 指标分值</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 xml:space="preserve">  得分</w:t>
            </w:r>
          </w:p>
        </w:tc>
      </w:tr>
      <w:tr>
        <w:tblPrEx>
          <w:tblLayout w:type="fixed"/>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一级指标</w:t>
            </w:r>
          </w:p>
        </w:tc>
        <w:tc>
          <w:tcPr>
            <w:tcW w:w="3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二级指标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三级指标</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r>
      <w:tr>
        <w:tblPrEx>
          <w:tblLayout w:type="fixed"/>
          <w:tblCellMar>
            <w:top w:w="0" w:type="dxa"/>
            <w:left w:w="108" w:type="dxa"/>
            <w:bottom w:w="0" w:type="dxa"/>
            <w:right w:w="108" w:type="dxa"/>
          </w:tblCellMar>
        </w:tblPrEx>
        <w:trPr>
          <w:trHeight w:val="480" w:hRule="atLeast"/>
        </w:trPr>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投入（</w:t>
            </w:r>
            <w:r>
              <w:rPr>
                <w:rFonts w:hint="eastAsia" w:ascii="Arial Narrow" w:hAnsi="Arial Narrow" w:eastAsia="仿宋_GB2312" w:cs="宋体"/>
                <w:kern w:val="0"/>
                <w:sz w:val="24"/>
              </w:rPr>
              <w:t>27</w:t>
            </w:r>
            <w:r>
              <w:rPr>
                <w:rFonts w:ascii="Arial Narrow" w:hAnsi="Arial Narrow" w:eastAsia="仿宋_GB2312" w:cs="宋体"/>
                <w:kern w:val="0"/>
                <w:sz w:val="24"/>
              </w:rPr>
              <w:t>分）</w:t>
            </w:r>
          </w:p>
        </w:tc>
        <w:tc>
          <w:tcPr>
            <w:tcW w:w="301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项目立项（</w:t>
            </w:r>
            <w:r>
              <w:rPr>
                <w:rFonts w:hint="eastAsia" w:ascii="Arial Narrow" w:hAnsi="Arial Narrow" w:eastAsia="仿宋_GB2312" w:cs="宋体"/>
                <w:kern w:val="0"/>
                <w:sz w:val="24"/>
              </w:rPr>
              <w:t>3</w:t>
            </w:r>
            <w:r>
              <w:rPr>
                <w:rFonts w:ascii="Arial Narrow" w:hAnsi="Arial Narrow" w:eastAsia="仿宋_GB2312" w:cs="宋体"/>
                <w:kern w:val="0"/>
                <w:sz w:val="24"/>
              </w:rPr>
              <w:t>分）</w:t>
            </w:r>
          </w:p>
        </w:tc>
        <w:tc>
          <w:tcPr>
            <w:tcW w:w="241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项目立项规范性</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3</w:t>
            </w:r>
          </w:p>
        </w:tc>
      </w:tr>
      <w:tr>
        <w:tblPrEx>
          <w:tblLayout w:type="fixed"/>
          <w:tblCellMar>
            <w:top w:w="0" w:type="dxa"/>
            <w:left w:w="108" w:type="dxa"/>
            <w:bottom w:w="0" w:type="dxa"/>
            <w:right w:w="108" w:type="dxa"/>
          </w:tblCellMar>
        </w:tblPrEx>
        <w:trPr>
          <w:trHeight w:val="464"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决策依据（</w:t>
            </w:r>
            <w:r>
              <w:rPr>
                <w:rFonts w:hint="eastAsia" w:ascii="Arial Narrow" w:hAnsi="Arial Narrow" w:eastAsia="仿宋_GB2312" w:cs="宋体"/>
                <w:kern w:val="0"/>
                <w:sz w:val="24"/>
              </w:rPr>
              <w:t>11</w:t>
            </w:r>
            <w:r>
              <w:rPr>
                <w:rFonts w:ascii="Arial Narrow" w:hAnsi="Arial Narrow" w:eastAsia="仿宋_GB2312" w:cs="宋体"/>
                <w:kern w:val="0"/>
                <w:sz w:val="24"/>
              </w:rPr>
              <w:t>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市场发展</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3</w:t>
            </w: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 xml:space="preserve">  </w:t>
            </w:r>
            <w:r>
              <w:rPr>
                <w:rFonts w:hint="eastAsia" w:ascii="Arial Narrow" w:hAnsi="Arial Narrow" w:eastAsia="仿宋_GB2312"/>
                <w:szCs w:val="21"/>
              </w:rPr>
              <w:t>3</w:t>
            </w:r>
          </w:p>
        </w:tc>
      </w:tr>
      <w:tr>
        <w:tblPrEx>
          <w:tblLayout w:type="fixed"/>
          <w:tblCellMar>
            <w:top w:w="0" w:type="dxa"/>
            <w:left w:w="108" w:type="dxa"/>
            <w:bottom w:w="0" w:type="dxa"/>
            <w:right w:w="108" w:type="dxa"/>
          </w:tblCellMar>
        </w:tblPrEx>
        <w:trPr>
          <w:trHeight w:val="428"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绩效指标明确性</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8</w:t>
            </w: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7.2</w:t>
            </w:r>
          </w:p>
        </w:tc>
      </w:tr>
      <w:tr>
        <w:tblPrEx>
          <w:tblLayout w:type="fixed"/>
          <w:tblCellMar>
            <w:top w:w="0" w:type="dxa"/>
            <w:left w:w="108" w:type="dxa"/>
            <w:bottom w:w="0" w:type="dxa"/>
            <w:right w:w="108" w:type="dxa"/>
          </w:tblCellMar>
        </w:tblPrEx>
        <w:trPr>
          <w:trHeight w:val="48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决策程序（</w:t>
            </w:r>
            <w:r>
              <w:rPr>
                <w:rFonts w:hint="eastAsia" w:ascii="Arial Narrow" w:hAnsi="Arial Narrow" w:eastAsia="仿宋_GB2312" w:cs="宋体"/>
                <w:kern w:val="0"/>
                <w:sz w:val="24"/>
              </w:rPr>
              <w:t>3</w:t>
            </w:r>
            <w:r>
              <w:rPr>
                <w:rFonts w:ascii="Arial Narrow" w:hAnsi="Arial Narrow" w:eastAsia="仿宋_GB2312" w:cs="宋体"/>
                <w:kern w:val="0"/>
                <w:sz w:val="24"/>
              </w:rPr>
              <w:t>分）</w:t>
            </w:r>
          </w:p>
        </w:tc>
        <w:tc>
          <w:tcPr>
            <w:tcW w:w="2410"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内外部决策</w:t>
            </w:r>
          </w:p>
        </w:tc>
        <w:tc>
          <w:tcPr>
            <w:tcW w:w="1701"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3</w:t>
            </w:r>
          </w:p>
        </w:tc>
      </w:tr>
      <w:tr>
        <w:tblPrEx>
          <w:tblLayout w:type="fixed"/>
          <w:tblCellMar>
            <w:top w:w="0" w:type="dxa"/>
            <w:left w:w="108" w:type="dxa"/>
            <w:bottom w:w="0" w:type="dxa"/>
            <w:right w:w="108" w:type="dxa"/>
          </w:tblCellMar>
        </w:tblPrEx>
        <w:trPr>
          <w:trHeight w:val="558"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资金保障（</w:t>
            </w:r>
            <w:r>
              <w:rPr>
                <w:rFonts w:hint="eastAsia" w:ascii="Arial Narrow" w:hAnsi="Arial Narrow" w:eastAsia="仿宋_GB2312" w:cs="宋体"/>
                <w:kern w:val="0"/>
                <w:sz w:val="24"/>
              </w:rPr>
              <w:t>10</w:t>
            </w:r>
            <w:r>
              <w:rPr>
                <w:rFonts w:ascii="Arial Narrow" w:hAnsi="Arial Narrow" w:eastAsia="仿宋_GB2312" w:cs="宋体"/>
                <w:kern w:val="0"/>
                <w:sz w:val="24"/>
              </w:rPr>
              <w:t>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资金到位率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r>
      <w:tr>
        <w:tblPrEx>
          <w:tblLayout w:type="fixed"/>
          <w:tblCellMar>
            <w:top w:w="0" w:type="dxa"/>
            <w:left w:w="108" w:type="dxa"/>
            <w:bottom w:w="0" w:type="dxa"/>
            <w:right w:w="108" w:type="dxa"/>
          </w:tblCellMar>
        </w:tblPrEx>
        <w:trPr>
          <w:trHeight w:val="52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到位及时率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r>
      <w:tr>
        <w:tblPrEx>
          <w:tblLayout w:type="fixed"/>
          <w:tblCellMar>
            <w:top w:w="0" w:type="dxa"/>
            <w:left w:w="108" w:type="dxa"/>
            <w:bottom w:w="0" w:type="dxa"/>
            <w:right w:w="108" w:type="dxa"/>
          </w:tblCellMar>
        </w:tblPrEx>
        <w:trPr>
          <w:trHeight w:val="480" w:hRule="atLeast"/>
        </w:trPr>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管理（</w:t>
            </w:r>
            <w:r>
              <w:rPr>
                <w:rFonts w:hint="eastAsia" w:ascii="Arial Narrow" w:hAnsi="Arial Narrow" w:eastAsia="仿宋_GB2312" w:cs="宋体"/>
                <w:kern w:val="0"/>
                <w:sz w:val="24"/>
              </w:rPr>
              <w:t>42</w:t>
            </w:r>
            <w:r>
              <w:rPr>
                <w:rFonts w:ascii="Arial Narrow" w:hAnsi="Arial Narrow" w:eastAsia="仿宋_GB2312" w:cs="宋体"/>
                <w:kern w:val="0"/>
                <w:sz w:val="24"/>
              </w:rPr>
              <w:t>分）</w:t>
            </w:r>
          </w:p>
        </w:tc>
        <w:tc>
          <w:tcPr>
            <w:tcW w:w="3010"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Arial Narrow" w:hAnsi="Arial Narrow" w:eastAsia="仿宋_GB2312" w:cs="宋体"/>
                <w:kern w:val="0"/>
                <w:sz w:val="24"/>
              </w:rPr>
            </w:pPr>
            <w:r>
              <w:rPr>
                <w:rFonts w:ascii="Arial Narrow" w:hAnsi="Arial Narrow" w:eastAsia="仿宋_GB2312" w:cs="宋体"/>
                <w:kern w:val="0"/>
                <w:sz w:val="24"/>
              </w:rPr>
              <w:t>业务管理</w:t>
            </w:r>
            <w:r>
              <w:rPr>
                <w:rFonts w:hint="eastAsia" w:ascii="Arial Narrow" w:hAnsi="Arial Narrow" w:eastAsia="仿宋_GB2312" w:cs="宋体"/>
                <w:kern w:val="0"/>
                <w:sz w:val="24"/>
              </w:rPr>
              <w:t>（31分）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项目管理制度健全性</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r>
      <w:tr>
        <w:tblPrEx>
          <w:tblLayout w:type="fixed"/>
          <w:tblCellMar>
            <w:top w:w="0" w:type="dxa"/>
            <w:left w:w="108" w:type="dxa"/>
            <w:bottom w:w="0" w:type="dxa"/>
            <w:right w:w="108" w:type="dxa"/>
          </w:tblCellMar>
        </w:tblPrEx>
        <w:trPr>
          <w:trHeight w:val="48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continue"/>
            <w:tcBorders>
              <w:left w:val="single" w:color="000000" w:sz="4" w:space="0"/>
              <w:right w:val="single" w:color="000000" w:sz="4" w:space="0"/>
            </w:tcBorders>
            <w:shd w:val="clear" w:color="auto" w:fill="auto"/>
            <w:vAlign w:val="center"/>
          </w:tcPr>
          <w:p>
            <w:pPr>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项目方案</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r>
      <w:tr>
        <w:tblPrEx>
          <w:tblLayout w:type="fixed"/>
          <w:tblCellMar>
            <w:top w:w="0" w:type="dxa"/>
            <w:left w:w="108" w:type="dxa"/>
            <w:bottom w:w="0" w:type="dxa"/>
            <w:right w:w="108" w:type="dxa"/>
          </w:tblCellMar>
        </w:tblPrEx>
        <w:trPr>
          <w:trHeight w:val="475"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continue"/>
            <w:tcBorders>
              <w:left w:val="single" w:color="000000" w:sz="4" w:space="0"/>
              <w:right w:val="single" w:color="000000" w:sz="4" w:space="0"/>
            </w:tcBorders>
            <w:shd w:val="clear" w:color="auto" w:fill="auto"/>
            <w:vAlign w:val="center"/>
          </w:tcPr>
          <w:p>
            <w:pPr>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项目招投标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r>
      <w:tr>
        <w:tblPrEx>
          <w:tblLayout w:type="fixed"/>
          <w:tblCellMar>
            <w:top w:w="0" w:type="dxa"/>
            <w:left w:w="108" w:type="dxa"/>
            <w:bottom w:w="0" w:type="dxa"/>
            <w:right w:w="108" w:type="dxa"/>
          </w:tblCellMar>
        </w:tblPrEx>
        <w:trPr>
          <w:trHeight w:val="411"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continue"/>
            <w:tcBorders>
              <w:left w:val="single" w:color="000000" w:sz="4" w:space="0"/>
              <w:right w:val="single" w:color="000000" w:sz="4" w:space="0"/>
            </w:tcBorders>
            <w:shd w:val="clear" w:color="auto" w:fill="auto"/>
            <w:vAlign w:val="center"/>
          </w:tcPr>
          <w:p>
            <w:pPr>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合同签订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2</w:t>
            </w:r>
          </w:p>
        </w:tc>
      </w:tr>
      <w:tr>
        <w:tblPrEx>
          <w:tblLayout w:type="fixed"/>
          <w:tblCellMar>
            <w:top w:w="0" w:type="dxa"/>
            <w:left w:w="108" w:type="dxa"/>
            <w:bottom w:w="0" w:type="dxa"/>
            <w:right w:w="108" w:type="dxa"/>
          </w:tblCellMar>
        </w:tblPrEx>
        <w:trPr>
          <w:trHeight w:val="453" w:hRule="atLeast"/>
        </w:trPr>
        <w:tc>
          <w:tcPr>
            <w:tcW w:w="16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continue"/>
            <w:tcBorders>
              <w:left w:val="single" w:color="000000" w:sz="4" w:space="0"/>
              <w:bottom w:val="single" w:color="auto" w:sz="4" w:space="0"/>
              <w:right w:val="single" w:color="000000" w:sz="4" w:space="0"/>
            </w:tcBorders>
            <w:shd w:val="clear" w:color="auto" w:fill="auto"/>
            <w:vAlign w:val="center"/>
          </w:tcPr>
          <w:p>
            <w:pPr>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合同执行</w:t>
            </w:r>
          </w:p>
        </w:tc>
        <w:tc>
          <w:tcPr>
            <w:tcW w:w="170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w:t>
            </w:r>
          </w:p>
        </w:tc>
      </w:tr>
      <w:tr>
        <w:tblPrEx>
          <w:tblLayout w:type="fixed"/>
          <w:tblCellMar>
            <w:top w:w="0" w:type="dxa"/>
            <w:left w:w="108" w:type="dxa"/>
            <w:bottom w:w="0" w:type="dxa"/>
            <w:right w:w="108" w:type="dxa"/>
          </w:tblCellMar>
        </w:tblPrEx>
        <w:trPr>
          <w:trHeight w:val="48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continue"/>
            <w:tcBorders>
              <w:left w:val="single" w:color="000000" w:sz="4" w:space="0"/>
              <w:right w:val="single" w:color="000000" w:sz="4" w:space="0"/>
            </w:tcBorders>
            <w:shd w:val="clear" w:color="auto" w:fill="auto"/>
            <w:vAlign w:val="center"/>
          </w:tcPr>
          <w:p>
            <w:pPr>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开工、竣工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1.15</w:t>
            </w:r>
          </w:p>
        </w:tc>
      </w:tr>
      <w:tr>
        <w:tblPrEx>
          <w:tblLayout w:type="fixed"/>
          <w:tblCellMar>
            <w:top w:w="0" w:type="dxa"/>
            <w:left w:w="108" w:type="dxa"/>
            <w:bottom w:w="0" w:type="dxa"/>
            <w:right w:w="108" w:type="dxa"/>
          </w:tblCellMar>
        </w:tblPrEx>
        <w:trPr>
          <w:trHeight w:val="488" w:hRule="atLeast"/>
        </w:trPr>
        <w:tc>
          <w:tcPr>
            <w:tcW w:w="168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continue"/>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241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hint="eastAsia" w:ascii="Arial Narrow" w:hAnsi="Arial Narrow" w:eastAsia="仿宋_GB2312" w:cs="宋体"/>
                <w:kern w:val="0"/>
                <w:sz w:val="24"/>
              </w:rPr>
              <w:t>项目质量可控性</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5.40</w:t>
            </w:r>
          </w:p>
        </w:tc>
      </w:tr>
      <w:tr>
        <w:tblPrEx>
          <w:tblLayout w:type="fixed"/>
          <w:tblCellMar>
            <w:top w:w="0" w:type="dxa"/>
            <w:left w:w="108" w:type="dxa"/>
            <w:bottom w:w="0" w:type="dxa"/>
            <w:right w:w="108" w:type="dxa"/>
          </w:tblCellMar>
        </w:tblPrEx>
        <w:trPr>
          <w:trHeight w:val="48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项目调整（2分）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预算调整</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2</w:t>
            </w:r>
          </w:p>
        </w:tc>
      </w:tr>
      <w:tr>
        <w:tblPrEx>
          <w:tblLayout w:type="fixed"/>
          <w:tblCellMar>
            <w:top w:w="0" w:type="dxa"/>
            <w:left w:w="108" w:type="dxa"/>
            <w:bottom w:w="0" w:type="dxa"/>
            <w:right w:w="108" w:type="dxa"/>
          </w:tblCellMar>
        </w:tblPrEx>
        <w:trPr>
          <w:trHeight w:val="48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财务管理（9分）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管理制度健全性</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2</w:t>
            </w:r>
          </w:p>
        </w:tc>
      </w:tr>
      <w:tr>
        <w:tblPrEx>
          <w:tblLayout w:type="fixed"/>
          <w:tblCellMar>
            <w:top w:w="0" w:type="dxa"/>
            <w:left w:w="108" w:type="dxa"/>
            <w:bottom w:w="0" w:type="dxa"/>
            <w:right w:w="108" w:type="dxa"/>
          </w:tblCellMar>
        </w:tblPrEx>
        <w:trPr>
          <w:trHeight w:val="514"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资金使用合规性</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5</w:t>
            </w:r>
          </w:p>
        </w:tc>
      </w:tr>
      <w:tr>
        <w:tblPrEx>
          <w:tblLayout w:type="fixed"/>
          <w:tblCellMar>
            <w:top w:w="0" w:type="dxa"/>
            <w:left w:w="108" w:type="dxa"/>
            <w:bottom w:w="0" w:type="dxa"/>
            <w:right w:w="108" w:type="dxa"/>
          </w:tblCellMar>
        </w:tblPrEx>
        <w:trPr>
          <w:trHeight w:val="408"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3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财务核算规范性</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2</w:t>
            </w:r>
          </w:p>
        </w:tc>
      </w:tr>
      <w:tr>
        <w:tblPrEx>
          <w:tblLayout w:type="fixed"/>
          <w:tblCellMar>
            <w:top w:w="0" w:type="dxa"/>
            <w:left w:w="108" w:type="dxa"/>
            <w:bottom w:w="0" w:type="dxa"/>
            <w:right w:w="108" w:type="dxa"/>
          </w:tblCellMar>
        </w:tblPrEx>
        <w:trPr>
          <w:trHeight w:val="429" w:hRule="atLeast"/>
        </w:trPr>
        <w:tc>
          <w:tcPr>
            <w:tcW w:w="168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产出（25分）</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项目目标（5分）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建设目标达成率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9.42</w:t>
            </w:r>
          </w:p>
        </w:tc>
      </w:tr>
      <w:tr>
        <w:tblPrEx>
          <w:tblLayout w:type="fixed"/>
          <w:tblCellMar>
            <w:top w:w="0" w:type="dxa"/>
            <w:left w:w="108" w:type="dxa"/>
            <w:bottom w:w="0" w:type="dxa"/>
            <w:right w:w="108" w:type="dxa"/>
          </w:tblCellMar>
        </w:tblPrEx>
        <w:trPr>
          <w:trHeight w:val="407" w:hRule="atLeast"/>
        </w:trPr>
        <w:tc>
          <w:tcPr>
            <w:tcW w:w="168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建设内容（10分）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建设内容完成率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9.42</w:t>
            </w:r>
          </w:p>
        </w:tc>
      </w:tr>
      <w:tr>
        <w:tblPrEx>
          <w:tblLayout w:type="fixed"/>
          <w:tblCellMar>
            <w:top w:w="0" w:type="dxa"/>
            <w:left w:w="108" w:type="dxa"/>
            <w:bottom w:w="0" w:type="dxa"/>
            <w:right w:w="108" w:type="dxa"/>
          </w:tblCellMar>
        </w:tblPrEx>
        <w:trPr>
          <w:trHeight w:val="413" w:hRule="atLeast"/>
        </w:trPr>
        <w:tc>
          <w:tcPr>
            <w:tcW w:w="168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p>
        </w:tc>
        <w:tc>
          <w:tcPr>
            <w:tcW w:w="301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项目产出</w:t>
            </w:r>
            <w:r>
              <w:rPr>
                <w:rFonts w:hint="eastAsia" w:ascii="Arial Narrow" w:hAnsi="Arial Narrow" w:eastAsia="仿宋_GB2312" w:cs="宋体"/>
                <w:kern w:val="0"/>
                <w:sz w:val="24"/>
              </w:rPr>
              <w:t>（5分）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完成及时率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0.4</w:t>
            </w:r>
          </w:p>
        </w:tc>
      </w:tr>
      <w:tr>
        <w:tblPrEx>
          <w:tblLayout w:type="fixed"/>
          <w:tblCellMar>
            <w:top w:w="0" w:type="dxa"/>
            <w:left w:w="108" w:type="dxa"/>
            <w:bottom w:w="0" w:type="dxa"/>
            <w:right w:w="108" w:type="dxa"/>
          </w:tblCellMar>
        </w:tblPrEx>
        <w:trPr>
          <w:trHeight w:val="419" w:hRule="atLeast"/>
        </w:trPr>
        <w:tc>
          <w:tcPr>
            <w:tcW w:w="1680"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p>
        </w:tc>
        <w:tc>
          <w:tcPr>
            <w:tcW w:w="3010"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成本节约率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3</w:t>
            </w:r>
          </w:p>
        </w:tc>
      </w:tr>
      <w:tr>
        <w:tblPrEx>
          <w:tblLayout w:type="fixed"/>
          <w:tblCellMar>
            <w:top w:w="0" w:type="dxa"/>
            <w:left w:w="108" w:type="dxa"/>
            <w:bottom w:w="0" w:type="dxa"/>
            <w:right w:w="108" w:type="dxa"/>
          </w:tblCellMar>
        </w:tblPrEx>
        <w:trPr>
          <w:trHeight w:val="411" w:hRule="atLeast"/>
        </w:trPr>
        <w:tc>
          <w:tcPr>
            <w:tcW w:w="1680" w:type="dxa"/>
            <w:vMerge w:val="restart"/>
            <w:tcBorders>
              <w:top w:val="single" w:color="000000" w:sz="4" w:space="0"/>
              <w:left w:val="single" w:color="000000" w:sz="4" w:space="0"/>
              <w:right w:val="single" w:color="000000" w:sz="4" w:space="0"/>
            </w:tcBorders>
            <w:shd w:val="clear" w:color="auto" w:fill="auto"/>
            <w:noWrap/>
            <w:vAlign w:val="center"/>
          </w:tcPr>
          <w:p>
            <w:pPr>
              <w:jc w:val="center"/>
              <w:textAlignment w:val="center"/>
              <w:rPr>
                <w:rFonts w:ascii="Arial Narrow" w:hAnsi="Arial Narrow" w:eastAsia="仿宋_GB2312" w:cs="宋体"/>
                <w:kern w:val="0"/>
                <w:sz w:val="24"/>
              </w:rPr>
            </w:pPr>
            <w:r>
              <w:rPr>
                <w:rFonts w:ascii="Arial Narrow" w:hAnsi="Arial Narrow" w:eastAsia="仿宋_GB2312" w:cs="宋体"/>
                <w:kern w:val="0"/>
                <w:sz w:val="24"/>
              </w:rPr>
              <w:t>效果（</w:t>
            </w:r>
            <w:r>
              <w:rPr>
                <w:rFonts w:hint="eastAsia" w:ascii="Arial Narrow" w:hAnsi="Arial Narrow" w:eastAsia="仿宋_GB2312" w:cs="宋体"/>
                <w:kern w:val="0"/>
                <w:sz w:val="24"/>
              </w:rPr>
              <w:t>6</w:t>
            </w:r>
            <w:r>
              <w:rPr>
                <w:rFonts w:ascii="Arial Narrow" w:hAnsi="Arial Narrow" w:eastAsia="仿宋_GB2312" w:cs="宋体"/>
                <w:kern w:val="0"/>
                <w:sz w:val="24"/>
              </w:rPr>
              <w:t>分）</w:t>
            </w:r>
          </w:p>
        </w:tc>
        <w:tc>
          <w:tcPr>
            <w:tcW w:w="3010"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Arial Narrow" w:hAnsi="Arial Narrow" w:eastAsia="仿宋_GB2312" w:cs="宋体"/>
                <w:kern w:val="0"/>
                <w:sz w:val="24"/>
              </w:rPr>
            </w:pPr>
            <w:r>
              <w:rPr>
                <w:rFonts w:ascii="Arial Narrow" w:hAnsi="Arial Narrow" w:eastAsia="仿宋_GB2312" w:cs="宋体"/>
                <w:kern w:val="0"/>
                <w:sz w:val="24"/>
              </w:rPr>
              <w:t>项目效益（</w:t>
            </w:r>
            <w:r>
              <w:rPr>
                <w:rFonts w:hint="eastAsia" w:ascii="Arial Narrow" w:hAnsi="Arial Narrow" w:eastAsia="仿宋_GB2312" w:cs="宋体"/>
                <w:kern w:val="0"/>
                <w:sz w:val="24"/>
              </w:rPr>
              <w:t>6</w:t>
            </w:r>
            <w:r>
              <w:rPr>
                <w:rFonts w:ascii="Arial Narrow" w:hAnsi="Arial Narrow" w:eastAsia="仿宋_GB2312" w:cs="宋体"/>
                <w:kern w:val="0"/>
                <w:sz w:val="24"/>
              </w:rPr>
              <w:t>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经济效益</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0.93</w:t>
            </w:r>
          </w:p>
        </w:tc>
      </w:tr>
      <w:tr>
        <w:tblPrEx>
          <w:tblLayout w:type="fixed"/>
          <w:tblCellMar>
            <w:top w:w="0" w:type="dxa"/>
            <w:left w:w="108" w:type="dxa"/>
            <w:bottom w:w="0" w:type="dxa"/>
            <w:right w:w="108" w:type="dxa"/>
          </w:tblCellMar>
        </w:tblPrEx>
        <w:trPr>
          <w:trHeight w:val="417" w:hRule="atLeast"/>
        </w:trPr>
        <w:tc>
          <w:tcPr>
            <w:tcW w:w="168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p>
        </w:tc>
        <w:tc>
          <w:tcPr>
            <w:tcW w:w="301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社会效益</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0.3</w:t>
            </w:r>
          </w:p>
        </w:tc>
      </w:tr>
      <w:tr>
        <w:tblPrEx>
          <w:tblLayout w:type="fixed"/>
          <w:tblCellMar>
            <w:top w:w="0" w:type="dxa"/>
            <w:left w:w="108" w:type="dxa"/>
            <w:bottom w:w="0" w:type="dxa"/>
            <w:right w:w="108" w:type="dxa"/>
          </w:tblCellMar>
        </w:tblPrEx>
        <w:trPr>
          <w:trHeight w:val="409" w:hRule="atLeast"/>
        </w:trPr>
        <w:tc>
          <w:tcPr>
            <w:tcW w:w="168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p>
        </w:tc>
        <w:tc>
          <w:tcPr>
            <w:tcW w:w="301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生态效益</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0.3</w:t>
            </w:r>
          </w:p>
        </w:tc>
      </w:tr>
      <w:tr>
        <w:tblPrEx>
          <w:tblLayout w:type="fixed"/>
          <w:tblCellMar>
            <w:top w:w="0" w:type="dxa"/>
            <w:left w:w="108" w:type="dxa"/>
            <w:bottom w:w="0" w:type="dxa"/>
            <w:right w:w="108" w:type="dxa"/>
          </w:tblCellMar>
        </w:tblPrEx>
        <w:trPr>
          <w:trHeight w:val="414" w:hRule="atLeast"/>
        </w:trPr>
        <w:tc>
          <w:tcPr>
            <w:tcW w:w="168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p>
        </w:tc>
        <w:tc>
          <w:tcPr>
            <w:tcW w:w="301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可持续效益</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0.95</w:t>
            </w:r>
          </w:p>
        </w:tc>
      </w:tr>
      <w:tr>
        <w:tblPrEx>
          <w:tblLayout w:type="fixed"/>
          <w:tblCellMar>
            <w:top w:w="0" w:type="dxa"/>
            <w:left w:w="108" w:type="dxa"/>
            <w:bottom w:w="0" w:type="dxa"/>
            <w:right w:w="108" w:type="dxa"/>
          </w:tblCellMar>
        </w:tblPrEx>
        <w:trPr>
          <w:trHeight w:val="480" w:hRule="atLeast"/>
        </w:trPr>
        <w:tc>
          <w:tcPr>
            <w:tcW w:w="1680"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p>
        </w:tc>
        <w:tc>
          <w:tcPr>
            <w:tcW w:w="301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社会公众或服务对象满意度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0.3</w:t>
            </w:r>
          </w:p>
        </w:tc>
      </w:tr>
      <w:tr>
        <w:tblPrEx>
          <w:tblLayout w:type="fixed"/>
          <w:tblCellMar>
            <w:top w:w="0" w:type="dxa"/>
            <w:left w:w="108" w:type="dxa"/>
            <w:bottom w:w="0" w:type="dxa"/>
            <w:right w:w="108" w:type="dxa"/>
          </w:tblCellMar>
        </w:tblPrEx>
        <w:trPr>
          <w:trHeight w:val="501" w:hRule="atLeast"/>
        </w:trPr>
        <w:tc>
          <w:tcPr>
            <w:tcW w:w="71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仿宋_GB2312" w:cs="宋体"/>
                <w:kern w:val="0"/>
                <w:sz w:val="24"/>
              </w:rPr>
            </w:pPr>
            <w:r>
              <w:rPr>
                <w:rFonts w:ascii="Arial Narrow" w:hAnsi="Arial Narrow" w:eastAsia="仿宋_GB2312" w:cs="宋体"/>
                <w:kern w:val="0"/>
                <w:sz w:val="24"/>
              </w:rPr>
              <w:t>合计</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ascii="Arial Narrow" w:hAnsi="Arial Narrow" w:eastAsia="仿宋_GB2312"/>
                <w:szCs w:val="21"/>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eastAsia="仿宋_GB2312"/>
                <w:szCs w:val="21"/>
              </w:rPr>
            </w:pPr>
            <w:r>
              <w:rPr>
                <w:rFonts w:hint="eastAsia" w:ascii="Arial Narrow" w:hAnsi="Arial Narrow" w:eastAsia="仿宋_GB2312"/>
                <w:szCs w:val="21"/>
              </w:rPr>
              <w:t>90.77</w:t>
            </w:r>
          </w:p>
        </w:tc>
      </w:tr>
    </w:tbl>
    <w:p>
      <w:pPr>
        <w:spacing w:before="156" w:beforeLines="50" w:line="360" w:lineRule="auto"/>
        <w:ind w:firstLine="482" w:firstLineChars="200"/>
        <w:outlineLvl w:val="0"/>
        <w:rPr>
          <w:rFonts w:ascii="Arial Narrow" w:hAnsi="Arial Narrow" w:eastAsia="仿宋_GB2312"/>
          <w:b/>
          <w:sz w:val="24"/>
        </w:rPr>
      </w:pPr>
      <w:bookmarkStart w:id="24" w:name="_Toc166332974"/>
      <w:r>
        <w:rPr>
          <w:rFonts w:ascii="Arial Narrow" w:hAnsi="Arial Narrow" w:eastAsia="仿宋_GB2312"/>
          <w:b/>
          <w:sz w:val="24"/>
        </w:rPr>
        <w:t>（二）综合评价情况</w:t>
      </w:r>
      <w:bookmarkEnd w:id="24"/>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1.投入。标准分值</w:t>
      </w:r>
      <w:r>
        <w:rPr>
          <w:rFonts w:hint="eastAsia" w:ascii="Arial Narrow" w:hAnsi="Arial Narrow" w:eastAsia="仿宋_GB2312"/>
          <w:sz w:val="24"/>
        </w:rPr>
        <w:t>27</w:t>
      </w:r>
      <w:r>
        <w:rPr>
          <w:rFonts w:ascii="Arial Narrow" w:hAnsi="Arial Narrow" w:eastAsia="仿宋_GB2312"/>
          <w:sz w:val="24"/>
        </w:rPr>
        <w:t>分，实际得分</w:t>
      </w:r>
      <w:r>
        <w:rPr>
          <w:rFonts w:hint="eastAsia" w:ascii="Arial Narrow" w:hAnsi="Arial Narrow" w:eastAsia="仿宋_GB2312"/>
          <w:sz w:val="24"/>
        </w:rPr>
        <w:t>26.20</w:t>
      </w:r>
      <w:r>
        <w:rPr>
          <w:rFonts w:ascii="Arial Narrow" w:hAnsi="Arial Narrow" w:eastAsia="仿宋_GB2312"/>
          <w:sz w:val="24"/>
        </w:rPr>
        <w:t>分，得分率</w:t>
      </w:r>
      <w:r>
        <w:rPr>
          <w:rFonts w:hint="eastAsia" w:ascii="Arial Narrow" w:hAnsi="Arial Narrow" w:eastAsia="仿宋_GB2312"/>
          <w:sz w:val="24"/>
        </w:rPr>
        <w:t>97.04</w:t>
      </w:r>
      <w:r>
        <w:rPr>
          <w:rFonts w:ascii="Arial Narrow" w:hAnsi="Arial Narrow" w:eastAsia="仿宋_GB2312"/>
          <w:sz w:val="24"/>
        </w:rPr>
        <w:t>%，情况</w:t>
      </w:r>
      <w:r>
        <w:rPr>
          <w:rFonts w:hint="eastAsia" w:ascii="Arial Narrow" w:hAnsi="Arial Narrow" w:eastAsia="仿宋_GB2312"/>
          <w:sz w:val="24"/>
        </w:rPr>
        <w:t>优。</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2.管理。标准分值</w:t>
      </w:r>
      <w:r>
        <w:rPr>
          <w:rFonts w:hint="eastAsia" w:ascii="Arial Narrow" w:hAnsi="Arial Narrow" w:eastAsia="仿宋_GB2312"/>
          <w:sz w:val="24"/>
        </w:rPr>
        <w:t>42</w:t>
      </w:r>
      <w:r>
        <w:rPr>
          <w:rFonts w:ascii="Arial Narrow" w:hAnsi="Arial Narrow" w:eastAsia="仿宋_GB2312"/>
          <w:sz w:val="24"/>
        </w:rPr>
        <w:t>分，实际得分</w:t>
      </w:r>
      <w:r>
        <w:rPr>
          <w:rFonts w:hint="eastAsia" w:ascii="Arial Narrow" w:hAnsi="Arial Narrow" w:eastAsia="仿宋_GB2312"/>
          <w:sz w:val="24"/>
        </w:rPr>
        <w:t>39.55</w:t>
      </w:r>
      <w:r>
        <w:rPr>
          <w:rFonts w:ascii="Arial Narrow" w:hAnsi="Arial Narrow" w:eastAsia="仿宋_GB2312"/>
          <w:sz w:val="24"/>
        </w:rPr>
        <w:t>分，得分率</w:t>
      </w:r>
      <w:r>
        <w:rPr>
          <w:rFonts w:hint="eastAsia" w:ascii="Arial Narrow" w:hAnsi="Arial Narrow" w:eastAsia="仿宋_GB2312"/>
          <w:sz w:val="24"/>
        </w:rPr>
        <w:t>94.17</w:t>
      </w:r>
      <w:r>
        <w:rPr>
          <w:rFonts w:ascii="Arial Narrow" w:hAnsi="Arial Narrow" w:eastAsia="仿宋_GB2312"/>
          <w:sz w:val="24"/>
        </w:rPr>
        <w:t>%，情况良，主要扣分在开工竣工方面、项目质量可控性方面。</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3.产出。标准分值25分，实际得分</w:t>
      </w:r>
      <w:r>
        <w:rPr>
          <w:rFonts w:hint="eastAsia" w:ascii="Arial Narrow" w:hAnsi="Arial Narrow" w:eastAsia="仿宋_GB2312"/>
          <w:sz w:val="24"/>
        </w:rPr>
        <w:t>22.24</w:t>
      </w:r>
      <w:r>
        <w:rPr>
          <w:rFonts w:ascii="Arial Narrow" w:hAnsi="Arial Narrow" w:eastAsia="仿宋_GB2312"/>
          <w:sz w:val="24"/>
        </w:rPr>
        <w:t>分，得分率</w:t>
      </w:r>
      <w:r>
        <w:rPr>
          <w:rFonts w:hint="eastAsia" w:ascii="Arial Narrow" w:hAnsi="Arial Narrow" w:eastAsia="仿宋_GB2312"/>
          <w:sz w:val="24"/>
        </w:rPr>
        <w:t>88.96</w:t>
      </w:r>
      <w:r>
        <w:rPr>
          <w:rFonts w:ascii="Arial Narrow" w:hAnsi="Arial Narrow" w:eastAsia="仿宋_GB2312"/>
          <w:sz w:val="24"/>
        </w:rPr>
        <w:t>%，情况中，主要扣分在完成及时率方面。</w:t>
      </w:r>
    </w:p>
    <w:p>
      <w:pPr>
        <w:adjustRightInd w:val="0"/>
        <w:snapToGrid w:val="0"/>
        <w:spacing w:line="360" w:lineRule="auto"/>
        <w:ind w:firstLine="480" w:firstLineChars="200"/>
        <w:rPr>
          <w:rFonts w:hint="eastAsia" w:ascii="Arial Narrow" w:hAnsi="Arial Narrow" w:eastAsia="仿宋_GB2312"/>
          <w:sz w:val="24"/>
        </w:rPr>
      </w:pPr>
      <w:r>
        <w:rPr>
          <w:rFonts w:ascii="Arial Narrow" w:hAnsi="Arial Narrow" w:eastAsia="仿宋_GB2312"/>
          <w:sz w:val="24"/>
        </w:rPr>
        <w:t>4.效果。标准分值</w:t>
      </w:r>
      <w:r>
        <w:rPr>
          <w:rFonts w:hint="eastAsia" w:ascii="Arial Narrow" w:hAnsi="Arial Narrow" w:eastAsia="仿宋_GB2312"/>
          <w:sz w:val="24"/>
        </w:rPr>
        <w:t>6</w:t>
      </w:r>
      <w:r>
        <w:rPr>
          <w:rFonts w:ascii="Arial Narrow" w:hAnsi="Arial Narrow" w:eastAsia="仿宋_GB2312"/>
          <w:sz w:val="24"/>
        </w:rPr>
        <w:t>分，实际得分</w:t>
      </w:r>
      <w:r>
        <w:rPr>
          <w:rFonts w:hint="eastAsia" w:ascii="Arial Narrow" w:hAnsi="Arial Narrow" w:eastAsia="仿宋_GB2312"/>
          <w:sz w:val="24"/>
        </w:rPr>
        <w:t>2.78</w:t>
      </w:r>
      <w:r>
        <w:rPr>
          <w:rFonts w:ascii="Arial Narrow" w:hAnsi="Arial Narrow" w:eastAsia="仿宋_GB2312"/>
          <w:sz w:val="24"/>
        </w:rPr>
        <w:t>分，得分率</w:t>
      </w:r>
      <w:r>
        <w:rPr>
          <w:rFonts w:hint="eastAsia" w:ascii="Arial Narrow" w:hAnsi="Arial Narrow" w:eastAsia="仿宋_GB2312"/>
          <w:sz w:val="24"/>
        </w:rPr>
        <w:t>46.33</w:t>
      </w:r>
      <w:r>
        <w:rPr>
          <w:rFonts w:ascii="Arial Narrow" w:hAnsi="Arial Narrow" w:eastAsia="仿宋_GB2312"/>
          <w:sz w:val="24"/>
        </w:rPr>
        <w:t>%，情况差，主要扣分</w:t>
      </w:r>
      <w:r>
        <w:rPr>
          <w:rFonts w:hint="eastAsia" w:ascii="Arial Narrow" w:hAnsi="Arial Narrow" w:eastAsia="仿宋_GB2312"/>
          <w:sz w:val="24"/>
          <w:lang w:eastAsia="zh-CN"/>
        </w:rPr>
        <w:t>原因在于</w:t>
      </w:r>
      <w:r>
        <w:rPr>
          <w:rFonts w:hint="eastAsia" w:ascii="Arial Narrow" w:hAnsi="Arial Narrow" w:eastAsia="仿宋_GB2312"/>
          <w:sz w:val="24"/>
        </w:rPr>
        <w:t>二期项目截止绩效评价日还未完工。</w:t>
      </w:r>
      <w:bookmarkStart w:id="25" w:name="_Toc166332975"/>
      <w:bookmarkStart w:id="26" w:name="_Toc437528941"/>
    </w:p>
    <w:p>
      <w:pPr>
        <w:adjustRightInd w:val="0"/>
        <w:snapToGrid w:val="0"/>
        <w:spacing w:line="360" w:lineRule="auto"/>
        <w:ind w:firstLine="482" w:firstLineChars="200"/>
        <w:rPr>
          <w:rFonts w:ascii="Arial Narrow" w:hAnsi="Arial Narrow" w:eastAsia="仿宋_GB2312"/>
          <w:b/>
          <w:sz w:val="24"/>
        </w:rPr>
      </w:pPr>
      <w:r>
        <w:rPr>
          <w:rFonts w:ascii="Arial Narrow" w:hAnsi="Arial Narrow" w:eastAsia="仿宋_GB2312"/>
          <w:b/>
          <w:sz w:val="24"/>
        </w:rPr>
        <w:t>四、绩效评价指标分析</w:t>
      </w:r>
      <w:bookmarkEnd w:id="25"/>
      <w:bookmarkEnd w:id="26"/>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本次项目绩效评价的一级指标四个，分别为：投入（</w:t>
      </w:r>
      <w:r>
        <w:rPr>
          <w:rFonts w:hint="eastAsia" w:ascii="Arial Narrow" w:hAnsi="Arial Narrow" w:eastAsia="仿宋_GB2312"/>
          <w:sz w:val="24"/>
        </w:rPr>
        <w:t>27</w:t>
      </w:r>
      <w:r>
        <w:rPr>
          <w:rFonts w:ascii="Arial Narrow" w:hAnsi="Arial Narrow" w:eastAsia="仿宋_GB2312"/>
          <w:sz w:val="24"/>
        </w:rPr>
        <w:t>分）、管理（</w:t>
      </w:r>
      <w:r>
        <w:rPr>
          <w:rFonts w:hint="eastAsia" w:ascii="Arial Narrow" w:hAnsi="Arial Narrow" w:eastAsia="仿宋_GB2312"/>
          <w:sz w:val="24"/>
        </w:rPr>
        <w:t>42</w:t>
      </w:r>
      <w:r>
        <w:rPr>
          <w:rFonts w:ascii="Arial Narrow" w:hAnsi="Arial Narrow" w:eastAsia="仿宋_GB2312"/>
          <w:sz w:val="24"/>
        </w:rPr>
        <w:t>分）、产出（25分）和效果（</w:t>
      </w:r>
      <w:r>
        <w:rPr>
          <w:rFonts w:hint="eastAsia" w:ascii="Arial Narrow" w:hAnsi="Arial Narrow" w:eastAsia="仿宋_GB2312"/>
          <w:sz w:val="24"/>
        </w:rPr>
        <w:t>6</w:t>
      </w:r>
      <w:r>
        <w:rPr>
          <w:rFonts w:ascii="Arial Narrow" w:hAnsi="Arial Narrow" w:eastAsia="仿宋_GB2312"/>
          <w:sz w:val="24"/>
        </w:rPr>
        <w:t>分），现按四个一级指标逐项进行分析评价。</w:t>
      </w:r>
      <w:bookmarkStart w:id="27" w:name="_Toc437528942"/>
      <w:bookmarkStart w:id="28" w:name="_Toc166332976"/>
    </w:p>
    <w:p>
      <w:pPr>
        <w:adjustRightInd w:val="0"/>
        <w:snapToGrid w:val="0"/>
        <w:spacing w:line="360" w:lineRule="auto"/>
        <w:ind w:firstLine="482" w:firstLineChars="200"/>
        <w:rPr>
          <w:rFonts w:ascii="Arial Narrow" w:hAnsi="Arial Narrow" w:eastAsia="仿宋_GB2312"/>
          <w:b/>
          <w:sz w:val="24"/>
        </w:rPr>
      </w:pPr>
      <w:r>
        <w:rPr>
          <w:rFonts w:ascii="Arial Narrow" w:hAnsi="Arial Narrow" w:eastAsia="仿宋_GB2312"/>
          <w:b/>
          <w:sz w:val="24"/>
        </w:rPr>
        <w:t>（一）</w:t>
      </w:r>
      <w:bookmarkEnd w:id="27"/>
      <w:r>
        <w:rPr>
          <w:rFonts w:ascii="Arial Narrow" w:hAnsi="Arial Narrow" w:eastAsia="仿宋_GB2312"/>
          <w:b/>
          <w:sz w:val="24"/>
        </w:rPr>
        <w:t>投入</w:t>
      </w:r>
      <w:bookmarkEnd w:id="28"/>
      <w:r>
        <w:rPr>
          <w:rFonts w:ascii="Arial Narrow" w:hAnsi="Arial Narrow" w:eastAsia="仿宋_GB2312"/>
          <w:b/>
          <w:sz w:val="24"/>
        </w:rPr>
        <w:t>（前期投入）</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投入，即</w:t>
      </w:r>
      <w:r>
        <w:rPr>
          <w:rFonts w:hint="eastAsia" w:ascii="Arial Narrow" w:hAnsi="Arial Narrow" w:eastAsia="仿宋_GB2312"/>
          <w:sz w:val="24"/>
          <w:lang w:eastAsia="zh-CN"/>
        </w:rPr>
        <w:t>项目</w:t>
      </w:r>
      <w:r>
        <w:rPr>
          <w:rFonts w:ascii="Arial Narrow" w:hAnsi="Arial Narrow" w:eastAsia="仿宋_GB2312"/>
          <w:sz w:val="24"/>
        </w:rPr>
        <w:t>前期投入，主要评价项目立项是否规范、决策依据是否合理、是否明确，决策程序是否合规，决策内容是否存在重大偏差，资金到位是否及时。下设项目立项、决策依据、决策程序、决策内容、资金保障4个二级指标，投入标准分值</w:t>
      </w:r>
      <w:r>
        <w:rPr>
          <w:rFonts w:hint="eastAsia" w:ascii="Arial Narrow" w:hAnsi="Arial Narrow" w:eastAsia="仿宋_GB2312"/>
          <w:sz w:val="24"/>
        </w:rPr>
        <w:t>27</w:t>
      </w:r>
      <w:r>
        <w:rPr>
          <w:rFonts w:ascii="Arial Narrow" w:hAnsi="Arial Narrow" w:eastAsia="仿宋_GB2312"/>
          <w:sz w:val="24"/>
        </w:rPr>
        <w:t>分。</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1.项目立项</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项目立项包含项目立项规范性1个三级指标，项目立项标准分值</w:t>
      </w:r>
      <w:r>
        <w:rPr>
          <w:rFonts w:hint="eastAsia" w:ascii="Arial Narrow" w:hAnsi="Arial Narrow" w:eastAsia="仿宋_GB2312"/>
          <w:sz w:val="24"/>
        </w:rPr>
        <w:t>3</w:t>
      </w:r>
      <w:r>
        <w:rPr>
          <w:rFonts w:ascii="Arial Narrow" w:hAnsi="Arial Narrow" w:eastAsia="仿宋_GB2312"/>
          <w:sz w:val="24"/>
        </w:rPr>
        <w:t>分。</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（1）项目立项规范性</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项目立项规范性主要评价项目的申请、设立过程是否符合相关要求。</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立项申请、设立过程均通过重庆市农业农村委员会批复，得</w:t>
      </w:r>
      <w:r>
        <w:rPr>
          <w:rFonts w:hint="eastAsia" w:ascii="Arial Narrow" w:hAnsi="Arial Narrow" w:eastAsia="仿宋_GB2312"/>
          <w:sz w:val="24"/>
        </w:rPr>
        <w:t>3</w:t>
      </w:r>
      <w:r>
        <w:rPr>
          <w:rFonts w:ascii="Arial Narrow" w:hAnsi="Arial Narrow" w:eastAsia="仿宋_GB2312"/>
          <w:sz w:val="24"/>
        </w:rPr>
        <w:t>分。</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项目立项得分</w:t>
      </w:r>
      <w:r>
        <w:rPr>
          <w:rFonts w:hint="eastAsia" w:ascii="Arial Narrow" w:hAnsi="Arial Narrow" w:eastAsia="仿宋_GB2312"/>
          <w:sz w:val="24"/>
        </w:rPr>
        <w:t>3</w:t>
      </w:r>
      <w:r>
        <w:rPr>
          <w:rFonts w:ascii="Arial Narrow" w:hAnsi="Arial Narrow" w:eastAsia="仿宋_GB2312"/>
          <w:sz w:val="24"/>
        </w:rPr>
        <w:t>分，标准分值</w:t>
      </w:r>
      <w:r>
        <w:rPr>
          <w:rFonts w:hint="eastAsia" w:ascii="Arial Narrow" w:hAnsi="Arial Narrow" w:eastAsia="仿宋_GB2312"/>
          <w:sz w:val="24"/>
        </w:rPr>
        <w:t>3</w:t>
      </w:r>
      <w:r>
        <w:rPr>
          <w:rFonts w:ascii="Arial Narrow" w:hAnsi="Arial Narrow" w:eastAsia="仿宋_GB2312"/>
          <w:sz w:val="24"/>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2.决策依据</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决策依据</w:t>
      </w:r>
      <w:r>
        <w:rPr>
          <w:rFonts w:ascii="Arial Narrow" w:hAnsi="Arial Narrow" w:eastAsia="仿宋_GB2312"/>
          <w:sz w:val="24"/>
        </w:rPr>
        <w:t>包含市场发展、指标明确性等2个三级指标，</w:t>
      </w:r>
      <w:r>
        <w:rPr>
          <w:rStyle w:val="6"/>
          <w:rFonts w:ascii="Arial Narrow" w:hAnsi="Arial Narrow" w:eastAsia="仿宋_GB2312"/>
          <w:color w:val="auto"/>
          <w:sz w:val="24"/>
          <w:u w:val="none"/>
        </w:rPr>
        <w:t>决策依据标准分值</w:t>
      </w:r>
      <w:r>
        <w:rPr>
          <w:rStyle w:val="6"/>
          <w:rFonts w:hint="eastAsia" w:ascii="Arial Narrow" w:hAnsi="Arial Narrow" w:eastAsia="仿宋_GB2312"/>
          <w:color w:val="auto"/>
          <w:sz w:val="24"/>
          <w:u w:val="none"/>
        </w:rPr>
        <w:t>11</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（1）市场发展</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市场发展主要评价项目建议书、可行性研究报告等，是否对行业政策调查、资源状况调查、市场状况、经济效益、社会效益、环境效益等进行分析。</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初步设计方案中对行业政策调查、资源状况调查、市场状况、经济效益、社会效益、环境效益等进行了分析，结论可行，得</w:t>
      </w:r>
      <w:r>
        <w:rPr>
          <w:rStyle w:val="6"/>
          <w:rFonts w:hint="eastAsia" w:ascii="Arial Narrow" w:hAnsi="Arial Narrow" w:eastAsia="仿宋_GB2312"/>
          <w:color w:val="auto"/>
          <w:sz w:val="24"/>
          <w:u w:val="none"/>
        </w:rPr>
        <w:t>3</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（2）指标明确性</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指标明确性主要评价项目建议书、可行性研究报告、实施方案等内容目标设定的效益指标是否清晰、细化、可衡量。</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项目建议书、可行性研究报告、实施方案等已将效益目标通过清晰、可衡量的指标予以体现，得</w:t>
      </w:r>
      <w:r>
        <w:rPr>
          <w:rStyle w:val="6"/>
          <w:rFonts w:hint="eastAsia" w:ascii="Arial Narrow" w:hAnsi="Arial Narrow" w:eastAsia="仿宋_GB2312"/>
          <w:color w:val="auto"/>
          <w:sz w:val="24"/>
          <w:u w:val="none"/>
        </w:rPr>
        <w:t>8</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决策依据得分</w:t>
      </w:r>
      <w:r>
        <w:rPr>
          <w:rStyle w:val="6"/>
          <w:rFonts w:hint="eastAsia" w:ascii="Arial Narrow" w:hAnsi="Arial Narrow" w:eastAsia="仿宋_GB2312"/>
          <w:color w:val="auto"/>
          <w:sz w:val="24"/>
          <w:u w:val="none"/>
        </w:rPr>
        <w:t>11</w:t>
      </w:r>
      <w:r>
        <w:rPr>
          <w:rStyle w:val="6"/>
          <w:rFonts w:ascii="Arial Narrow" w:hAnsi="Arial Narrow" w:eastAsia="仿宋_GB2312"/>
          <w:color w:val="auto"/>
          <w:sz w:val="24"/>
          <w:u w:val="none"/>
        </w:rPr>
        <w:t>分，标准分值</w:t>
      </w:r>
      <w:r>
        <w:rPr>
          <w:rStyle w:val="6"/>
          <w:rFonts w:hint="eastAsia" w:ascii="Arial Narrow" w:hAnsi="Arial Narrow" w:eastAsia="仿宋_GB2312"/>
          <w:color w:val="auto"/>
          <w:sz w:val="24"/>
          <w:u w:val="none"/>
        </w:rPr>
        <w:t>10.2</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3.决策程序</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决策程序</w:t>
      </w:r>
      <w:r>
        <w:rPr>
          <w:rFonts w:ascii="Arial Narrow" w:hAnsi="Arial Narrow" w:eastAsia="仿宋_GB2312"/>
          <w:sz w:val="24"/>
        </w:rPr>
        <w:t>包含决策程序合规性1个三级指标，</w:t>
      </w:r>
      <w:r>
        <w:rPr>
          <w:rStyle w:val="6"/>
          <w:rFonts w:ascii="Arial Narrow" w:hAnsi="Arial Narrow" w:eastAsia="仿宋_GB2312"/>
          <w:color w:val="auto"/>
          <w:sz w:val="24"/>
          <w:u w:val="none"/>
        </w:rPr>
        <w:t>决策依据标准分值</w:t>
      </w:r>
      <w:r>
        <w:rPr>
          <w:rStyle w:val="6"/>
          <w:rFonts w:hint="eastAsia" w:ascii="Arial Narrow" w:hAnsi="Arial Narrow" w:eastAsia="仿宋_GB2312"/>
          <w:color w:val="auto"/>
          <w:sz w:val="24"/>
          <w:u w:val="none"/>
        </w:rPr>
        <w:t>3</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决策程序合规性</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决策程序合规性主要评价是否按单位内部决策流程进行决策；项目立项、可研、实施方案等是否得到有关单位批复。</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决策程序合规，得</w:t>
      </w:r>
      <w:r>
        <w:rPr>
          <w:rStyle w:val="6"/>
          <w:rFonts w:hint="eastAsia" w:ascii="Arial Narrow" w:hAnsi="Arial Narrow" w:eastAsia="仿宋_GB2312"/>
          <w:color w:val="auto"/>
          <w:sz w:val="24"/>
          <w:u w:val="none"/>
        </w:rPr>
        <w:t>3</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决策程序得分</w:t>
      </w:r>
      <w:r>
        <w:rPr>
          <w:rStyle w:val="6"/>
          <w:rFonts w:hint="eastAsia" w:ascii="Arial Narrow" w:hAnsi="Arial Narrow" w:eastAsia="仿宋_GB2312"/>
          <w:color w:val="auto"/>
          <w:sz w:val="24"/>
          <w:u w:val="none"/>
        </w:rPr>
        <w:t>3</w:t>
      </w:r>
      <w:r>
        <w:rPr>
          <w:rStyle w:val="6"/>
          <w:rFonts w:ascii="Arial Narrow" w:hAnsi="Arial Narrow" w:eastAsia="仿宋_GB2312"/>
          <w:color w:val="auto"/>
          <w:sz w:val="24"/>
          <w:u w:val="none"/>
        </w:rPr>
        <w:t>分，标准分值</w:t>
      </w:r>
      <w:r>
        <w:rPr>
          <w:rStyle w:val="6"/>
          <w:rFonts w:hint="eastAsia" w:ascii="Arial Narrow" w:hAnsi="Arial Narrow" w:eastAsia="仿宋_GB2312"/>
          <w:color w:val="auto"/>
          <w:sz w:val="24"/>
          <w:u w:val="none"/>
        </w:rPr>
        <w:t>3</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bookmarkStart w:id="29" w:name="_Hlk159404437"/>
      <w:r>
        <w:rPr>
          <w:rStyle w:val="6"/>
          <w:rFonts w:ascii="Arial Narrow" w:hAnsi="Arial Narrow" w:eastAsia="仿宋_GB2312"/>
          <w:color w:val="auto"/>
          <w:sz w:val="24"/>
          <w:u w:val="none"/>
        </w:rPr>
        <w:t>4.资金保障</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资金保障</w:t>
      </w:r>
      <w:r>
        <w:rPr>
          <w:rFonts w:ascii="Arial Narrow" w:hAnsi="Arial Narrow" w:eastAsia="仿宋_GB2312"/>
          <w:sz w:val="24"/>
        </w:rPr>
        <w:t>包含资金到位率、到位及时率2个三级指标，</w:t>
      </w:r>
      <w:r>
        <w:rPr>
          <w:rStyle w:val="6"/>
          <w:rFonts w:ascii="Arial Narrow" w:hAnsi="Arial Narrow" w:eastAsia="仿宋_GB2312"/>
          <w:color w:val="auto"/>
          <w:sz w:val="24"/>
          <w:u w:val="none"/>
        </w:rPr>
        <w:t>资金保障标准分值</w:t>
      </w:r>
      <w:r>
        <w:rPr>
          <w:rStyle w:val="6"/>
          <w:rFonts w:hint="eastAsia" w:ascii="Arial Narrow" w:hAnsi="Arial Narrow" w:eastAsia="仿宋_GB2312"/>
          <w:color w:val="auto"/>
          <w:sz w:val="24"/>
          <w:u w:val="none"/>
        </w:rPr>
        <w:t>10</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Fonts w:ascii="Arial Narrow" w:hAnsi="Arial Narrow" w:eastAsia="仿宋_GB2312"/>
          <w:sz w:val="24"/>
        </w:rPr>
      </w:pPr>
      <w:r>
        <w:rPr>
          <w:rStyle w:val="6"/>
          <w:rFonts w:ascii="Arial Narrow" w:hAnsi="Arial Narrow" w:eastAsia="仿宋_GB2312"/>
          <w:color w:val="auto"/>
          <w:sz w:val="24"/>
          <w:u w:val="none"/>
        </w:rPr>
        <w:t>（1）</w:t>
      </w:r>
      <w:r>
        <w:rPr>
          <w:rFonts w:ascii="Arial Narrow" w:hAnsi="Arial Narrow" w:eastAsia="仿宋_GB2312"/>
          <w:sz w:val="24"/>
        </w:rPr>
        <w:t>资金到位率</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资金到位率</w:t>
      </w:r>
      <w:r>
        <w:rPr>
          <w:rStyle w:val="6"/>
          <w:rFonts w:ascii="Arial Narrow" w:hAnsi="Arial Narrow" w:eastAsia="仿宋_GB2312"/>
          <w:color w:val="auto"/>
          <w:sz w:val="24"/>
          <w:u w:val="none"/>
        </w:rPr>
        <w:t>主要评价</w:t>
      </w:r>
      <w:r>
        <w:rPr>
          <w:rFonts w:ascii="Arial Narrow" w:hAnsi="Arial Narrow" w:eastAsia="仿宋_GB2312"/>
          <w:sz w:val="24"/>
        </w:rPr>
        <w:t>实际到位资金与计划投入资金的比率，用以反映和考核资金落实情况对项目实施的总体保障程度。</w:t>
      </w:r>
    </w:p>
    <w:p>
      <w:pPr>
        <w:pStyle w:val="12"/>
        <w:numPr>
          <w:ilvl w:val="0"/>
          <w:numId w:val="1"/>
        </w:numPr>
        <w:adjustRightInd w:val="0"/>
        <w:snapToGrid w:val="0"/>
        <w:spacing w:line="360" w:lineRule="auto"/>
        <w:ind w:firstLineChars="0"/>
        <w:rPr>
          <w:rFonts w:ascii="Arial Narrow" w:hAnsi="Arial Narrow" w:eastAsia="仿宋_GB2312"/>
          <w:sz w:val="24"/>
        </w:rPr>
      </w:pPr>
      <w:r>
        <w:rPr>
          <w:rFonts w:ascii="Arial Narrow" w:hAnsi="Arial Narrow" w:eastAsia="仿宋_GB2312"/>
          <w:sz w:val="24"/>
        </w:rPr>
        <w:t>少云镇（一期）资金到位率3028.9884/3028.9884=</w:t>
      </w:r>
      <w:r>
        <w:rPr>
          <w:rFonts w:hint="eastAsia" w:ascii="Arial Narrow" w:hAnsi="Arial Narrow" w:eastAsia="仿宋_GB2312"/>
          <w:sz w:val="24"/>
        </w:rPr>
        <w:t>100.00</w:t>
      </w:r>
      <w:r>
        <w:rPr>
          <w:rFonts w:ascii="Arial Narrow" w:hAnsi="Arial Narrow" w:eastAsia="仿宋_GB2312"/>
          <w:sz w:val="24"/>
        </w:rPr>
        <w:t>%，</w:t>
      </w:r>
      <w:r>
        <w:rPr>
          <w:rFonts w:hint="eastAsia" w:ascii="Arial Narrow" w:hAnsi="Arial Narrow" w:eastAsia="仿宋_GB2312"/>
          <w:sz w:val="24"/>
        </w:rPr>
        <w:t>得5分</w:t>
      </w:r>
      <w:r>
        <w:rPr>
          <w:rFonts w:ascii="Arial Narrow" w:hAnsi="Arial Narrow" w:eastAsia="仿宋_GB2312"/>
          <w:sz w:val="24"/>
        </w:rPr>
        <w:t>；</w:t>
      </w:r>
    </w:p>
    <w:p>
      <w:pPr>
        <w:pStyle w:val="12"/>
        <w:numPr>
          <w:ilvl w:val="0"/>
          <w:numId w:val="1"/>
        </w:numPr>
        <w:adjustRightInd w:val="0"/>
        <w:snapToGrid w:val="0"/>
        <w:spacing w:line="360" w:lineRule="auto"/>
        <w:ind w:firstLineChars="0"/>
        <w:rPr>
          <w:rFonts w:ascii="Arial Narrow" w:hAnsi="Arial Narrow" w:eastAsia="仿宋_GB2312"/>
          <w:sz w:val="24"/>
        </w:rPr>
      </w:pPr>
      <w:r>
        <w:rPr>
          <w:rFonts w:ascii="Arial Narrow" w:hAnsi="Arial Narrow" w:eastAsia="仿宋_GB2312"/>
          <w:sz w:val="24"/>
        </w:rPr>
        <w:t>侣俸镇（一期）资金到位率3757.1102/3392=110.76%，得</w:t>
      </w:r>
      <w:r>
        <w:rPr>
          <w:rFonts w:hint="eastAsia" w:ascii="Arial Narrow" w:hAnsi="Arial Narrow" w:eastAsia="仿宋_GB2312"/>
          <w:sz w:val="24"/>
        </w:rPr>
        <w:t>5</w:t>
      </w:r>
      <w:r>
        <w:rPr>
          <w:rFonts w:ascii="Arial Narrow" w:hAnsi="Arial Narrow" w:eastAsia="仿宋_GB2312"/>
          <w:sz w:val="24"/>
        </w:rPr>
        <w:t>分；</w:t>
      </w:r>
    </w:p>
    <w:p>
      <w:pPr>
        <w:pStyle w:val="12"/>
        <w:numPr>
          <w:ilvl w:val="0"/>
          <w:numId w:val="1"/>
        </w:numPr>
        <w:adjustRightInd w:val="0"/>
        <w:snapToGrid w:val="0"/>
        <w:spacing w:line="360" w:lineRule="auto"/>
        <w:ind w:firstLineChars="0"/>
        <w:rPr>
          <w:rFonts w:ascii="Arial Narrow" w:hAnsi="Arial Narrow" w:eastAsia="仿宋_GB2312"/>
          <w:sz w:val="24"/>
        </w:rPr>
      </w:pPr>
      <w:bookmarkStart w:id="30" w:name="_Hlk170877525"/>
      <w:r>
        <w:rPr>
          <w:rFonts w:ascii="Arial Narrow" w:hAnsi="Arial Narrow" w:eastAsia="仿宋_GB2312"/>
          <w:sz w:val="24"/>
        </w:rPr>
        <w:t>平滩镇（一期）</w:t>
      </w:r>
      <w:bookmarkEnd w:id="30"/>
      <w:r>
        <w:rPr>
          <w:rFonts w:ascii="Arial Narrow" w:hAnsi="Arial Narrow" w:eastAsia="仿宋_GB2312"/>
          <w:sz w:val="24"/>
        </w:rPr>
        <w:t>资金到位率5375.85/5088=105.66%，得</w:t>
      </w:r>
      <w:r>
        <w:rPr>
          <w:rFonts w:hint="eastAsia" w:ascii="Arial Narrow" w:hAnsi="Arial Narrow" w:eastAsia="仿宋_GB2312"/>
          <w:sz w:val="24"/>
        </w:rPr>
        <w:t>5</w:t>
      </w:r>
      <w:r>
        <w:rPr>
          <w:rFonts w:ascii="Arial Narrow" w:hAnsi="Arial Narrow" w:eastAsia="仿宋_GB2312"/>
          <w:sz w:val="24"/>
        </w:rPr>
        <w:t>分；</w:t>
      </w:r>
    </w:p>
    <w:p>
      <w:pPr>
        <w:adjustRightInd w:val="0"/>
        <w:snapToGrid w:val="0"/>
        <w:spacing w:line="360" w:lineRule="auto"/>
        <w:ind w:firstLine="480" w:firstLineChars="200"/>
        <w:rPr>
          <w:rFonts w:ascii="Arial Narrow" w:hAnsi="Arial Narrow" w:eastAsia="仿宋_GB2312"/>
          <w:sz w:val="24"/>
        </w:rPr>
      </w:pPr>
      <w:r>
        <w:rPr>
          <w:rFonts w:hint="eastAsia" w:ascii="宋体" w:hAnsi="宋体" w:cs="宋体"/>
          <w:sz w:val="24"/>
        </w:rPr>
        <w:t>④</w:t>
      </w:r>
      <w:r>
        <w:rPr>
          <w:rFonts w:ascii="Arial Narrow" w:hAnsi="Arial Narrow" w:eastAsia="仿宋_GB2312"/>
          <w:sz w:val="24"/>
        </w:rPr>
        <w:t>二期项目所使用的中央资金全部到位，</w:t>
      </w:r>
      <w:r>
        <w:rPr>
          <w:rFonts w:hint="eastAsia" w:ascii="Arial Narrow" w:hAnsi="Arial Narrow" w:eastAsia="仿宋_GB2312"/>
          <w:sz w:val="24"/>
        </w:rPr>
        <w:t>得5分</w:t>
      </w:r>
      <w:r>
        <w:rPr>
          <w:rFonts w:ascii="Arial Narrow" w:hAnsi="Arial Narrow" w:eastAsia="仿宋_GB2312"/>
          <w:sz w:val="24"/>
        </w:rPr>
        <w:t>。</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（2）到位及时率</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到位及时率</w:t>
      </w:r>
      <w:r>
        <w:rPr>
          <w:rStyle w:val="6"/>
          <w:rFonts w:ascii="Arial Narrow" w:hAnsi="Arial Narrow" w:eastAsia="仿宋_GB2312"/>
          <w:color w:val="auto"/>
          <w:sz w:val="24"/>
          <w:u w:val="none"/>
        </w:rPr>
        <w:t>主要评价</w:t>
      </w:r>
      <w:r>
        <w:rPr>
          <w:rFonts w:ascii="Arial Narrow" w:hAnsi="Arial Narrow" w:eastAsia="仿宋_GB2312"/>
          <w:sz w:val="24"/>
        </w:rPr>
        <w:t>及时到位资金与应到位资金的比率，用以反映和考核项目资金落实的及时性程度。</w:t>
      </w:r>
    </w:p>
    <w:p>
      <w:pPr>
        <w:pStyle w:val="12"/>
        <w:numPr>
          <w:ilvl w:val="0"/>
          <w:numId w:val="2"/>
        </w:numPr>
        <w:adjustRightInd w:val="0"/>
        <w:snapToGrid w:val="0"/>
        <w:spacing w:line="360" w:lineRule="auto"/>
        <w:ind w:firstLineChars="0"/>
        <w:rPr>
          <w:rFonts w:ascii="Arial Narrow" w:hAnsi="Arial Narrow" w:eastAsia="仿宋_GB2312"/>
          <w:sz w:val="24"/>
        </w:rPr>
      </w:pPr>
      <w:r>
        <w:rPr>
          <w:rFonts w:ascii="Arial Narrow" w:hAnsi="Arial Narrow" w:eastAsia="仿宋_GB2312"/>
          <w:sz w:val="24"/>
        </w:rPr>
        <w:t>少云镇（一期）到位及时率3028.9884/3028.9884=100.00%，得</w:t>
      </w:r>
      <w:r>
        <w:rPr>
          <w:rFonts w:hint="eastAsia" w:ascii="Arial Narrow" w:hAnsi="Arial Narrow" w:eastAsia="仿宋_GB2312"/>
          <w:sz w:val="24"/>
        </w:rPr>
        <w:t>5</w:t>
      </w:r>
      <w:r>
        <w:rPr>
          <w:rFonts w:ascii="Arial Narrow" w:hAnsi="Arial Narrow" w:eastAsia="仿宋_GB2312"/>
          <w:sz w:val="24"/>
        </w:rPr>
        <w:t>分；</w:t>
      </w:r>
    </w:p>
    <w:p>
      <w:pPr>
        <w:pStyle w:val="12"/>
        <w:numPr>
          <w:ilvl w:val="0"/>
          <w:numId w:val="2"/>
        </w:numPr>
        <w:adjustRightInd w:val="0"/>
        <w:snapToGrid w:val="0"/>
        <w:spacing w:line="360" w:lineRule="auto"/>
        <w:ind w:firstLineChars="0"/>
        <w:rPr>
          <w:rFonts w:ascii="Arial Narrow" w:hAnsi="Arial Narrow" w:eastAsia="仿宋_GB2312"/>
          <w:sz w:val="24"/>
        </w:rPr>
      </w:pPr>
      <w:r>
        <w:rPr>
          <w:rFonts w:ascii="Arial Narrow" w:hAnsi="Arial Narrow" w:eastAsia="仿宋_GB2312"/>
          <w:sz w:val="24"/>
        </w:rPr>
        <w:t>侣俸镇（一期）到位及时率3757.11/3757.11=100.00%，得</w:t>
      </w:r>
      <w:r>
        <w:rPr>
          <w:rFonts w:hint="eastAsia" w:ascii="Arial Narrow" w:hAnsi="Arial Narrow" w:eastAsia="仿宋_GB2312"/>
          <w:sz w:val="24"/>
        </w:rPr>
        <w:t>5</w:t>
      </w:r>
      <w:r>
        <w:rPr>
          <w:rFonts w:ascii="Arial Narrow" w:hAnsi="Arial Narrow" w:eastAsia="仿宋_GB2312"/>
          <w:sz w:val="24"/>
        </w:rPr>
        <w:t>分；</w:t>
      </w:r>
    </w:p>
    <w:p>
      <w:pPr>
        <w:pStyle w:val="12"/>
        <w:numPr>
          <w:ilvl w:val="0"/>
          <w:numId w:val="2"/>
        </w:numPr>
        <w:adjustRightInd w:val="0"/>
        <w:snapToGrid w:val="0"/>
        <w:spacing w:line="360" w:lineRule="auto"/>
        <w:ind w:firstLineChars="0"/>
        <w:rPr>
          <w:rFonts w:ascii="Arial Narrow" w:hAnsi="Arial Narrow" w:eastAsia="仿宋_GB2312"/>
          <w:sz w:val="24"/>
        </w:rPr>
      </w:pPr>
      <w:r>
        <w:rPr>
          <w:rFonts w:ascii="Arial Narrow" w:hAnsi="Arial Narrow" w:eastAsia="仿宋_GB2312"/>
          <w:sz w:val="24"/>
        </w:rPr>
        <w:t>平滩镇（一期）到位及时率5375.85/5375.85=100.00%，得</w:t>
      </w:r>
      <w:r>
        <w:rPr>
          <w:rFonts w:hint="eastAsia" w:ascii="Arial Narrow" w:hAnsi="Arial Narrow" w:eastAsia="仿宋_GB2312"/>
          <w:sz w:val="24"/>
        </w:rPr>
        <w:t>5</w:t>
      </w:r>
      <w:r>
        <w:rPr>
          <w:rFonts w:ascii="Arial Narrow" w:hAnsi="Arial Narrow" w:eastAsia="仿宋_GB2312"/>
          <w:sz w:val="24"/>
        </w:rPr>
        <w:t>分。</w:t>
      </w:r>
    </w:p>
    <w:p>
      <w:pPr>
        <w:pStyle w:val="12"/>
        <w:numPr>
          <w:ilvl w:val="0"/>
          <w:numId w:val="2"/>
        </w:numPr>
        <w:adjustRightInd w:val="0"/>
        <w:snapToGrid w:val="0"/>
        <w:spacing w:line="360" w:lineRule="auto"/>
        <w:ind w:firstLineChars="0"/>
        <w:rPr>
          <w:rFonts w:ascii="Arial Narrow" w:hAnsi="Arial Narrow" w:eastAsia="仿宋_GB2312"/>
          <w:sz w:val="24"/>
        </w:rPr>
      </w:pPr>
      <w:r>
        <w:rPr>
          <w:rFonts w:ascii="Arial Narrow" w:hAnsi="Arial Narrow" w:eastAsia="仿宋_GB2312"/>
          <w:sz w:val="24"/>
        </w:rPr>
        <w:t>二期项目所使用的中央资金全部到位，</w:t>
      </w:r>
      <w:r>
        <w:rPr>
          <w:rFonts w:hint="eastAsia" w:ascii="Arial Narrow" w:hAnsi="Arial Narrow" w:eastAsia="仿宋_GB2312"/>
          <w:sz w:val="24"/>
        </w:rPr>
        <w:t>得5分</w:t>
      </w:r>
      <w:r>
        <w:rPr>
          <w:rFonts w:ascii="Arial Narrow" w:hAnsi="Arial Narrow" w:eastAsia="仿宋_GB2312"/>
          <w:sz w:val="24"/>
        </w:rPr>
        <w:t>。</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资金保障得分</w:t>
      </w:r>
      <w:r>
        <w:rPr>
          <w:rFonts w:hint="eastAsia" w:ascii="Arial Narrow" w:hAnsi="Arial Narrow" w:eastAsia="仿宋_GB2312"/>
          <w:sz w:val="24"/>
        </w:rPr>
        <w:t>10</w:t>
      </w:r>
      <w:r>
        <w:rPr>
          <w:rFonts w:ascii="Arial Narrow" w:hAnsi="Arial Narrow" w:eastAsia="仿宋_GB2312"/>
          <w:sz w:val="24"/>
        </w:rPr>
        <w:t>分，标准分值</w:t>
      </w:r>
      <w:r>
        <w:rPr>
          <w:rFonts w:hint="eastAsia" w:ascii="Arial Narrow" w:hAnsi="Arial Narrow" w:eastAsia="仿宋_GB2312"/>
          <w:sz w:val="24"/>
        </w:rPr>
        <w:t>10</w:t>
      </w:r>
      <w:r>
        <w:rPr>
          <w:rFonts w:ascii="Arial Narrow" w:hAnsi="Arial Narrow" w:eastAsia="仿宋_GB2312"/>
          <w:sz w:val="24"/>
        </w:rPr>
        <w:t>分。</w:t>
      </w:r>
    </w:p>
    <w:p>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投入得分</w:t>
      </w:r>
      <w:r>
        <w:rPr>
          <w:rFonts w:hint="eastAsia" w:ascii="Arial Narrow" w:hAnsi="Arial Narrow" w:eastAsia="仿宋_GB2312"/>
          <w:sz w:val="24"/>
        </w:rPr>
        <w:t>26.20</w:t>
      </w:r>
      <w:r>
        <w:rPr>
          <w:rFonts w:ascii="Arial Narrow" w:hAnsi="Arial Narrow" w:eastAsia="仿宋_GB2312"/>
          <w:sz w:val="24"/>
        </w:rPr>
        <w:t>分，标准分值</w:t>
      </w:r>
      <w:r>
        <w:rPr>
          <w:rFonts w:hint="eastAsia" w:ascii="Arial Narrow" w:hAnsi="Arial Narrow" w:eastAsia="仿宋_GB2312"/>
          <w:sz w:val="24"/>
        </w:rPr>
        <w:t>27</w:t>
      </w:r>
      <w:r>
        <w:rPr>
          <w:rFonts w:ascii="Arial Narrow" w:hAnsi="Arial Narrow" w:eastAsia="仿宋_GB2312"/>
          <w:sz w:val="24"/>
        </w:rPr>
        <w:t>分。</w:t>
      </w:r>
    </w:p>
    <w:bookmarkEnd w:id="29"/>
    <w:p>
      <w:pPr>
        <w:spacing w:before="156" w:beforeLines="50" w:line="360" w:lineRule="auto"/>
        <w:ind w:firstLine="482" w:firstLineChars="200"/>
        <w:outlineLvl w:val="0"/>
        <w:rPr>
          <w:rFonts w:ascii="Arial Narrow" w:hAnsi="Arial Narrow" w:eastAsia="仿宋_GB2312"/>
          <w:b/>
          <w:sz w:val="24"/>
        </w:rPr>
      </w:pPr>
      <w:bookmarkStart w:id="31" w:name="_Toc166332977"/>
      <w:r>
        <w:rPr>
          <w:rFonts w:ascii="Arial Narrow" w:hAnsi="Arial Narrow" w:eastAsia="仿宋_GB2312"/>
          <w:b/>
          <w:sz w:val="24"/>
        </w:rPr>
        <w:t>（二）管理（项目实施过程管理）</w:t>
      </w:r>
      <w:bookmarkEnd w:id="31"/>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实施过程管理主要评价项目实施过程项目管理制度健全性，是否按规定程序进行项目招标、招投标程序是否合规，合同签订是否规范，项目质量监控是否到位，资金使用是否规范等，管理设三个二级指标，分别为业务管理、项目调整、财务管理。管理标准分值</w:t>
      </w:r>
      <w:r>
        <w:rPr>
          <w:rStyle w:val="6"/>
          <w:rFonts w:hint="eastAsia" w:ascii="Arial Narrow" w:hAnsi="Arial Narrow" w:eastAsia="仿宋_GB2312"/>
          <w:color w:val="auto"/>
          <w:sz w:val="24"/>
          <w:u w:val="none"/>
        </w:rPr>
        <w:t>42</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1.业务管理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业务管理下设项目管理制度健全性、项目方案、项目招投标、合同签订、合同执行、开工竣工、项目质量可控性7个三级指标，标准分值</w:t>
      </w:r>
      <w:r>
        <w:rPr>
          <w:rStyle w:val="6"/>
          <w:rFonts w:hint="eastAsia" w:ascii="Arial Narrow" w:hAnsi="Arial Narrow" w:eastAsia="仿宋_GB2312"/>
          <w:color w:val="auto"/>
          <w:sz w:val="24"/>
          <w:u w:val="none"/>
        </w:rPr>
        <w:t>31</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hint="eastAsia" w:ascii="Arial Narrow" w:hAnsi="Arial Narrow" w:eastAsia="仿宋_GB2312"/>
          <w:color w:val="auto"/>
          <w:sz w:val="24"/>
          <w:u w:val="none"/>
          <w:lang w:eastAsia="zh-CN"/>
        </w:rPr>
      </w:pPr>
      <w:r>
        <w:rPr>
          <w:rStyle w:val="6"/>
          <w:rFonts w:ascii="Arial Narrow" w:hAnsi="Arial Narrow" w:eastAsia="仿宋_GB2312"/>
          <w:color w:val="auto"/>
          <w:sz w:val="24"/>
          <w:u w:val="none"/>
        </w:rPr>
        <w:t>（1）项目管理制度健全性</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项目管理制度健全性主要评价项目管理单位是否制定相应的管理制度，业务管理制度是否合规、合法、完整等。</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项目实施单位重庆龙裕城乡建设开发有限公司业务管理制度健全、合规、合法，得</w:t>
      </w:r>
      <w:r>
        <w:rPr>
          <w:rStyle w:val="6"/>
          <w:rFonts w:hint="eastAsia" w:ascii="Arial Narrow" w:hAnsi="Arial Narrow" w:eastAsia="仿宋_GB2312"/>
          <w:color w:val="auto"/>
          <w:sz w:val="24"/>
          <w:u w:val="none"/>
        </w:rPr>
        <w:t>5</w:t>
      </w:r>
      <w:r>
        <w:rPr>
          <w:rStyle w:val="6"/>
          <w:rFonts w:ascii="Arial Narrow" w:hAnsi="Arial Narrow" w:eastAsia="仿宋_GB2312"/>
          <w:color w:val="auto"/>
          <w:sz w:val="24"/>
          <w:u w:val="none"/>
        </w:rPr>
        <w:t>分，标准分值</w:t>
      </w:r>
      <w:r>
        <w:rPr>
          <w:rStyle w:val="6"/>
          <w:rFonts w:hint="eastAsia" w:ascii="Arial Narrow" w:hAnsi="Arial Narrow" w:eastAsia="仿宋_GB2312"/>
          <w:color w:val="auto"/>
          <w:sz w:val="24"/>
          <w:u w:val="none"/>
        </w:rPr>
        <w:t>5</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（2）项目方案</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是否编制初设方案，初设方案是否取得批复。</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一期、二期项目均编制初步设计方案并获得批复，得2分。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项目方案得2分，标准分值2分。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（3）项目招投标</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主体工程、设备、物资采购、项目监理、质检、审计等是否已按规定程序进行招投标。</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一期</w:t>
      </w:r>
      <w:r>
        <w:rPr>
          <w:rStyle w:val="6"/>
          <w:rFonts w:hint="eastAsia" w:ascii="Arial Narrow" w:hAnsi="Arial Narrow" w:eastAsia="仿宋_GB2312"/>
          <w:color w:val="auto"/>
          <w:sz w:val="24"/>
          <w:u w:val="none"/>
        </w:rPr>
        <w:t>、二期</w:t>
      </w:r>
      <w:r>
        <w:rPr>
          <w:rStyle w:val="6"/>
          <w:rFonts w:ascii="Arial Narrow" w:hAnsi="Arial Narrow" w:eastAsia="仿宋_GB2312"/>
          <w:color w:val="auto"/>
          <w:sz w:val="24"/>
          <w:u w:val="none"/>
        </w:rPr>
        <w:t>项目主体工程、设备、物资采购、项目监理、质检、审计等已按规定程序进行招投标，得</w:t>
      </w:r>
      <w:r>
        <w:rPr>
          <w:rStyle w:val="6"/>
          <w:rFonts w:hint="eastAsia" w:ascii="Arial Narrow" w:hAnsi="Arial Narrow" w:eastAsia="仿宋_GB2312"/>
          <w:color w:val="auto"/>
          <w:sz w:val="24"/>
          <w:u w:val="none"/>
        </w:rPr>
        <w:t>5</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项目招投标加权得分</w:t>
      </w:r>
      <w:r>
        <w:rPr>
          <w:rStyle w:val="6"/>
          <w:rFonts w:hint="eastAsia" w:ascii="Arial Narrow" w:hAnsi="Arial Narrow" w:eastAsia="仿宋_GB2312"/>
          <w:color w:val="auto"/>
          <w:sz w:val="24"/>
          <w:u w:val="none"/>
        </w:rPr>
        <w:t>5</w:t>
      </w:r>
      <w:r>
        <w:rPr>
          <w:rStyle w:val="6"/>
          <w:rFonts w:ascii="Arial Narrow" w:hAnsi="Arial Narrow" w:eastAsia="仿宋_GB2312"/>
          <w:color w:val="auto"/>
          <w:sz w:val="24"/>
          <w:u w:val="none"/>
        </w:rPr>
        <w:t>分，标准分值</w:t>
      </w:r>
      <w:r>
        <w:rPr>
          <w:rStyle w:val="6"/>
          <w:rFonts w:hint="eastAsia" w:ascii="Arial Narrow" w:hAnsi="Arial Narrow" w:eastAsia="仿宋_GB2312"/>
          <w:color w:val="auto"/>
          <w:sz w:val="24"/>
          <w:u w:val="none"/>
        </w:rPr>
        <w:t>5</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（4）合同签订</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合同签订主要评价项目实施过程中签订的合同或者协议合同内容是否与招标文件一致。</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合同签订</w:t>
      </w:r>
      <w:r>
        <w:rPr>
          <w:rStyle w:val="6"/>
          <w:rFonts w:hint="eastAsia" w:ascii="Arial Narrow" w:hAnsi="Arial Narrow" w:eastAsia="仿宋_GB2312"/>
          <w:color w:val="auto"/>
          <w:sz w:val="24"/>
          <w:u w:val="none"/>
        </w:rPr>
        <w:t>与</w:t>
      </w:r>
      <w:r>
        <w:rPr>
          <w:rStyle w:val="6"/>
          <w:rFonts w:ascii="Arial Narrow" w:hAnsi="Arial Narrow" w:eastAsia="仿宋_GB2312"/>
          <w:color w:val="auto"/>
          <w:sz w:val="24"/>
          <w:u w:val="none"/>
        </w:rPr>
        <w:t>招投标文件一致，得2分，标准得分2分。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（5）合同执行</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合同执行主要评价项目实施过程中是否按照合同条款进行项目验收、进度款支付、追究违约责任等。</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项目实施过程中基本能够按照合同条款进行项目进度款支付、追究违约责任，合同执行得分</w:t>
      </w:r>
      <w:r>
        <w:rPr>
          <w:rStyle w:val="6"/>
          <w:rFonts w:hint="eastAsia" w:ascii="Arial Narrow" w:hAnsi="Arial Narrow" w:eastAsia="仿宋_GB2312"/>
          <w:color w:val="auto"/>
          <w:sz w:val="24"/>
          <w:u w:val="none"/>
        </w:rPr>
        <w:t>5</w:t>
      </w:r>
      <w:r>
        <w:rPr>
          <w:rStyle w:val="6"/>
          <w:rFonts w:ascii="Arial Narrow" w:hAnsi="Arial Narrow" w:eastAsia="仿宋_GB2312"/>
          <w:color w:val="auto"/>
          <w:sz w:val="24"/>
          <w:u w:val="none"/>
        </w:rPr>
        <w:t>分，标准分值</w:t>
      </w:r>
      <w:r>
        <w:rPr>
          <w:rStyle w:val="6"/>
          <w:rFonts w:hint="eastAsia" w:ascii="Arial Narrow" w:hAnsi="Arial Narrow" w:eastAsia="仿宋_GB2312"/>
          <w:color w:val="auto"/>
          <w:sz w:val="24"/>
          <w:u w:val="none"/>
        </w:rPr>
        <w:t>5</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（6）开工竣工</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开工竣工主要评价是否在批复时间内开工及竣工。</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一期项目实际开工时间为2022年10月17日，竣工验收时间为2023年7月19日，晚于合同规定完工时间3月31日超3个月，扣0.5分开工得分0分；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二期项目实际开工时间为2023年11月15日（开工令），未按时竣工扣1分。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开工竣工得</w:t>
      </w:r>
      <w:r>
        <w:rPr>
          <w:rStyle w:val="6"/>
          <w:rFonts w:hint="eastAsia" w:ascii="Arial Narrow" w:hAnsi="Arial Narrow" w:eastAsia="仿宋_GB2312"/>
          <w:color w:val="auto"/>
          <w:sz w:val="24"/>
          <w:u w:val="none"/>
        </w:rPr>
        <w:t>1.15</w:t>
      </w:r>
      <w:r>
        <w:rPr>
          <w:rStyle w:val="6"/>
          <w:rFonts w:ascii="Arial Narrow" w:hAnsi="Arial Narrow" w:eastAsia="仿宋_GB2312"/>
          <w:color w:val="auto"/>
          <w:sz w:val="24"/>
          <w:u w:val="none"/>
        </w:rPr>
        <w:t>分，标准得分2分。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（7）项目质量可控性</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项目质量可控性主要评价是否已制定或具有相应的项目质量要求或标准;是否采取了相应的项目质量检查、验收等必需的控制措施或手段。</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一期项目已按规定提供了监理日志及监理报告，已派驻管理人员进行监督指导、按规定办理了决算，各子项目均未进行区级验收，均扣1分。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二期项目中平滩镇、小林镇项目部分监理日志总监巡视审阅未签字，水口镇、侣俸镇、二坪镇项目部分监理日志未经总监签字，均扣0.5分，二期项目均成立了工作专班对项目实施管理，均尚未完工，尚未办理竣工决算，各子项目扣2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项目质量可控性加权得分</w:t>
      </w:r>
      <w:r>
        <w:rPr>
          <w:rStyle w:val="6"/>
          <w:rFonts w:hint="eastAsia" w:ascii="Arial Narrow" w:hAnsi="Arial Narrow" w:eastAsia="仿宋_GB2312"/>
          <w:color w:val="auto"/>
          <w:sz w:val="24"/>
          <w:u w:val="none"/>
        </w:rPr>
        <w:t>5.4</w:t>
      </w:r>
      <w:r>
        <w:rPr>
          <w:rStyle w:val="6"/>
          <w:rFonts w:ascii="Arial Narrow" w:hAnsi="Arial Narrow" w:eastAsia="仿宋_GB2312"/>
          <w:color w:val="auto"/>
          <w:sz w:val="24"/>
          <w:u w:val="none"/>
        </w:rPr>
        <w:t>分，标准分值</w:t>
      </w:r>
      <w:r>
        <w:rPr>
          <w:rStyle w:val="6"/>
          <w:rFonts w:hint="eastAsia" w:ascii="Arial Narrow" w:hAnsi="Arial Narrow" w:eastAsia="仿宋_GB2312"/>
          <w:color w:val="auto"/>
          <w:sz w:val="24"/>
          <w:u w:val="none"/>
        </w:rPr>
        <w:t>7</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2.预算调整</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预算调整主要评价申请项目预算调整是否程序规范，依据充分。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一期项目进行了预算调整，预算调整按照规定程序取得了批复，调整依据充分</w:t>
      </w:r>
      <w:r>
        <w:rPr>
          <w:rStyle w:val="6"/>
          <w:rFonts w:hint="eastAsia" w:ascii="Arial Narrow" w:hAnsi="Arial Narrow" w:eastAsia="仿宋_GB2312"/>
          <w:color w:val="auto"/>
          <w:sz w:val="24"/>
          <w:u w:val="none"/>
        </w:rPr>
        <w:t>；</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二期项目未进行预算调整。</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预算调整得2分，标准得分2分。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3. 财务管理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财务管理下设管理制度健全性、资金使用合规性、财务核算规范性3个三级指标，标准分值9分。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（1）管理制度健全性</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管理制度健全性主要评价项目实施单位的财务和业务管理制度是否健全。</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项目实施单位重庆龙裕城乡建设开发有限公司财务和业务管理制度健全，得2分，标准得分2分。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（2）资金使用合规性</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资金使用合规性主要评价资金使用是否符合项目预算批复或合同规定的用途。</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根据相关财务管理办法，查看财务账务核算，确认资金专款专用，拨付程序合规，未发现违规使用</w:t>
      </w:r>
      <w:r>
        <w:rPr>
          <w:rStyle w:val="6"/>
          <w:rFonts w:hint="eastAsia" w:ascii="Arial Narrow" w:hAnsi="Arial Narrow" w:eastAsia="仿宋_GB2312"/>
          <w:color w:val="auto"/>
          <w:sz w:val="24"/>
          <w:u w:val="none"/>
          <w:lang w:eastAsia="zh-CN"/>
        </w:rPr>
        <w:t>的情况</w:t>
      </w:r>
      <w:r>
        <w:rPr>
          <w:rStyle w:val="6"/>
          <w:rFonts w:ascii="Arial Narrow" w:hAnsi="Arial Narrow" w:eastAsia="仿宋_GB2312"/>
          <w:color w:val="auto"/>
          <w:sz w:val="24"/>
          <w:u w:val="none"/>
        </w:rPr>
        <w:t>，得5分，标准得分5分。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（3）财务核算规范性</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财务核算规范性主要评价项目实施单位是否严格按照《中华人民共和国会计法》、《企业会计准则》等有关规定进行财务核算。</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经检查，实施单位按照《中华人民共和国会计法》、《企业会计准则》等有关规定进行财务核算，得2分，标准得分2分。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财务管理得分9分，标准分值9分。</w:t>
      </w:r>
    </w:p>
    <w:p>
      <w:pPr>
        <w:adjustRightInd w:val="0"/>
        <w:snapToGrid w:val="0"/>
        <w:spacing w:line="360" w:lineRule="auto"/>
        <w:rPr>
          <w:rStyle w:val="6"/>
          <w:rFonts w:ascii="Arial Narrow" w:hAnsi="Arial Narrow" w:eastAsia="仿宋_GB2312"/>
          <w:color w:val="auto"/>
          <w:sz w:val="24"/>
          <w:u w:val="none"/>
        </w:rPr>
      </w:pPr>
      <w:r>
        <w:rPr>
          <w:rStyle w:val="6"/>
          <w:rFonts w:ascii="Arial Narrow" w:hAnsi="Arial Narrow" w:eastAsia="仿宋_GB2312"/>
          <w:color w:val="auto"/>
          <w:sz w:val="24"/>
          <w:u w:val="none"/>
        </w:rPr>
        <w:t xml:space="preserve">        过程管理得分</w:t>
      </w:r>
      <w:r>
        <w:rPr>
          <w:rStyle w:val="6"/>
          <w:rFonts w:hint="eastAsia" w:ascii="Arial Narrow" w:hAnsi="Arial Narrow" w:eastAsia="仿宋_GB2312"/>
          <w:color w:val="auto"/>
          <w:sz w:val="24"/>
          <w:u w:val="none"/>
        </w:rPr>
        <w:t>39.55</w:t>
      </w:r>
      <w:r>
        <w:rPr>
          <w:rStyle w:val="6"/>
          <w:rFonts w:ascii="Arial Narrow" w:hAnsi="Arial Narrow" w:eastAsia="仿宋_GB2312"/>
          <w:color w:val="auto"/>
          <w:sz w:val="24"/>
          <w:u w:val="none"/>
        </w:rPr>
        <w:t>分，标准分值</w:t>
      </w:r>
      <w:r>
        <w:rPr>
          <w:rStyle w:val="6"/>
          <w:rFonts w:hint="eastAsia" w:ascii="Arial Narrow" w:hAnsi="Arial Narrow" w:eastAsia="仿宋_GB2312"/>
          <w:color w:val="auto"/>
          <w:sz w:val="24"/>
          <w:u w:val="none"/>
        </w:rPr>
        <w:t>42</w:t>
      </w:r>
      <w:r>
        <w:rPr>
          <w:rStyle w:val="6"/>
          <w:rFonts w:ascii="Arial Narrow" w:hAnsi="Arial Narrow" w:eastAsia="仿宋_GB2312"/>
          <w:color w:val="auto"/>
          <w:sz w:val="24"/>
          <w:u w:val="none"/>
        </w:rPr>
        <w:t>分。</w:t>
      </w:r>
      <w:bookmarkStart w:id="32" w:name="_Toc166332978"/>
    </w:p>
    <w:p>
      <w:pPr>
        <w:adjustRightInd w:val="0"/>
        <w:snapToGrid w:val="0"/>
        <w:spacing w:line="360" w:lineRule="auto"/>
        <w:ind w:firstLine="482" w:firstLineChars="200"/>
        <w:rPr>
          <w:rFonts w:ascii="Arial Narrow" w:hAnsi="Arial Narrow" w:eastAsia="仿宋_GB2312"/>
          <w:b/>
          <w:sz w:val="24"/>
        </w:rPr>
      </w:pPr>
      <w:r>
        <w:rPr>
          <w:rFonts w:ascii="Arial Narrow" w:hAnsi="Arial Narrow" w:eastAsia="仿宋_GB2312"/>
          <w:b/>
          <w:sz w:val="24"/>
        </w:rPr>
        <w:t>（三）产出</w:t>
      </w:r>
      <w:bookmarkEnd w:id="32"/>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产出即项目产出，主要评价项目实施完成后，实际完成的产出数量与绩效目标（计划产出数量）的比率。因本</w:t>
      </w:r>
      <w:r>
        <w:rPr>
          <w:rStyle w:val="6"/>
          <w:rFonts w:hint="eastAsia" w:ascii="Arial Narrow" w:hAnsi="Arial Narrow" w:eastAsia="仿宋_GB2312"/>
          <w:color w:val="auto"/>
          <w:sz w:val="24"/>
          <w:u w:val="none"/>
          <w:lang w:eastAsia="zh-CN"/>
        </w:rPr>
        <w:t>项目</w:t>
      </w:r>
      <w:r>
        <w:rPr>
          <w:rStyle w:val="6"/>
          <w:rFonts w:ascii="Arial Narrow" w:hAnsi="Arial Narrow" w:eastAsia="仿宋_GB2312"/>
          <w:color w:val="auto"/>
          <w:sz w:val="24"/>
          <w:u w:val="none"/>
        </w:rPr>
        <w:t>尚</w:t>
      </w:r>
      <w:r>
        <w:rPr>
          <w:rStyle w:val="6"/>
          <w:rFonts w:hint="eastAsia" w:ascii="Arial Narrow" w:hAnsi="Arial Narrow" w:eastAsia="仿宋_GB2312"/>
          <w:color w:val="auto"/>
          <w:sz w:val="24"/>
          <w:u w:val="none"/>
          <w:lang w:eastAsia="zh-CN"/>
        </w:rPr>
        <w:t>未</w:t>
      </w:r>
      <w:r>
        <w:rPr>
          <w:rStyle w:val="6"/>
          <w:rFonts w:ascii="Arial Narrow" w:hAnsi="Arial Narrow" w:eastAsia="仿宋_GB2312"/>
          <w:color w:val="auto"/>
          <w:sz w:val="24"/>
          <w:u w:val="none"/>
        </w:rPr>
        <w:t>完工，根据实际情况设置建设目标、建设内容、项目产出3个二级指标，因二期项目均未完工，产出指标无法评价，重点对一期项目产出指标进行评价。</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1.建设目标</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建设目标主要评价计划目标与实际完成情况的比率。</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一期项目建设目标基本能够达成，得</w:t>
      </w:r>
      <w:r>
        <w:rPr>
          <w:rStyle w:val="6"/>
          <w:rFonts w:hint="eastAsia" w:ascii="Arial Narrow" w:hAnsi="Arial Narrow" w:eastAsia="仿宋_GB2312"/>
          <w:color w:val="auto"/>
          <w:sz w:val="24"/>
          <w:u w:val="none"/>
        </w:rPr>
        <w:t>10</w:t>
      </w:r>
      <w:r>
        <w:rPr>
          <w:rStyle w:val="6"/>
          <w:rFonts w:ascii="Arial Narrow" w:hAnsi="Arial Narrow" w:eastAsia="仿宋_GB2312"/>
          <w:color w:val="auto"/>
          <w:sz w:val="24"/>
          <w:u w:val="none"/>
        </w:rPr>
        <w:t>分，二期项目土地整治已完成91.7</w:t>
      </w:r>
      <w:r>
        <w:rPr>
          <w:rStyle w:val="6"/>
          <w:rFonts w:hint="eastAsia" w:ascii="Arial Narrow" w:hAnsi="Arial Narrow" w:eastAsia="仿宋_GB2312"/>
          <w:color w:val="auto"/>
          <w:sz w:val="24"/>
          <w:u w:val="none"/>
        </w:rPr>
        <w:t>0</w:t>
      </w:r>
      <w:r>
        <w:rPr>
          <w:rStyle w:val="6"/>
          <w:rFonts w:ascii="Arial Narrow" w:hAnsi="Arial Narrow" w:eastAsia="仿宋_GB2312"/>
          <w:color w:val="auto"/>
          <w:sz w:val="24"/>
          <w:u w:val="none"/>
        </w:rPr>
        <w:t>%，按未完成情况扣分</w:t>
      </w:r>
      <w:r>
        <w:rPr>
          <w:rStyle w:val="6"/>
          <w:rFonts w:hint="eastAsia" w:ascii="Arial Narrow" w:hAnsi="Arial Narrow" w:eastAsia="仿宋_GB2312"/>
          <w:color w:val="auto"/>
          <w:sz w:val="24"/>
          <w:u w:val="none"/>
        </w:rPr>
        <w:t>9.17</w:t>
      </w:r>
      <w:r>
        <w:rPr>
          <w:rStyle w:val="6"/>
          <w:rFonts w:ascii="Arial Narrow" w:hAnsi="Arial Narrow" w:eastAsia="仿宋_GB2312"/>
          <w:color w:val="auto"/>
          <w:sz w:val="24"/>
          <w:u w:val="none"/>
        </w:rPr>
        <w:t>分</w:t>
      </w:r>
      <w:r>
        <w:rPr>
          <w:rStyle w:val="6"/>
          <w:rFonts w:hint="eastAsia" w:ascii="Arial Narrow" w:hAnsi="Arial Narrow" w:eastAsia="仿宋_GB2312"/>
          <w:color w:val="auto"/>
          <w:sz w:val="24"/>
          <w:u w:val="none"/>
        </w:rPr>
        <w:t>。</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建设目标加权得分</w:t>
      </w:r>
      <w:r>
        <w:rPr>
          <w:rStyle w:val="6"/>
          <w:rFonts w:hint="eastAsia" w:ascii="Arial Narrow" w:hAnsi="Arial Narrow" w:eastAsia="仿宋_GB2312"/>
          <w:color w:val="auto"/>
          <w:sz w:val="24"/>
          <w:u w:val="none"/>
        </w:rPr>
        <w:t>9.42</w:t>
      </w:r>
      <w:r>
        <w:rPr>
          <w:rStyle w:val="6"/>
          <w:rFonts w:ascii="Arial Narrow" w:hAnsi="Arial Narrow" w:eastAsia="仿宋_GB2312"/>
          <w:color w:val="auto"/>
          <w:sz w:val="24"/>
          <w:u w:val="none"/>
        </w:rPr>
        <w:t>分，标准得分</w:t>
      </w:r>
      <w:r>
        <w:rPr>
          <w:rStyle w:val="6"/>
          <w:rFonts w:hint="eastAsia" w:ascii="Arial Narrow" w:hAnsi="Arial Narrow" w:eastAsia="仿宋_GB2312"/>
          <w:color w:val="auto"/>
          <w:sz w:val="24"/>
          <w:u w:val="none"/>
        </w:rPr>
        <w:t>10</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2.建设内容</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建设内容主要评价计划建设内容与实际建成情况的比率。</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hint="eastAsia" w:ascii="Arial Narrow" w:hAnsi="Arial Narrow" w:eastAsia="仿宋_GB2312"/>
          <w:color w:val="auto"/>
          <w:sz w:val="24"/>
          <w:u w:val="none"/>
        </w:rPr>
        <w:t>一期项目建设内容基本完成</w:t>
      </w:r>
      <w:r>
        <w:rPr>
          <w:rStyle w:val="6"/>
          <w:rFonts w:ascii="Arial Narrow" w:hAnsi="Arial Narrow" w:eastAsia="仿宋_GB2312"/>
          <w:color w:val="auto"/>
          <w:sz w:val="24"/>
          <w:u w:val="none"/>
        </w:rPr>
        <w:t>；二期项目土地整治已完成91.7%，</w:t>
      </w:r>
      <w:r>
        <w:rPr>
          <w:rStyle w:val="6"/>
          <w:rFonts w:hint="eastAsia" w:ascii="Arial Narrow" w:hAnsi="Arial Narrow" w:eastAsia="仿宋_GB2312"/>
          <w:color w:val="auto"/>
          <w:sz w:val="24"/>
          <w:u w:val="none"/>
        </w:rPr>
        <w:t>得9.17分</w:t>
      </w:r>
      <w:r>
        <w:rPr>
          <w:rStyle w:val="6"/>
          <w:rFonts w:ascii="Arial Narrow" w:hAnsi="Arial Narrow" w:eastAsia="仿宋_GB2312"/>
          <w:color w:val="auto"/>
          <w:sz w:val="24"/>
          <w:u w:val="none"/>
        </w:rPr>
        <w:t>。</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建设内容加权得分</w:t>
      </w:r>
      <w:r>
        <w:rPr>
          <w:rStyle w:val="6"/>
          <w:rFonts w:hint="eastAsia" w:ascii="Arial Narrow" w:hAnsi="Arial Narrow" w:eastAsia="仿宋_GB2312"/>
          <w:color w:val="auto"/>
          <w:sz w:val="24"/>
          <w:u w:val="none"/>
        </w:rPr>
        <w:t>9.42</w:t>
      </w:r>
      <w:r>
        <w:rPr>
          <w:rStyle w:val="6"/>
          <w:rFonts w:ascii="Arial Narrow" w:hAnsi="Arial Narrow" w:eastAsia="仿宋_GB2312"/>
          <w:color w:val="auto"/>
          <w:sz w:val="24"/>
          <w:u w:val="none"/>
        </w:rPr>
        <w:t>分，标准得分10分。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3.项目产出</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项目产出下设完成及时率、成本节约率两个三级指标，标准分值</w:t>
      </w:r>
      <w:r>
        <w:rPr>
          <w:rStyle w:val="6"/>
          <w:rFonts w:hint="eastAsia" w:ascii="Arial Narrow" w:hAnsi="Arial Narrow" w:eastAsia="仿宋_GB2312"/>
          <w:color w:val="auto"/>
          <w:sz w:val="24"/>
          <w:u w:val="none"/>
        </w:rPr>
        <w:t>5</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（1）完成及时率</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完成及时率主要评价项目是否按期完工。</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一期项目计划完成时间6个月，实际完成时间9个月，按计划完成时间与实际完成时间比例得分为5*6/9=3.33分，二期项目未完工，不得分，完成及时率加权得分1.17分，标准得分5分。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（2）成本节约率</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成本节约率主要评价完成项目计划工作目标的实际节约成本与计划成本的比率。</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一期</w:t>
      </w:r>
      <w:r>
        <w:rPr>
          <w:rStyle w:val="6"/>
          <w:rFonts w:hint="eastAsia" w:ascii="Arial Narrow" w:hAnsi="Arial Narrow" w:eastAsia="仿宋_GB2312"/>
          <w:color w:val="auto"/>
          <w:sz w:val="24"/>
          <w:u w:val="none"/>
        </w:rPr>
        <w:t>、二期</w:t>
      </w:r>
      <w:r>
        <w:rPr>
          <w:rStyle w:val="6"/>
          <w:rFonts w:ascii="Arial Narrow" w:hAnsi="Arial Narrow" w:eastAsia="仿宋_GB2312"/>
          <w:color w:val="auto"/>
          <w:sz w:val="24"/>
          <w:u w:val="none"/>
        </w:rPr>
        <w:t>项目实际成本均低于计划成本，得</w:t>
      </w:r>
      <w:r>
        <w:rPr>
          <w:rStyle w:val="6"/>
          <w:rFonts w:hint="eastAsia" w:ascii="Arial Narrow" w:hAnsi="Arial Narrow" w:eastAsia="仿宋_GB2312"/>
          <w:color w:val="auto"/>
          <w:sz w:val="24"/>
          <w:u w:val="none"/>
        </w:rPr>
        <w:t>3</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项目产出加权得分</w:t>
      </w:r>
      <w:r>
        <w:rPr>
          <w:rStyle w:val="6"/>
          <w:rFonts w:hint="eastAsia" w:ascii="Arial Narrow" w:hAnsi="Arial Narrow" w:eastAsia="仿宋_GB2312"/>
          <w:color w:val="auto"/>
          <w:sz w:val="24"/>
          <w:u w:val="none"/>
        </w:rPr>
        <w:t>3.4</w:t>
      </w:r>
      <w:r>
        <w:rPr>
          <w:rStyle w:val="6"/>
          <w:rFonts w:ascii="Arial Narrow" w:hAnsi="Arial Narrow" w:eastAsia="仿宋_GB2312"/>
          <w:color w:val="auto"/>
          <w:sz w:val="24"/>
          <w:u w:val="none"/>
        </w:rPr>
        <w:t>分，标准分值</w:t>
      </w:r>
      <w:r>
        <w:rPr>
          <w:rStyle w:val="6"/>
          <w:rFonts w:hint="eastAsia" w:ascii="Arial Narrow" w:hAnsi="Arial Narrow" w:eastAsia="仿宋_GB2312"/>
          <w:color w:val="auto"/>
          <w:sz w:val="24"/>
          <w:u w:val="none"/>
        </w:rPr>
        <w:t>5</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hint="eastAsia" w:ascii="Arial Narrow" w:hAnsi="Arial Narrow" w:eastAsia="仿宋_GB2312"/>
          <w:color w:val="auto"/>
          <w:sz w:val="24"/>
          <w:u w:val="none"/>
        </w:rPr>
      </w:pPr>
      <w:r>
        <w:rPr>
          <w:rStyle w:val="6"/>
          <w:rFonts w:hint="eastAsia" w:ascii="Arial Narrow" w:hAnsi="Arial Narrow" w:eastAsia="仿宋_GB2312"/>
          <w:color w:val="auto"/>
          <w:sz w:val="24"/>
          <w:u w:val="none"/>
        </w:rPr>
        <w:t>产出加权得分22.24分，标准分值25分。</w:t>
      </w:r>
      <w:bookmarkStart w:id="33" w:name="_Toc166332979"/>
    </w:p>
    <w:p>
      <w:pPr>
        <w:adjustRightInd w:val="0"/>
        <w:snapToGrid w:val="0"/>
        <w:spacing w:line="360" w:lineRule="auto"/>
        <w:ind w:firstLine="482" w:firstLineChars="200"/>
        <w:rPr>
          <w:rFonts w:ascii="Arial Narrow" w:hAnsi="Arial Narrow" w:eastAsia="仿宋_GB2312"/>
          <w:b/>
          <w:sz w:val="24"/>
        </w:rPr>
      </w:pPr>
      <w:r>
        <w:rPr>
          <w:rFonts w:ascii="Arial Narrow" w:hAnsi="Arial Narrow" w:eastAsia="仿宋_GB2312"/>
          <w:b/>
          <w:sz w:val="24"/>
        </w:rPr>
        <w:t>（四）效果</w:t>
      </w:r>
      <w:bookmarkEnd w:id="33"/>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效果即项目效果或项目效益，主要评价项目实施后对社会带来的影响，效果包含项目效益1个二级指标，标准分值</w:t>
      </w:r>
      <w:r>
        <w:rPr>
          <w:rStyle w:val="6"/>
          <w:rFonts w:hint="eastAsia" w:ascii="Arial Narrow" w:hAnsi="Arial Narrow" w:eastAsia="仿宋_GB2312"/>
          <w:color w:val="auto"/>
          <w:sz w:val="24"/>
          <w:u w:val="none"/>
        </w:rPr>
        <w:t>6</w:t>
      </w:r>
      <w:r>
        <w:rPr>
          <w:rStyle w:val="6"/>
          <w:rFonts w:ascii="Arial Narrow" w:hAnsi="Arial Narrow" w:eastAsia="仿宋_GB2312"/>
          <w:color w:val="auto"/>
          <w:sz w:val="24"/>
          <w:u w:val="none"/>
        </w:rPr>
        <w:t>分。</w:t>
      </w:r>
    </w:p>
    <w:p>
      <w:pPr>
        <w:tabs>
          <w:tab w:val="left" w:pos="312"/>
        </w:tabs>
        <w:adjustRightInd w:val="0"/>
        <w:snapToGrid w:val="0"/>
        <w:spacing w:line="360" w:lineRule="auto"/>
        <w:ind w:left="48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项目效益</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项目效益下设经济效益、社会效益、生态效益、可持续效益、社会公众或服务对象满意度5个3级指标，标准分值</w:t>
      </w:r>
      <w:r>
        <w:rPr>
          <w:rStyle w:val="6"/>
          <w:rFonts w:hint="eastAsia" w:ascii="Arial Narrow" w:hAnsi="Arial Narrow" w:eastAsia="仿宋_GB2312"/>
          <w:color w:val="auto"/>
          <w:sz w:val="24"/>
          <w:u w:val="none"/>
        </w:rPr>
        <w:t>1</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（1）社会效益</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社会效益主要评价对项目区农业耕作条件改善影响。</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根据问卷调查，一期项目改善程度大占问卷总数比例100%，得5分；二期项目</w:t>
      </w:r>
      <w:r>
        <w:rPr>
          <w:rStyle w:val="6"/>
          <w:rFonts w:hint="eastAsia" w:ascii="Arial Narrow" w:hAnsi="Arial Narrow" w:eastAsia="仿宋_GB2312"/>
          <w:color w:val="auto"/>
          <w:sz w:val="24"/>
          <w:u w:val="none"/>
        </w:rPr>
        <w:t>按完工进度得0.9分。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社会效益加权得分</w:t>
      </w:r>
      <w:r>
        <w:rPr>
          <w:rStyle w:val="6"/>
          <w:rFonts w:hint="eastAsia" w:ascii="Arial Narrow" w:hAnsi="Arial Narrow" w:eastAsia="仿宋_GB2312"/>
          <w:color w:val="auto"/>
          <w:sz w:val="24"/>
          <w:u w:val="none"/>
        </w:rPr>
        <w:t>0.93</w:t>
      </w:r>
      <w:r>
        <w:rPr>
          <w:rStyle w:val="6"/>
          <w:rFonts w:ascii="Arial Narrow" w:hAnsi="Arial Narrow" w:eastAsia="仿宋_GB2312"/>
          <w:color w:val="auto"/>
          <w:sz w:val="24"/>
          <w:u w:val="none"/>
        </w:rPr>
        <w:t>分，标准得分</w:t>
      </w:r>
      <w:r>
        <w:rPr>
          <w:rStyle w:val="6"/>
          <w:rFonts w:hint="eastAsia" w:ascii="Arial Narrow" w:hAnsi="Arial Narrow" w:eastAsia="仿宋_GB2312"/>
          <w:color w:val="auto"/>
          <w:sz w:val="24"/>
          <w:u w:val="none"/>
        </w:rPr>
        <w:t>1</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（2）经济效益</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经济效益主要评价农田建成率是否达到100%。</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一期项目高标准农田基本建成，农田建成率达100%，得</w:t>
      </w:r>
      <w:r>
        <w:rPr>
          <w:rStyle w:val="6"/>
          <w:rFonts w:hint="eastAsia" w:ascii="Arial Narrow" w:hAnsi="Arial Narrow" w:eastAsia="仿宋_GB2312"/>
          <w:color w:val="auto"/>
          <w:sz w:val="24"/>
          <w:u w:val="none"/>
        </w:rPr>
        <w:t>1</w:t>
      </w:r>
      <w:r>
        <w:rPr>
          <w:rStyle w:val="6"/>
          <w:rFonts w:ascii="Arial Narrow" w:hAnsi="Arial Narrow" w:eastAsia="仿宋_GB2312"/>
          <w:color w:val="auto"/>
          <w:sz w:val="24"/>
          <w:u w:val="none"/>
        </w:rPr>
        <w:t>分；二期项目未完工，不得分</w:t>
      </w:r>
      <w:r>
        <w:rPr>
          <w:rStyle w:val="6"/>
          <w:rFonts w:hint="eastAsia" w:ascii="Arial Narrow" w:hAnsi="Arial Narrow" w:eastAsia="仿宋_GB2312"/>
          <w:color w:val="auto"/>
          <w:sz w:val="24"/>
          <w:u w:val="none"/>
        </w:rPr>
        <w:t>。</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经济效益加权得分</w:t>
      </w:r>
      <w:r>
        <w:rPr>
          <w:rStyle w:val="6"/>
          <w:rFonts w:hint="eastAsia" w:ascii="Arial Narrow" w:hAnsi="Arial Narrow" w:eastAsia="仿宋_GB2312"/>
          <w:color w:val="auto"/>
          <w:sz w:val="24"/>
          <w:u w:val="none"/>
        </w:rPr>
        <w:t>0.3</w:t>
      </w:r>
      <w:r>
        <w:rPr>
          <w:rStyle w:val="6"/>
          <w:rFonts w:ascii="Arial Narrow" w:hAnsi="Arial Narrow" w:eastAsia="仿宋_GB2312"/>
          <w:color w:val="auto"/>
          <w:sz w:val="24"/>
          <w:u w:val="none"/>
        </w:rPr>
        <w:t>分，标准得分</w:t>
      </w:r>
      <w:r>
        <w:rPr>
          <w:rStyle w:val="6"/>
          <w:rFonts w:hint="eastAsia" w:ascii="Arial Narrow" w:hAnsi="Arial Narrow" w:eastAsia="仿宋_GB2312"/>
          <w:color w:val="auto"/>
          <w:sz w:val="24"/>
          <w:u w:val="none"/>
        </w:rPr>
        <w:t>1</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（3）生态效益</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生态效益主要评价是耕地质量是否逐步提升。</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根据耕地质量评价报告显示，一期项目实施高标准农田改造提升后，耕地质量逐步提升，得5分；二期项目未完工，不得分</w:t>
      </w:r>
      <w:r>
        <w:rPr>
          <w:rStyle w:val="6"/>
          <w:rFonts w:hint="eastAsia" w:ascii="Arial Narrow" w:hAnsi="Arial Narrow" w:eastAsia="仿宋_GB2312"/>
          <w:color w:val="auto"/>
          <w:sz w:val="24"/>
          <w:u w:val="none"/>
        </w:rPr>
        <w:t>。</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生态效益加权得分</w:t>
      </w:r>
      <w:r>
        <w:rPr>
          <w:rStyle w:val="6"/>
          <w:rFonts w:hint="eastAsia" w:ascii="Arial Narrow" w:hAnsi="Arial Narrow" w:eastAsia="仿宋_GB2312"/>
          <w:color w:val="auto"/>
          <w:sz w:val="24"/>
          <w:u w:val="none"/>
        </w:rPr>
        <w:t>0.3</w:t>
      </w:r>
      <w:r>
        <w:rPr>
          <w:rStyle w:val="6"/>
          <w:rFonts w:ascii="Arial Narrow" w:hAnsi="Arial Narrow" w:eastAsia="仿宋_GB2312"/>
          <w:color w:val="auto"/>
          <w:sz w:val="24"/>
          <w:u w:val="none"/>
        </w:rPr>
        <w:t>分，标准得分</w:t>
      </w:r>
      <w:r>
        <w:rPr>
          <w:rStyle w:val="6"/>
          <w:rFonts w:hint="eastAsia" w:ascii="Arial Narrow" w:hAnsi="Arial Narrow" w:eastAsia="仿宋_GB2312"/>
          <w:color w:val="auto"/>
          <w:sz w:val="24"/>
          <w:u w:val="none"/>
        </w:rPr>
        <w:t>1</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（4）可持续效益</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可持续效益主要评价项目完工后，后期管护情况，是否签订管护合同或协议书，是否推出规划管控、用途管制、执法督察、考核激励等制度文件并落实执行。</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一期项目完工后，项目实施单位重庆龙裕城乡建设开发有限公司与重庆新鸿亿现代农业有限公司签订管护协议书，得</w:t>
      </w:r>
      <w:r>
        <w:rPr>
          <w:rStyle w:val="6"/>
          <w:rFonts w:hint="eastAsia" w:ascii="Arial Narrow" w:hAnsi="Arial Narrow" w:eastAsia="仿宋_GB2312"/>
          <w:color w:val="auto"/>
          <w:sz w:val="24"/>
          <w:u w:val="none"/>
        </w:rPr>
        <w:t>1</w:t>
      </w:r>
      <w:r>
        <w:rPr>
          <w:rStyle w:val="6"/>
          <w:rFonts w:ascii="Arial Narrow" w:hAnsi="Arial Narrow" w:eastAsia="仿宋_GB2312"/>
          <w:color w:val="auto"/>
          <w:sz w:val="24"/>
          <w:u w:val="none"/>
        </w:rPr>
        <w:t>分，铜梁区农业农村委员会已推出《深化农村公共基础设施管护体制改革工作部门分工》、《铜梁区2024年高标准农田建成工程管护项目实施方案》等制度文件并落实执行，得</w:t>
      </w:r>
      <w:r>
        <w:rPr>
          <w:rStyle w:val="6"/>
          <w:rFonts w:hint="eastAsia" w:ascii="Arial Narrow" w:hAnsi="Arial Narrow" w:eastAsia="仿宋_GB2312"/>
          <w:color w:val="auto"/>
          <w:sz w:val="24"/>
          <w:u w:val="none"/>
        </w:rPr>
        <w:t>1</w:t>
      </w:r>
      <w:r>
        <w:rPr>
          <w:rStyle w:val="6"/>
          <w:rFonts w:ascii="Arial Narrow" w:hAnsi="Arial Narrow" w:eastAsia="仿宋_GB2312"/>
          <w:color w:val="auto"/>
          <w:sz w:val="24"/>
          <w:u w:val="none"/>
        </w:rPr>
        <w:t>分；二期项目未完工，</w:t>
      </w:r>
      <w:r>
        <w:rPr>
          <w:rStyle w:val="6"/>
          <w:rFonts w:hint="eastAsia" w:ascii="Arial Narrow" w:hAnsi="Arial Narrow" w:eastAsia="仿宋_GB2312"/>
          <w:color w:val="auto"/>
          <w:sz w:val="24"/>
          <w:u w:val="none"/>
        </w:rPr>
        <w:t>但将沿用一期项目的管护制度，得1分</w:t>
      </w:r>
      <w:r>
        <w:rPr>
          <w:rStyle w:val="6"/>
          <w:rFonts w:ascii="Arial Narrow" w:hAnsi="Arial Narrow" w:eastAsia="仿宋_GB2312"/>
          <w:color w:val="auto"/>
          <w:sz w:val="24"/>
          <w:u w:val="none"/>
        </w:rPr>
        <w:t>。</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可持续效益加权得分</w:t>
      </w:r>
      <w:r>
        <w:rPr>
          <w:rStyle w:val="6"/>
          <w:rFonts w:hint="eastAsia" w:ascii="Arial Narrow" w:hAnsi="Arial Narrow" w:eastAsia="仿宋_GB2312"/>
          <w:color w:val="auto"/>
          <w:sz w:val="24"/>
          <w:u w:val="none"/>
        </w:rPr>
        <w:t>0.95</w:t>
      </w:r>
      <w:r>
        <w:rPr>
          <w:rStyle w:val="6"/>
          <w:rFonts w:ascii="Arial Narrow" w:hAnsi="Arial Narrow" w:eastAsia="仿宋_GB2312"/>
          <w:color w:val="auto"/>
          <w:sz w:val="24"/>
          <w:u w:val="none"/>
        </w:rPr>
        <w:t>分，标准得分</w:t>
      </w:r>
      <w:r>
        <w:rPr>
          <w:rStyle w:val="6"/>
          <w:rFonts w:hint="eastAsia" w:ascii="Arial Narrow" w:hAnsi="Arial Narrow" w:eastAsia="仿宋_GB2312"/>
          <w:color w:val="auto"/>
          <w:sz w:val="24"/>
          <w:u w:val="none"/>
        </w:rPr>
        <w:t>2</w:t>
      </w:r>
      <w:r>
        <w:rPr>
          <w:rStyle w:val="6"/>
          <w:rFonts w:ascii="Arial Narrow" w:hAnsi="Arial Narrow" w:eastAsia="仿宋_GB2312"/>
          <w:color w:val="auto"/>
          <w:sz w:val="24"/>
          <w:u w:val="none"/>
        </w:rPr>
        <w:t>分。</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w:t>
      </w:r>
      <w:r>
        <w:rPr>
          <w:rStyle w:val="6"/>
          <w:rFonts w:hint="eastAsia" w:ascii="Arial Narrow" w:hAnsi="Arial Narrow" w:eastAsia="仿宋_GB2312"/>
          <w:color w:val="auto"/>
          <w:sz w:val="24"/>
          <w:u w:val="none"/>
          <w:lang w:val="en-US" w:eastAsia="zh-CN"/>
        </w:rPr>
        <w:t>5</w:t>
      </w:r>
      <w:r>
        <w:rPr>
          <w:rStyle w:val="6"/>
          <w:rFonts w:ascii="Arial Narrow" w:hAnsi="Arial Narrow" w:eastAsia="仿宋_GB2312"/>
          <w:color w:val="auto"/>
          <w:sz w:val="24"/>
          <w:u w:val="none"/>
        </w:rPr>
        <w:t>）社会公众或服务对象满意度</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社会公众或服务对象满意度主要评价项目实施过程中受影响公众群体满意度。</w:t>
      </w:r>
      <w:bookmarkStart w:id="34" w:name="_Toc166332986"/>
      <w:r>
        <w:rPr>
          <w:rStyle w:val="6"/>
          <w:rFonts w:ascii="Arial Narrow" w:hAnsi="Arial Narrow" w:eastAsia="仿宋_GB2312"/>
          <w:color w:val="auto"/>
          <w:sz w:val="24"/>
          <w:u w:val="none"/>
        </w:rPr>
        <w:t>经过问卷调查，满意度》90%，得</w:t>
      </w:r>
      <w:r>
        <w:rPr>
          <w:rStyle w:val="6"/>
          <w:rFonts w:hint="eastAsia" w:ascii="Arial Narrow" w:hAnsi="Arial Narrow" w:eastAsia="仿宋_GB2312"/>
          <w:color w:val="auto"/>
          <w:sz w:val="24"/>
          <w:u w:val="none"/>
        </w:rPr>
        <w:t>1</w:t>
      </w:r>
      <w:r>
        <w:rPr>
          <w:rStyle w:val="6"/>
          <w:rFonts w:ascii="Arial Narrow" w:hAnsi="Arial Narrow" w:eastAsia="仿宋_GB2312"/>
          <w:color w:val="auto"/>
          <w:sz w:val="24"/>
          <w:u w:val="none"/>
        </w:rPr>
        <w:t>分，标准得分</w:t>
      </w:r>
      <w:r>
        <w:rPr>
          <w:rStyle w:val="6"/>
          <w:rFonts w:hint="eastAsia" w:ascii="Arial Narrow" w:hAnsi="Arial Narrow" w:eastAsia="仿宋_GB2312"/>
          <w:color w:val="auto"/>
          <w:sz w:val="24"/>
          <w:u w:val="none"/>
        </w:rPr>
        <w:t>1</w:t>
      </w:r>
      <w:r>
        <w:rPr>
          <w:rStyle w:val="6"/>
          <w:rFonts w:ascii="Arial Narrow" w:hAnsi="Arial Narrow" w:eastAsia="仿宋_GB2312"/>
          <w:color w:val="auto"/>
          <w:sz w:val="24"/>
          <w:u w:val="none"/>
        </w:rPr>
        <w:t>分。</w:t>
      </w:r>
    </w:p>
    <w:p>
      <w:pPr>
        <w:numPr>
          <w:ilvl w:val="0"/>
          <w:numId w:val="3"/>
        </w:numPr>
        <w:adjustRightInd w:val="0"/>
        <w:snapToGrid w:val="0"/>
        <w:spacing w:line="360" w:lineRule="auto"/>
        <w:ind w:firstLine="482" w:firstLineChars="200"/>
        <w:rPr>
          <w:rFonts w:ascii="Arial Narrow" w:hAnsi="Arial Narrow" w:eastAsia="仿宋_GB2312"/>
          <w:b/>
          <w:sz w:val="24"/>
        </w:rPr>
      </w:pPr>
      <w:r>
        <w:rPr>
          <w:rFonts w:ascii="Arial Narrow" w:hAnsi="Arial Narrow" w:eastAsia="仿宋_GB2312"/>
          <w:b/>
          <w:sz w:val="24"/>
        </w:rPr>
        <w:t>存在的问题和建议</w:t>
      </w:r>
      <w:bookmarkEnd w:id="34"/>
      <w:bookmarkStart w:id="35" w:name="_Toc166332987"/>
    </w:p>
    <w:p>
      <w:pPr>
        <w:numPr>
          <w:numId w:val="0"/>
        </w:numPr>
        <w:adjustRightInd w:val="0"/>
        <w:snapToGrid w:val="0"/>
        <w:spacing w:line="360" w:lineRule="auto"/>
        <w:ind w:firstLine="482" w:firstLineChars="200"/>
        <w:rPr>
          <w:rFonts w:ascii="Arial Narrow" w:hAnsi="Arial Narrow" w:eastAsia="仿宋_GB2312"/>
          <w:b/>
          <w:sz w:val="24"/>
        </w:rPr>
      </w:pPr>
      <w:r>
        <w:rPr>
          <w:rFonts w:ascii="Arial Narrow" w:hAnsi="Arial Narrow" w:eastAsia="仿宋_GB2312"/>
          <w:b/>
          <w:sz w:val="24"/>
        </w:rPr>
        <w:t>（一）存在问题</w:t>
      </w:r>
      <w:bookmarkEnd w:id="35"/>
    </w:p>
    <w:p>
      <w:pPr>
        <w:adjustRightInd w:val="0"/>
        <w:snapToGrid w:val="0"/>
        <w:spacing w:line="360" w:lineRule="auto"/>
        <w:ind w:firstLine="480" w:firstLineChars="200"/>
        <w:rPr>
          <w:rStyle w:val="6"/>
          <w:rFonts w:ascii="Arial Narrow" w:hAnsi="Arial Narrow" w:eastAsia="仿宋_GB2312"/>
          <w:color w:val="auto"/>
          <w:sz w:val="24"/>
          <w:u w:val="none"/>
        </w:rPr>
      </w:pPr>
      <w:bookmarkStart w:id="36" w:name="_Toc166332988"/>
      <w:r>
        <w:rPr>
          <w:rStyle w:val="6"/>
          <w:rFonts w:ascii="Arial Narrow" w:hAnsi="Arial Narrow" w:eastAsia="仿宋_GB2312"/>
          <w:color w:val="auto"/>
          <w:sz w:val="24"/>
          <w:u w:val="none"/>
        </w:rPr>
        <w:t>1.资金到位不及时</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二期项目的市农投集团债券资金均未到位，导致项目无法及时完工。</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2.未按时完工</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一期项目计划时间6个月，实际完成时间9个月，二期项目原计划2024年3月31日完成区级验收，截止到2024年6月仍未完工。</w:t>
      </w:r>
    </w:p>
    <w:p>
      <w:pPr>
        <w:spacing w:before="156" w:beforeLines="50" w:line="360" w:lineRule="auto"/>
        <w:ind w:firstLine="482" w:firstLineChars="200"/>
        <w:jc w:val="left"/>
        <w:outlineLvl w:val="0"/>
        <w:rPr>
          <w:rFonts w:ascii="Arial Narrow" w:hAnsi="Arial Narrow" w:eastAsia="仿宋_GB2312"/>
          <w:b/>
          <w:sz w:val="24"/>
        </w:rPr>
      </w:pPr>
      <w:r>
        <w:rPr>
          <w:rFonts w:ascii="Arial Narrow" w:hAnsi="Arial Narrow" w:eastAsia="仿宋_GB2312"/>
          <w:b/>
          <w:sz w:val="24"/>
        </w:rPr>
        <w:t>（二）建议</w:t>
      </w:r>
      <w:bookmarkEnd w:id="36"/>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1.建议及时下拨工程款项，保证项目资金按时到位；</w:t>
      </w:r>
    </w:p>
    <w:p>
      <w:pPr>
        <w:adjustRightInd w:val="0"/>
        <w:snapToGrid w:val="0"/>
        <w:spacing w:line="360" w:lineRule="auto"/>
        <w:ind w:firstLine="480" w:firstLineChars="200"/>
        <w:rPr>
          <w:rStyle w:val="6"/>
          <w:rFonts w:ascii="Arial Narrow" w:hAnsi="Arial Narrow" w:eastAsia="仿宋_GB2312"/>
          <w:color w:val="auto"/>
          <w:sz w:val="24"/>
          <w:u w:val="none"/>
        </w:rPr>
      </w:pPr>
      <w:r>
        <w:rPr>
          <w:rStyle w:val="6"/>
          <w:rFonts w:ascii="Arial Narrow" w:hAnsi="Arial Narrow" w:eastAsia="仿宋_GB2312"/>
          <w:color w:val="auto"/>
          <w:sz w:val="24"/>
          <w:u w:val="none"/>
        </w:rPr>
        <w:t>2.加快工程进度，严格按照批复时间开工、竣工。</w:t>
      </w:r>
    </w:p>
    <w:p>
      <w:pPr>
        <w:adjustRightInd w:val="0"/>
        <w:snapToGrid w:val="0"/>
        <w:spacing w:line="360" w:lineRule="auto"/>
        <w:ind w:firstLine="480" w:firstLineChars="200"/>
        <w:rPr>
          <w:rStyle w:val="6"/>
          <w:rFonts w:ascii="Arial Narrow" w:hAnsi="Arial Narrow" w:eastAsia="仿宋_GB2312"/>
          <w:color w:val="auto"/>
          <w:sz w:val="24"/>
          <w:u w:val="none"/>
        </w:rPr>
      </w:pPr>
    </w:p>
    <w:p>
      <w:pPr>
        <w:adjustRightInd w:val="0"/>
        <w:snapToGrid w:val="0"/>
        <w:spacing w:line="360" w:lineRule="auto"/>
        <w:ind w:firstLine="480" w:firstLineChars="200"/>
        <w:rPr>
          <w:rStyle w:val="6"/>
          <w:rFonts w:ascii="Arial Narrow" w:hAnsi="Arial Narrow" w:eastAsia="仿宋_GB2312"/>
          <w:color w:val="auto"/>
          <w:sz w:val="24"/>
          <w:u w:val="none"/>
        </w:rPr>
      </w:pPr>
    </w:p>
    <w:p>
      <w:pPr>
        <w:adjustRightInd w:val="0"/>
        <w:snapToGrid w:val="0"/>
        <w:spacing w:line="360" w:lineRule="auto"/>
        <w:ind w:firstLine="480" w:firstLineChars="200"/>
        <w:rPr>
          <w:rStyle w:val="6"/>
          <w:rFonts w:ascii="Arial Narrow" w:hAnsi="Arial Narrow" w:eastAsia="仿宋_GB2312"/>
          <w:color w:val="auto"/>
          <w:sz w:val="24"/>
          <w:u w:val="none"/>
        </w:rPr>
      </w:pPr>
    </w:p>
    <w:p>
      <w:pPr>
        <w:adjustRightInd w:val="0"/>
        <w:snapToGrid w:val="0"/>
        <w:spacing w:line="360" w:lineRule="auto"/>
        <w:ind w:firstLine="420" w:firstLineChars="200"/>
        <w:rPr>
          <w:rStyle w:val="6"/>
          <w:rFonts w:ascii="Arial Narrow" w:hAnsi="Arial Narrow" w:eastAsia="仿宋_GB2312"/>
          <w:color w:val="auto"/>
          <w:u w:val="none"/>
        </w:rPr>
      </w:pPr>
    </w:p>
    <w:p>
      <w:pPr>
        <w:adjustRightInd w:val="0"/>
        <w:snapToGrid w:val="0"/>
        <w:spacing w:line="360" w:lineRule="auto"/>
        <w:rPr>
          <w:rStyle w:val="6"/>
          <w:rFonts w:ascii="Arial Narrow" w:hAnsi="Arial Narrow" w:eastAsia="仿宋_GB2312"/>
          <w:color w:val="auto"/>
          <w:sz w:val="24"/>
          <w:u w:val="none"/>
        </w:rPr>
      </w:pPr>
    </w:p>
    <w:p>
      <w:pPr>
        <w:adjustRightInd w:val="0"/>
        <w:snapToGrid w:val="0"/>
        <w:spacing w:line="360" w:lineRule="auto"/>
        <w:rPr>
          <w:rStyle w:val="6"/>
          <w:rFonts w:ascii="Arial Narrow" w:hAnsi="Arial Narrow" w:eastAsia="仿宋_GB2312"/>
          <w:color w:val="auto"/>
          <w:sz w:val="24"/>
          <w:u w:val="none"/>
        </w:rPr>
      </w:pPr>
    </w:p>
    <w:p>
      <w:pPr>
        <w:adjustRightInd w:val="0"/>
        <w:snapToGrid w:val="0"/>
        <w:spacing w:line="360" w:lineRule="auto"/>
        <w:rPr>
          <w:rStyle w:val="6"/>
          <w:rFonts w:ascii="Arial Narrow" w:hAnsi="Arial Narrow" w:eastAsia="仿宋_GB2312"/>
          <w:color w:val="auto"/>
          <w:sz w:val="24"/>
          <w:u w:val="none"/>
        </w:rPr>
      </w:pPr>
    </w:p>
    <w:p>
      <w:pPr>
        <w:adjustRightInd w:val="0"/>
        <w:snapToGrid w:val="0"/>
        <w:spacing w:line="360" w:lineRule="auto"/>
        <w:rPr>
          <w:rStyle w:val="6"/>
          <w:rFonts w:ascii="Arial Narrow" w:hAnsi="Arial Narrow" w:eastAsia="仿宋_GB2312"/>
          <w:color w:val="auto"/>
          <w:sz w:val="24"/>
          <w:u w:val="none"/>
        </w:rPr>
      </w:pPr>
      <w:r>
        <w:rPr>
          <w:rStyle w:val="6"/>
          <w:rFonts w:ascii="Arial Narrow" w:hAnsi="Arial Narrow" w:eastAsia="仿宋_GB2312"/>
          <w:color w:val="auto"/>
          <w:sz w:val="24"/>
          <w:u w:val="none"/>
        </w:rPr>
        <w:t>附件：1、绩效评价指标体系及评分结果表；</w:t>
      </w:r>
    </w:p>
    <w:p>
      <w:pPr>
        <w:adjustRightInd w:val="0"/>
        <w:snapToGrid w:val="0"/>
        <w:spacing w:line="360" w:lineRule="auto"/>
        <w:ind w:firstLine="720" w:firstLineChars="300"/>
        <w:rPr>
          <w:rStyle w:val="6"/>
          <w:rFonts w:ascii="Arial Narrow" w:hAnsi="Arial Narrow" w:eastAsia="仿宋_GB2312"/>
          <w:color w:val="auto"/>
          <w:sz w:val="24"/>
          <w:u w:val="none"/>
        </w:rPr>
      </w:pPr>
      <w:r>
        <w:rPr>
          <w:rStyle w:val="6"/>
          <w:rFonts w:ascii="Arial Narrow" w:hAnsi="Arial Narrow" w:eastAsia="仿宋_GB2312"/>
          <w:color w:val="auto"/>
          <w:sz w:val="24"/>
          <w:u w:val="none"/>
        </w:rPr>
        <w:t>2、会计师事务所营业执照和资质复印件。</w:t>
      </w:r>
    </w:p>
    <w:p>
      <w:pPr>
        <w:adjustRightInd w:val="0"/>
        <w:snapToGrid w:val="0"/>
        <w:spacing w:line="360" w:lineRule="auto"/>
        <w:ind w:firstLine="720" w:firstLineChars="300"/>
        <w:rPr>
          <w:rStyle w:val="6"/>
          <w:rFonts w:ascii="Arial Narrow" w:hAnsi="Arial Narrow" w:eastAsia="仿宋_GB2312"/>
          <w:color w:val="auto"/>
          <w:sz w:val="24"/>
          <w:u w:val="none"/>
        </w:rPr>
      </w:pPr>
    </w:p>
    <w:p>
      <w:pPr>
        <w:adjustRightInd w:val="0"/>
        <w:snapToGrid w:val="0"/>
        <w:spacing w:line="360" w:lineRule="auto"/>
        <w:ind w:firstLine="4800" w:firstLineChars="2000"/>
        <w:rPr>
          <w:rStyle w:val="6"/>
          <w:rFonts w:ascii="Arial Narrow" w:hAnsi="Arial Narrow" w:eastAsia="仿宋_GB2312"/>
          <w:color w:val="auto"/>
          <w:sz w:val="24"/>
          <w:u w:val="none"/>
        </w:rPr>
      </w:pPr>
      <w:r>
        <w:rPr>
          <w:rStyle w:val="6"/>
          <w:rFonts w:ascii="Arial Narrow" w:hAnsi="Arial Narrow" w:eastAsia="仿宋_GB2312"/>
          <w:color w:val="auto"/>
          <w:sz w:val="24"/>
          <w:u w:val="none"/>
        </w:rPr>
        <w:t>重庆铭鸿金全会计师事务所有限责任公司</w:t>
      </w:r>
    </w:p>
    <w:p>
      <w:pPr>
        <w:adjustRightInd w:val="0"/>
        <w:snapToGrid w:val="0"/>
        <w:spacing w:line="360" w:lineRule="auto"/>
        <w:ind w:firstLine="6960" w:firstLineChars="2900"/>
        <w:rPr>
          <w:rStyle w:val="6"/>
          <w:rFonts w:ascii="Arial Narrow" w:hAnsi="Arial Narrow" w:eastAsia="仿宋_GB2312"/>
          <w:color w:val="auto"/>
          <w:sz w:val="24"/>
          <w:u w:val="none"/>
        </w:rPr>
      </w:pPr>
      <w:r>
        <w:rPr>
          <w:rStyle w:val="6"/>
          <w:rFonts w:hint="eastAsia" w:ascii="Arial Narrow" w:hAnsi="Arial Narrow" w:eastAsia="仿宋_GB2312"/>
          <w:color w:val="auto"/>
          <w:sz w:val="24"/>
          <w:u w:val="none"/>
        </w:rPr>
        <w:t>二</w:t>
      </w:r>
      <w:r>
        <w:rPr>
          <w:rStyle w:val="6"/>
          <w:rFonts w:hint="eastAsia" w:ascii="Arial Narrow" w:hAnsi="Arial Narrow" w:eastAsia="仿宋_GB2312"/>
          <w:color w:val="auto"/>
          <w:sz w:val="24"/>
          <w:u w:val="none"/>
          <w:lang w:val="en-US" w:eastAsia="zh-CN"/>
        </w:rPr>
        <w:t>0</w:t>
      </w:r>
      <w:r>
        <w:rPr>
          <w:rStyle w:val="6"/>
          <w:rFonts w:hint="eastAsia" w:ascii="Arial Narrow" w:hAnsi="Arial Narrow" w:eastAsia="仿宋_GB2312"/>
          <w:color w:val="auto"/>
          <w:sz w:val="24"/>
          <w:u w:val="none"/>
        </w:rPr>
        <w:t>二四年七月三日</w:t>
      </w:r>
    </w:p>
    <w:p>
      <w:pPr>
        <w:rPr>
          <w:rFonts w:ascii="Arial Narrow" w:hAnsi="Arial Narrow" w:eastAsia="仿宋_GB2312"/>
        </w:rPr>
      </w:pPr>
    </w:p>
    <w:sectPr>
      <w:headerReference r:id="rId6" w:type="first"/>
      <w:headerReference r:id="rId4" w:type="default"/>
      <w:footerReference r:id="rId7" w:type="default"/>
      <w:headerReference r:id="rId5"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8AE244D-30E2-4B81-9322-F1A598FF883A}"/>
  </w:font>
  <w:font w:name="Arial Narrow">
    <w:panose1 w:val="020B0606020202030204"/>
    <w:charset w:val="00"/>
    <w:family w:val="swiss"/>
    <w:pitch w:val="default"/>
    <w:sig w:usb0="00000287" w:usb1="00000800" w:usb2="00000000" w:usb3="00000000" w:csb0="2000009F" w:csb1="DFD70000"/>
    <w:embedRegular r:id="rId2" w:fontKey="{A189E34E-C2B1-4DE6-9E49-8DB16A38526B}"/>
  </w:font>
  <w:font w:name="仿宋_GB2312">
    <w:panose1 w:val="02010609030101010101"/>
    <w:charset w:val="86"/>
    <w:family w:val="modern"/>
    <w:pitch w:val="default"/>
    <w:sig w:usb0="00000000" w:usb1="00000000" w:usb2="00000000" w:usb3="00000000" w:csb0="00000000" w:csb1="00000000"/>
    <w:embedRegular r:id="rId3" w:fontKey="{D07E78B4-95E8-4CFD-87C9-54EFE9509B3D}"/>
  </w:font>
  <w:font w:name="仿宋">
    <w:panose1 w:val="02010609060101010101"/>
    <w:charset w:val="86"/>
    <w:family w:val="modern"/>
    <w:pitch w:val="default"/>
    <w:sig w:usb0="800002BF" w:usb1="38CF7CFA" w:usb2="00000016" w:usb3="00000000" w:csb0="00040001" w:csb1="00000000"/>
    <w:embedRegular r:id="rId4" w:fontKey="{C7E9B842-2D08-421B-AB20-BB97778B0965}"/>
  </w:font>
  <w:font w:name="楷体">
    <w:panose1 w:val="02010609060101010101"/>
    <w:charset w:val="86"/>
    <w:family w:val="modern"/>
    <w:pitch w:val="default"/>
    <w:sig w:usb0="800002BF" w:usb1="38CF7CFA" w:usb2="00000016" w:usb3="00000000" w:csb0="00040001" w:csb1="00000000"/>
    <w:embedRegular r:id="rId5" w:fontKey="{A4D92844-BBD5-4C93-A877-D4E720353F48}"/>
  </w:font>
  <w:font w:name="MS Mincho">
    <w:panose1 w:val="02020609040205080304"/>
    <w:charset w:val="80"/>
    <w:family w:val="modern"/>
    <w:pitch w:val="default"/>
    <w:sig w:usb0="00000000" w:usb1="00000000" w:usb2="00000000" w:usb3="00000000" w:csb0="00000000" w:csb1="00000000"/>
    <w:embedRegular r:id="rId6" w:fontKey="{D0CB4FBA-F15B-43B5-B088-5C1AC1B2A144}"/>
  </w:font>
  <w:font w:name="Segoe UI Symbol">
    <w:panose1 w:val="020B0502040204020203"/>
    <w:charset w:val="00"/>
    <w:family w:val="swiss"/>
    <w:pitch w:val="default"/>
    <w:sig w:usb0="800001E3" w:usb1="1200FFEF" w:usb2="00040000" w:usb3="04000000" w:csb0="00000001" w:csb1="40000000"/>
    <w:embedRegular r:id="rId7" w:fontKey="{2D43B8A0-C42E-489C-8C93-481F6F8FD0AC}"/>
  </w:font>
  <w:font w:name="方正仿宋_GBK">
    <w:panose1 w:val="03000509000000000000"/>
    <w:charset w:val="86"/>
    <w:family w:val="script"/>
    <w:pitch w:val="default"/>
    <w:sig w:usb0="00000001" w:usb1="080E0000" w:usb2="00000000" w:usb3="00000000" w:csb0="00040000" w:csb1="00000000"/>
    <w:embedRegular r:id="rId8" w:fontKey="{5FFC9FDA-86BB-40DD-87AF-426E2197D50B}"/>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22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B6D41"/>
    <w:multiLevelType w:val="multilevel"/>
    <w:tmpl w:val="19FB6D41"/>
    <w:lvl w:ilvl="0" w:tentative="0">
      <w:start w:val="1"/>
      <w:numFmt w:val="decimalEnclosedCircle"/>
      <w:lvlText w:val="%1"/>
      <w:lvlJc w:val="left"/>
      <w:pPr>
        <w:ind w:left="840" w:hanging="360"/>
      </w:pPr>
      <w:rPr>
        <w:rFonts w:hint="default" w:ascii="仿宋_GB2312"/>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26FA00A0"/>
    <w:multiLevelType w:val="multilevel"/>
    <w:tmpl w:val="26FA00A0"/>
    <w:lvl w:ilvl="0" w:tentative="0">
      <w:start w:val="1"/>
      <w:numFmt w:val="decimalEnclosedCircle"/>
      <w:lvlText w:val="%1"/>
      <w:lvlJc w:val="left"/>
      <w:pPr>
        <w:ind w:left="840" w:hanging="360"/>
      </w:pPr>
      <w:rPr>
        <w:rFonts w:hint="default" w:ascii="宋体" w:hAnsi="宋体" w:eastAsia="宋体" w:cs="宋体"/>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6E0D536C"/>
    <w:multiLevelType w:val="singleLevel"/>
    <w:tmpl w:val="6E0D536C"/>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docVars>
    <w:docVar w:name="commondata" w:val="eyJoZGlkIjoiZWFkMWJkNzdkODFiMjE3ZDcyMTYzYTBjYzkxNGY2MTkifQ=="/>
  </w:docVars>
  <w:rsids>
    <w:rsidRoot w:val="002E3C99"/>
    <w:rsid w:val="00033CCE"/>
    <w:rsid w:val="00057B72"/>
    <w:rsid w:val="000675F1"/>
    <w:rsid w:val="000B31BA"/>
    <w:rsid w:val="000B7066"/>
    <w:rsid w:val="001704BD"/>
    <w:rsid w:val="00172FF2"/>
    <w:rsid w:val="00182D5F"/>
    <w:rsid w:val="001940CE"/>
    <w:rsid w:val="0022315F"/>
    <w:rsid w:val="00261B28"/>
    <w:rsid w:val="002967D8"/>
    <w:rsid w:val="002971C8"/>
    <w:rsid w:val="002C48C5"/>
    <w:rsid w:val="002D483D"/>
    <w:rsid w:val="002E3C99"/>
    <w:rsid w:val="00302568"/>
    <w:rsid w:val="00307DDA"/>
    <w:rsid w:val="00316B02"/>
    <w:rsid w:val="00363A79"/>
    <w:rsid w:val="0036713D"/>
    <w:rsid w:val="003731D9"/>
    <w:rsid w:val="00385134"/>
    <w:rsid w:val="003B4BFE"/>
    <w:rsid w:val="003C1215"/>
    <w:rsid w:val="003C4536"/>
    <w:rsid w:val="003D1FAF"/>
    <w:rsid w:val="003D4CB2"/>
    <w:rsid w:val="003E31CC"/>
    <w:rsid w:val="003E3325"/>
    <w:rsid w:val="003F14DC"/>
    <w:rsid w:val="004114BB"/>
    <w:rsid w:val="00416D36"/>
    <w:rsid w:val="00425032"/>
    <w:rsid w:val="004314BA"/>
    <w:rsid w:val="00454B88"/>
    <w:rsid w:val="00456F25"/>
    <w:rsid w:val="004674E2"/>
    <w:rsid w:val="00485483"/>
    <w:rsid w:val="00491E0C"/>
    <w:rsid w:val="004963DE"/>
    <w:rsid w:val="004B1F7A"/>
    <w:rsid w:val="004B2FCF"/>
    <w:rsid w:val="004C4746"/>
    <w:rsid w:val="004C6256"/>
    <w:rsid w:val="004E6632"/>
    <w:rsid w:val="004F172A"/>
    <w:rsid w:val="00526EE5"/>
    <w:rsid w:val="005752F6"/>
    <w:rsid w:val="00583213"/>
    <w:rsid w:val="005842B7"/>
    <w:rsid w:val="005A39D9"/>
    <w:rsid w:val="005B3B88"/>
    <w:rsid w:val="005C685E"/>
    <w:rsid w:val="005D0F27"/>
    <w:rsid w:val="005E663F"/>
    <w:rsid w:val="0062736D"/>
    <w:rsid w:val="006927F2"/>
    <w:rsid w:val="006E7988"/>
    <w:rsid w:val="006F356D"/>
    <w:rsid w:val="0075361F"/>
    <w:rsid w:val="00755544"/>
    <w:rsid w:val="007763CE"/>
    <w:rsid w:val="007C517B"/>
    <w:rsid w:val="007E4F46"/>
    <w:rsid w:val="00803C5A"/>
    <w:rsid w:val="00810ED0"/>
    <w:rsid w:val="00812CB7"/>
    <w:rsid w:val="00832B8C"/>
    <w:rsid w:val="008335DC"/>
    <w:rsid w:val="008341A8"/>
    <w:rsid w:val="00837578"/>
    <w:rsid w:val="00837C06"/>
    <w:rsid w:val="00840E4E"/>
    <w:rsid w:val="00863809"/>
    <w:rsid w:val="008D2E4D"/>
    <w:rsid w:val="008F07A3"/>
    <w:rsid w:val="00926664"/>
    <w:rsid w:val="00942B64"/>
    <w:rsid w:val="00955CC7"/>
    <w:rsid w:val="009576F3"/>
    <w:rsid w:val="0096077A"/>
    <w:rsid w:val="00982025"/>
    <w:rsid w:val="009A3C68"/>
    <w:rsid w:val="009E398A"/>
    <w:rsid w:val="009F3AE7"/>
    <w:rsid w:val="00A21692"/>
    <w:rsid w:val="00A418FC"/>
    <w:rsid w:val="00A600DB"/>
    <w:rsid w:val="00A766AE"/>
    <w:rsid w:val="00AB4331"/>
    <w:rsid w:val="00AD3BAA"/>
    <w:rsid w:val="00AE6401"/>
    <w:rsid w:val="00B03E3F"/>
    <w:rsid w:val="00B35AFC"/>
    <w:rsid w:val="00B62C4F"/>
    <w:rsid w:val="00B804CB"/>
    <w:rsid w:val="00B80A94"/>
    <w:rsid w:val="00BC43D3"/>
    <w:rsid w:val="00BD2EDE"/>
    <w:rsid w:val="00BD7B21"/>
    <w:rsid w:val="00C263D4"/>
    <w:rsid w:val="00C71AB8"/>
    <w:rsid w:val="00C90727"/>
    <w:rsid w:val="00CB7E60"/>
    <w:rsid w:val="00CD19AC"/>
    <w:rsid w:val="00CE718C"/>
    <w:rsid w:val="00D13C4C"/>
    <w:rsid w:val="00D54B13"/>
    <w:rsid w:val="00D56395"/>
    <w:rsid w:val="00D571A4"/>
    <w:rsid w:val="00D61A46"/>
    <w:rsid w:val="00D65B65"/>
    <w:rsid w:val="00D77C1D"/>
    <w:rsid w:val="00DB58F4"/>
    <w:rsid w:val="00DC50A7"/>
    <w:rsid w:val="00DE2EC4"/>
    <w:rsid w:val="00E3700C"/>
    <w:rsid w:val="00E47E43"/>
    <w:rsid w:val="00E60C06"/>
    <w:rsid w:val="00E77833"/>
    <w:rsid w:val="00E85129"/>
    <w:rsid w:val="00E916F1"/>
    <w:rsid w:val="00EB2B0D"/>
    <w:rsid w:val="00EC566A"/>
    <w:rsid w:val="00ED33E5"/>
    <w:rsid w:val="00F022F7"/>
    <w:rsid w:val="00F0301A"/>
    <w:rsid w:val="00F17A09"/>
    <w:rsid w:val="00F514B2"/>
    <w:rsid w:val="00F54615"/>
    <w:rsid w:val="00FA49B5"/>
    <w:rsid w:val="00FC4DA1"/>
    <w:rsid w:val="00FE19AB"/>
    <w:rsid w:val="00FF3BAF"/>
    <w:rsid w:val="02FB21B1"/>
    <w:rsid w:val="06BD55EF"/>
    <w:rsid w:val="094902A7"/>
    <w:rsid w:val="0B20653E"/>
    <w:rsid w:val="100962FB"/>
    <w:rsid w:val="2337245A"/>
    <w:rsid w:val="243C69C4"/>
    <w:rsid w:val="2562221C"/>
    <w:rsid w:val="2868588B"/>
    <w:rsid w:val="330C7388"/>
    <w:rsid w:val="35676E63"/>
    <w:rsid w:val="3B904FC4"/>
    <w:rsid w:val="3D1435AD"/>
    <w:rsid w:val="3E934358"/>
    <w:rsid w:val="44A05672"/>
    <w:rsid w:val="49387B21"/>
    <w:rsid w:val="4A4765FB"/>
    <w:rsid w:val="5110172D"/>
    <w:rsid w:val="52F12888"/>
    <w:rsid w:val="54FC0D99"/>
    <w:rsid w:val="5F326340"/>
    <w:rsid w:val="5FEE5340"/>
    <w:rsid w:val="62FF5BA8"/>
    <w:rsid w:val="686415D4"/>
    <w:rsid w:val="6B08012B"/>
    <w:rsid w:val="6B12149A"/>
    <w:rsid w:val="6C543231"/>
    <w:rsid w:val="6CEB4D69"/>
    <w:rsid w:val="6CED5B79"/>
    <w:rsid w:val="72F859C3"/>
    <w:rsid w:val="73D03E31"/>
    <w:rsid w:val="744F0332"/>
    <w:rsid w:val="7C67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toc 1"/>
    <w:basedOn w:val="1"/>
    <w:next w:val="1"/>
    <w:qFormat/>
    <w:uiPriority w:val="39"/>
    <w:pPr>
      <w:tabs>
        <w:tab w:val="right" w:leader="dot" w:pos="8778"/>
      </w:tabs>
      <w:spacing w:line="360" w:lineRule="auto"/>
    </w:pPr>
    <w:rPr>
      <w:rFonts w:ascii="Arial Narrow" w:hAnsi="Arial Narrow" w:eastAsia="仿宋_GB2312"/>
      <w:b/>
      <w:bCs/>
    </w:rPr>
  </w:style>
  <w:style w:type="character" w:styleId="6">
    <w:name w:val="Hyperlink"/>
    <w:qFormat/>
    <w:uiPriority w:val="99"/>
    <w:rPr>
      <w:color w:val="0000FF"/>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目录 11"/>
    <w:basedOn w:val="1"/>
    <w:next w:val="1"/>
    <w:qFormat/>
    <w:uiPriority w:val="39"/>
    <w:pPr>
      <w:tabs>
        <w:tab w:val="right" w:leader="dot" w:pos="8280"/>
      </w:tabs>
      <w:spacing w:line="440" w:lineRule="exact"/>
      <w:jc w:val="distribute"/>
    </w:pPr>
    <w:rPr>
      <w:rFonts w:ascii="仿宋" w:hAnsi="仿宋" w:eastAsia="仿宋"/>
      <w:sz w:val="24"/>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14:ligatures w14:val="standardContextual"/>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4703</Words>
  <Characters>5246</Characters>
  <Lines>86</Lines>
  <Paragraphs>24</Paragraphs>
  <TotalTime>356</TotalTime>
  <ScaleCrop>false</ScaleCrop>
  <LinksUpToDate>false</LinksUpToDate>
  <CharactersWithSpaces>5443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2024-07-02T09:39:00Z</dcterms:created>
  <dc:creator>涛 王</dc:creator>
  <cp:lastModifiedBy>ff</cp:lastModifiedBy>
  <dcterms:modified xsi:type="dcterms:W3CDTF">2024-11-12T02:24:14Z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F59BE20BEB8448FE8AF45FBD45801DD4_12</vt:lpwstr>
  </property>
</Properties>
</file>