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铜城管〔2023〕1</w:t>
      </w:r>
      <w:r>
        <w:rPr>
          <w:rFonts w:hint="eastAsia" w:ascii="Times New Roman" w:hAnsi="Times New Roman" w:eastAsia="方正仿宋_GBK" w:cs="Times New Roman"/>
          <w:color w:val="auto"/>
          <w:kern w:val="0"/>
          <w:sz w:val="32"/>
          <w:szCs w:val="32"/>
          <w:lang w:val="en-US" w:eastAsia="zh-CN" w:bidi="ar-SA"/>
        </w:rPr>
        <w:t>4</w:t>
      </w:r>
      <w:r>
        <w:rPr>
          <w:rFonts w:hint="default" w:ascii="Times New Roman" w:hAnsi="Times New Roman" w:eastAsia="方正仿宋_GBK" w:cs="Times New Roman"/>
          <w:color w:val="auto"/>
          <w:kern w:val="0"/>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重庆市铜梁区城市管理局关于印发2023年度“双随机、一公开”检查年度计划的通知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局属各科室、下属事业单位：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为加快政府职能转变，着力提升我局“双随机、一公开”监管工作成效，优化营商环境，切实加强事中事后监管，现将《2023年度“双随机、一公开”检查年度计划》印发你们，请认真遵照执行。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附件1：2023年度“双随机、一公开”检查年度计划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附件2：2023年度“双随机、一公开”检查年度计划表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重庆市铜梁区城市管理局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before="313" w:beforeLines="1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仿宋_GBK" w:cs="Times New Roman"/>
          <w:color w:val="auto"/>
          <w:sz w:val="28"/>
          <w:szCs w:val="28"/>
          <w:lang w:val="en-US" w:eastAsia="zh-CN"/>
        </w:rPr>
        <w:t xml:space="preserve"> 重庆市铜梁区城市管理局办公室              2023年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eastAsia="zh-CN"/>
        </w:rPr>
        <w:t>日印发</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2023年度“双随机、一公开”检查年度计划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为全面贯彻落实国务院和市、区关于“双随机、一公开”部署和要求,我局认真谋划、科学部署，制定了年度计划和随机抽查事项清单，按时完成各项工作任务。结合我局实际，制订本计划。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目标要求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深入贯彻学习习近平总书记系列重要讲话精神，全面推行“双随机、一公开”工作机制。按照“依法监管、公平高效、公开透明”原则，转变监管理念，创新监管方式，规范监管行为，提升监管效能，逐步建立健全检查随机抽查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工作任务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及时建立随机抽查事项清单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我局职能，结合工作实际，严格对照行政权力清单,对法律法规规章规定的检查事项,建立随机抽查事项清单，对已审批事项或已存在的监管对象进行抽查。通过制定随机抽查事项清单，明确抽查依据、抽查主体、抽查内容、抽查方式等，随机抽查事项清单根据法律法规规章修订情况和工作实际进行动态调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合理确定随机抽查比例和频次。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按照既要保证必要的抽查覆盖面和工作力度，又要防止检查过多和执法扰民的要求，以不影响公正与效率为前提，合理确定随机抽查的比例和频次。根据抽查内容全年抽查比例不少于5％，对法律法规有规定的，按规定实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“双随机、一公开”抽查结果的运用。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抽查工作结束后，及时向社会公布抽查结果。对抽查发现的违法违规行为和情形，要依法依规加大惩治力度，及时公开行政处罚信息；属于其他部门管辖的，及时移送相关部门查处；涉嫌构成犯罪的，依法及时向公安机关移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工作要求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提高思想认识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进“双随机、一公开”是贯彻落实党中央、国务院关于深化行政体制改革，加快转变政府职能，推进简政放权、放管结合、优化服务决策部署的重要举措。有关科室、执法支队要高度认识此项工作的重要性和必要性，强化过程管控，确保随机抽查工作落到实处，取得实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强化组织领导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相关业务科室、执法支队要严格责任落实，公平、有效、透明地进行事中事后监管，切实履行法定监管职责。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强化廉洁自律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相关业务科室、执法支队要严格遵守法定程序和权限，不得妨碍生产经营单位正常的生产经营活动，不得索取、收受被检查对象及相关利益人的财</w:t>
      </w:r>
      <w:r>
        <w:rPr>
          <w:rFonts w:hint="eastAsia" w:ascii="Times New Roman" w:hAnsi="Times New Roman" w:eastAsia="方正仿宋_GBK" w:cs="Times New Roman"/>
          <w:sz w:val="32"/>
          <w:szCs w:val="32"/>
          <w:lang w:val="en-US" w:eastAsia="zh-CN"/>
        </w:rPr>
        <w:t>物</w:t>
      </w:r>
      <w:bookmarkStart w:id="0" w:name="_GoBack"/>
      <w:bookmarkEnd w:id="0"/>
      <w:r>
        <w:rPr>
          <w:rFonts w:hint="default" w:ascii="Times New Roman" w:hAnsi="Times New Roman" w:eastAsia="方正仿宋_GBK" w:cs="Times New Roman"/>
          <w:sz w:val="32"/>
          <w:szCs w:val="32"/>
          <w:lang w:val="en-US" w:eastAsia="zh-CN"/>
        </w:rPr>
        <w:t>或其他利益。对工作中失职渎职或违纪的，要依法依纪严肃处理。</w:t>
      </w: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4D8FF"/>
    <w:multiLevelType w:val="singleLevel"/>
    <w:tmpl w:val="F624D8FF"/>
    <w:lvl w:ilvl="0" w:tentative="0">
      <w:start w:val="1"/>
      <w:numFmt w:val="chineseCounting"/>
      <w:suff w:val="nothing"/>
      <w:lvlText w:val="（%1）"/>
      <w:lvlJc w:val="left"/>
      <w:rPr>
        <w:rFonts w:hint="eastAsia"/>
      </w:rPr>
    </w:lvl>
  </w:abstractNum>
  <w:abstractNum w:abstractNumId="1">
    <w:nsid w:val="18635D6E"/>
    <w:multiLevelType w:val="singleLevel"/>
    <w:tmpl w:val="18635D6E"/>
    <w:lvl w:ilvl="0" w:tentative="0">
      <w:start w:val="1"/>
      <w:numFmt w:val="chineseCounting"/>
      <w:suff w:val="nothing"/>
      <w:lvlText w:val="（%1）"/>
      <w:lvlJc w:val="left"/>
      <w:rPr>
        <w:rFonts w:hint="eastAsia"/>
      </w:rPr>
    </w:lvl>
  </w:abstractNum>
  <w:abstractNum w:abstractNumId="2">
    <w:nsid w:val="52293E5F"/>
    <w:multiLevelType w:val="singleLevel"/>
    <w:tmpl w:val="52293E5F"/>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Y2Q1ZDg4OThhNWYyZjViM2IxMjE0NzNjYzE4ZmQifQ=="/>
  </w:docVars>
  <w:rsids>
    <w:rsidRoot w:val="00000000"/>
    <w:rsid w:val="19C26ECB"/>
    <w:rsid w:val="1E162569"/>
    <w:rsid w:val="3E0D22BB"/>
    <w:rsid w:val="4FDF2ED4"/>
    <w:rsid w:val="54CA7D1A"/>
    <w:rsid w:val="55BA5C57"/>
    <w:rsid w:val="5FDB6642"/>
    <w:rsid w:val="63443965"/>
    <w:rsid w:val="65D73958"/>
    <w:rsid w:val="6FA61E9B"/>
    <w:rsid w:val="6FCE1A3A"/>
    <w:rsid w:val="747D092D"/>
    <w:rsid w:val="7E3F7E43"/>
    <w:rsid w:val="855E9D9C"/>
    <w:rsid w:val="C7BF616B"/>
    <w:rsid w:val="FBB7F931"/>
    <w:rsid w:val="FC7B3D89"/>
    <w:rsid w:val="FEFF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jc w:val="both"/>
    </w:pPr>
    <w:rPr>
      <w:rFonts w:ascii="Calibri" w:hAnsi="Calibri" w:eastAsia="宋体" w:cs="Times New Roman"/>
      <w:sz w:val="21"/>
      <w:szCs w:val="21"/>
      <w:lang w:val="en-US" w:eastAsia="zh-CN" w:bidi="ar-SA"/>
    </w:rPr>
  </w:style>
  <w:style w:type="paragraph" w:customStyle="1" w:styleId="3">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1126</Words>
  <Characters>1152</Characters>
  <Lines>0</Lines>
  <Paragraphs>0</Paragraphs>
  <TotalTime>7</TotalTime>
  <ScaleCrop>false</ScaleCrop>
  <LinksUpToDate>false</LinksUpToDate>
  <CharactersWithSpaces>1152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2023-03-03T14:08:00Z</dcterms:created>
  <dc:creator>acer</dc:creator>
  <cp:lastModifiedBy>twll</cp:lastModifiedBy>
  <cp:lastPrinted>2023-04-04T02:11:00Z</cp:lastPrinted>
  <dcterms:modified xsi:type="dcterms:W3CDTF">2023-04-12T18:54:18Z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2F938563EC8DC4B586342A64EE8118F6</vt:lpwstr>
  </property>
</Properties>
</file>